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120" w:afterLines="50"/>
        <w:rPr>
          <w:color w:val="000000"/>
        </w:rPr>
      </w:pPr>
      <w:bookmarkStart w:id="0" w:name="_GoBack"/>
      <w:bookmarkEnd w:id="0"/>
      <w:r>
        <w:rPr>
          <w:color w:val="000000"/>
          <w:spacing w:val="-24"/>
        </w:rPr>
        <w:t xml:space="preserve">附件 </w:t>
      </w:r>
      <w:r>
        <w:rPr>
          <w:color w:val="000000"/>
        </w:rPr>
        <w:t>1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  <w:lang w:val="en-US"/>
        </w:rPr>
        <w:t>徐州</w:t>
      </w:r>
      <w:r>
        <w:rPr>
          <w:color w:val="000000"/>
        </w:rPr>
        <w:t>市直属学校教师自主研修选学课程</w:t>
      </w:r>
      <w:r>
        <w:rPr>
          <w:rFonts w:hint="eastAsia"/>
          <w:color w:val="000000"/>
        </w:rPr>
        <w:t>列表（一至七）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056"/>
        <w:gridCol w:w="750"/>
        <w:gridCol w:w="5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7"/>
              <w:spacing w:before="108"/>
              <w:ind w:left="87" w:right="8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pStyle w:val="7"/>
              <w:spacing w:before="108"/>
              <w:ind w:left="409" w:right="4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7"/>
              <w:spacing w:before="108"/>
              <w:ind w:left="112" w:right="103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学时</w:t>
            </w:r>
          </w:p>
        </w:tc>
        <w:tc>
          <w:tcPr>
            <w:tcW w:w="5071" w:type="dxa"/>
            <w:noWrap w:val="0"/>
            <w:vAlign w:val="center"/>
          </w:tcPr>
          <w:p>
            <w:pPr>
              <w:pStyle w:val="7"/>
              <w:spacing w:before="108"/>
              <w:ind w:left="180" w:right="175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6" w:type="dxa"/>
            <w:gridSpan w:val="4"/>
            <w:noWrap w:val="0"/>
            <w:vAlign w:val="center"/>
          </w:tcPr>
          <w:p>
            <w:pPr>
              <w:pStyle w:val="3"/>
              <w:spacing w:before="61"/>
              <w:ind w:right="10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模块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一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：心理调适与家校合作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7"/>
              <w:spacing w:before="180"/>
              <w:ind w:left="8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pStyle w:val="7"/>
              <w:ind w:right="3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压力疏导与情绪管理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7"/>
              <w:ind w:left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1" w:type="dxa"/>
            <w:noWrap w:val="0"/>
            <w:vAlign w:val="center"/>
          </w:tcPr>
          <w:p>
            <w:pPr>
              <w:pStyle w:val="7"/>
              <w:ind w:right="3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郑日昌，清华大学社会科学学院心理学系副主任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7"/>
              <w:spacing w:before="180"/>
              <w:ind w:left="8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pStyle w:val="7"/>
              <w:ind w:right="3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师生交往中的心理沟通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7"/>
              <w:ind w:left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1" w:type="dxa"/>
            <w:noWrap w:val="0"/>
            <w:vAlign w:val="center"/>
          </w:tcPr>
          <w:p>
            <w:pPr>
              <w:pStyle w:val="7"/>
              <w:ind w:right="3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蔺桂瑞，首都师范大学教授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7"/>
              <w:ind w:left="8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pStyle w:val="7"/>
              <w:ind w:right="3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家校携手有力量 众多难题可化解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7"/>
              <w:ind w:left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1" w:type="dxa"/>
            <w:noWrap w:val="0"/>
            <w:vAlign w:val="center"/>
          </w:tcPr>
          <w:p>
            <w:pPr>
              <w:pStyle w:val="7"/>
              <w:ind w:right="3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鹿永建，中国教育学会家庭教育专业委员会常务副理事长</w:t>
            </w:r>
          </w:p>
          <w:p>
            <w:pPr>
              <w:pStyle w:val="7"/>
              <w:ind w:right="3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王永德，山东省潍坊市临朐东城双语学校校长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7"/>
              <w:ind w:left="8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维护心理健康 追求职业幸福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071" w:type="dxa"/>
            <w:noWrap w:val="0"/>
            <w:vAlign w:val="center"/>
          </w:tcPr>
          <w:p>
            <w:pPr>
              <w:pStyle w:val="7"/>
              <w:ind w:right="3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魏军辉，甘肃省平凉市华亭县皇甫学校教务处副主任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7"/>
              <w:ind w:left="8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pStyle w:val="7"/>
              <w:ind w:right="3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中小学教师职业倦怠及应对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7"/>
              <w:ind w:left="9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071" w:type="dxa"/>
            <w:noWrap w:val="0"/>
            <w:vAlign w:val="center"/>
          </w:tcPr>
          <w:p>
            <w:pPr>
              <w:pStyle w:val="7"/>
              <w:ind w:right="3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吴颖惠，北京市海淀区教育科学研究院院长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6" w:type="dxa"/>
            <w:gridSpan w:val="4"/>
            <w:noWrap w:val="0"/>
            <w:vAlign w:val="center"/>
          </w:tcPr>
          <w:p>
            <w:pPr>
              <w:pStyle w:val="3"/>
              <w:spacing w:before="61"/>
              <w:ind w:right="10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模块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二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：信息化教学与运用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7"/>
              <w:ind w:left="8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pStyle w:val="7"/>
              <w:ind w:right="3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微课程设计与应用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7"/>
              <w:ind w:left="7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1" w:type="dxa"/>
            <w:noWrap w:val="0"/>
            <w:vAlign w:val="center"/>
          </w:tcPr>
          <w:p>
            <w:pPr>
              <w:pStyle w:val="7"/>
              <w:ind w:right="151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杜龙辉，华东师范大学网络教育学院主任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7"/>
              <w:spacing w:before="151"/>
              <w:ind w:left="8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pStyle w:val="7"/>
              <w:ind w:right="3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微课制作之录屏软件+PPT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7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1" w:type="dxa"/>
            <w:noWrap w:val="0"/>
            <w:vAlign w:val="center"/>
          </w:tcPr>
          <w:p>
            <w:pPr>
              <w:pStyle w:val="7"/>
              <w:spacing w:before="11"/>
              <w:ind w:right="168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李小春，北京教育学院丰台分院现代教育技术信息中心教研组长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7"/>
              <w:ind w:left="8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pStyle w:val="7"/>
              <w:ind w:right="3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以信息化促进教育现代化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7"/>
              <w:ind w:left="7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1" w:type="dxa"/>
            <w:noWrap w:val="0"/>
            <w:vAlign w:val="center"/>
          </w:tcPr>
          <w:p>
            <w:pPr>
              <w:pStyle w:val="7"/>
              <w:ind w:right="151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杨宗凯，西安电子科技大学校长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7"/>
              <w:ind w:left="8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全球人工智能产业发展现状和趋势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071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邓志东，清华大学计算机科学与技术系教授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7"/>
              <w:ind w:left="8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互联网：新时代认知重启的挑战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071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段永朝，苇草智酷创始合伙人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836" w:type="dxa"/>
            <w:gridSpan w:val="4"/>
            <w:noWrap w:val="0"/>
            <w:vAlign w:val="center"/>
          </w:tcPr>
          <w:p>
            <w:pPr>
              <w:pStyle w:val="3"/>
              <w:spacing w:before="232"/>
              <w:ind w:right="10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模块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三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：专业技能提升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7"/>
              <w:spacing w:before="141"/>
              <w:ind w:left="1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pStyle w:val="7"/>
              <w:ind w:right="3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教师专业发展的路径与策略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7"/>
              <w:ind w:left="8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1" w:type="dxa"/>
            <w:noWrap w:val="0"/>
            <w:vAlign w:val="center"/>
          </w:tcPr>
          <w:p>
            <w:pPr>
              <w:pStyle w:val="7"/>
              <w:ind w:right="3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张斌贤，北京师范大学教育历史与文化研究院教授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7"/>
              <w:spacing w:before="170"/>
              <w:ind w:left="1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pStyle w:val="7"/>
              <w:ind w:right="3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教育科研助我专业成长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7"/>
              <w:spacing w:before="1"/>
              <w:ind w:left="8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1" w:type="dxa"/>
            <w:noWrap w:val="0"/>
            <w:vAlign w:val="center"/>
          </w:tcPr>
          <w:p>
            <w:pPr>
              <w:pStyle w:val="7"/>
              <w:ind w:right="3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朱向阳，浙江省义乌市义亭镇中心校校长、义亭小学校长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7"/>
              <w:ind w:left="1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pStyle w:val="7"/>
              <w:ind w:right="3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以学生为中心的课程教学设计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7"/>
              <w:ind w:left="8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1" w:type="dxa"/>
            <w:noWrap w:val="0"/>
            <w:vAlign w:val="center"/>
          </w:tcPr>
          <w:p>
            <w:pPr>
              <w:pStyle w:val="7"/>
              <w:ind w:right="3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郭江峰，浙江理工大学教学发展中心主任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7"/>
              <w:ind w:left="8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pStyle w:val="7"/>
              <w:ind w:right="3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新型课堂之转型研究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7"/>
              <w:spacing w:before="1"/>
              <w:ind w:left="8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1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姜明红，江苏省常州市局前街小学教师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7"/>
              <w:ind w:left="8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pStyle w:val="7"/>
              <w:ind w:right="3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高效教学的道与术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7"/>
              <w:ind w:left="8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1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陶继新，山东教育社编审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模块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四：人文素养提升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pStyle w:val="7"/>
              <w:ind w:right="3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中国古代哲学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071" w:type="dxa"/>
            <w:noWrap w:val="0"/>
            <w:vAlign w:val="center"/>
          </w:tcPr>
          <w:p>
            <w:pPr>
              <w:pStyle w:val="7"/>
              <w:ind w:right="3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刘丰，人民大学教师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pStyle w:val="7"/>
              <w:ind w:right="3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影视欣赏——电影与人生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071" w:type="dxa"/>
            <w:noWrap w:val="0"/>
            <w:vAlign w:val="center"/>
          </w:tcPr>
          <w:p>
            <w:pPr>
              <w:pStyle w:val="7"/>
              <w:ind w:right="3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陈旭光，北京大学艺术学院影视艺术系系主任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pStyle w:val="7"/>
              <w:ind w:right="31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阅读与精神生活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071" w:type="dxa"/>
            <w:noWrap w:val="0"/>
            <w:vAlign w:val="center"/>
          </w:tcPr>
          <w:p>
            <w:pPr>
              <w:pStyle w:val="7"/>
              <w:ind w:right="31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周国平，中国当代著名哲学家、散文家、 作家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7"/>
              <w:ind w:left="8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pStyle w:val="7"/>
              <w:ind w:right="31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中华文化与礼仪之美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071" w:type="dxa"/>
            <w:noWrap w:val="0"/>
            <w:vAlign w:val="center"/>
          </w:tcPr>
          <w:p>
            <w:pPr>
              <w:pStyle w:val="7"/>
              <w:ind w:right="31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赵祖达，北京行政学院、北京市委党校美学教授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7"/>
              <w:ind w:left="8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pStyle w:val="7"/>
              <w:ind w:right="31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礼仪与沟通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071" w:type="dxa"/>
            <w:noWrap w:val="0"/>
            <w:vAlign w:val="center"/>
          </w:tcPr>
          <w:p>
            <w:pPr>
              <w:pStyle w:val="7"/>
              <w:ind w:right="31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李兴国，国家行政学院社会和文化教研部教授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83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模块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五：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课程改革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  <w:t>基于立德树人的课程改革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071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  <w:t>付晓洁,北京市第二外国语学院附属中学校长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  <w:t>新高考改革的实践与探索——以潍坊中学为例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071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  <w:t>赵洪东,潍坊中学副校长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  <w:t>基于关键能力的课程校本化实践——创新素养导向下的“自然笔记”课程群建设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071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  <w:t>陈红波,上海市虹桥中学校长。中学高级教师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  <w:t>深化普通高中课程教学改革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071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  <w:t>刘月霞,教育部基础教育课程教材发展中心副主任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  <w:t>基于核心素养的学校课程与教学改进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071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  <w:t>王凯,北京教育科学研究院课程中心副主任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836" w:type="dxa"/>
            <w:gridSpan w:val="4"/>
            <w:noWrap w:val="0"/>
            <w:vAlign w:val="center"/>
          </w:tcPr>
          <w:p>
            <w:pPr>
              <w:pStyle w:val="3"/>
              <w:spacing w:before="61"/>
              <w:ind w:right="1035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模块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六：中考改革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pStyle w:val="3"/>
              <w:spacing w:before="61"/>
              <w:ind w:right="1035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中考改革的政策与策略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071" w:type="dxa"/>
            <w:noWrap w:val="0"/>
            <w:vAlign w:val="center"/>
          </w:tcPr>
          <w:p>
            <w:pPr>
              <w:pStyle w:val="3"/>
              <w:spacing w:before="61"/>
              <w:ind w:right="10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张国华，教育部基础教育课程教材发展中心副主任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pStyle w:val="3"/>
              <w:spacing w:before="61"/>
              <w:ind w:left="240" w:right="1035" w:hanging="240" w:hangingChars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关于加快推进基础教育现代化的思考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071" w:type="dxa"/>
            <w:noWrap w:val="0"/>
            <w:vAlign w:val="center"/>
          </w:tcPr>
          <w:p>
            <w:pPr>
              <w:pStyle w:val="3"/>
              <w:spacing w:before="61"/>
              <w:ind w:right="10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张志勇，山东省教育厅一级巡视员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pStyle w:val="3"/>
              <w:spacing w:before="61"/>
              <w:ind w:right="10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《关于新时代推进普通高中育人方式改革的指导意见》政策解读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071" w:type="dxa"/>
            <w:noWrap w:val="0"/>
            <w:vAlign w:val="center"/>
          </w:tcPr>
          <w:p>
            <w:pPr>
              <w:pStyle w:val="3"/>
              <w:spacing w:before="61"/>
              <w:ind w:right="10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姜朝晖，中国教育科学研究院副研究员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pStyle w:val="3"/>
              <w:spacing w:before="61"/>
              <w:ind w:right="10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创新教育与教育的未来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071" w:type="dxa"/>
            <w:noWrap w:val="0"/>
            <w:vAlign w:val="center"/>
          </w:tcPr>
          <w:p>
            <w:pPr>
              <w:pStyle w:val="3"/>
              <w:spacing w:before="61"/>
              <w:ind w:right="10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杨东平，北京理工大学教育研究院教授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pStyle w:val="3"/>
              <w:spacing w:before="61"/>
              <w:ind w:right="10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中考改革的理论与实践——寻求社会功能与育人功能的协调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071" w:type="dxa"/>
            <w:noWrap w:val="0"/>
            <w:vAlign w:val="center"/>
          </w:tcPr>
          <w:p>
            <w:pPr>
              <w:pStyle w:val="3"/>
              <w:spacing w:before="61"/>
              <w:ind w:right="10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陶西平，国家教育咨询委员会委员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836" w:type="dxa"/>
            <w:gridSpan w:val="4"/>
            <w:noWrap w:val="0"/>
            <w:vAlign w:val="center"/>
          </w:tcPr>
          <w:p>
            <w:pPr>
              <w:pStyle w:val="3"/>
              <w:spacing w:before="61"/>
              <w:ind w:right="1035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模块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七：高考改革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pStyle w:val="3"/>
              <w:spacing w:before="61"/>
              <w:ind w:right="10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地理学科核心素养在高考地理试题中的体现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071" w:type="dxa"/>
            <w:noWrap w:val="0"/>
            <w:vAlign w:val="center"/>
          </w:tcPr>
          <w:p>
            <w:pPr>
              <w:pStyle w:val="3"/>
              <w:spacing w:before="61"/>
              <w:ind w:right="10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陈红，北京教育科学研究院基础教育教学研究中心地理教研员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pStyle w:val="3"/>
              <w:spacing w:before="61"/>
              <w:ind w:right="10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高中历史命题分析与复习教学指导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071" w:type="dxa"/>
            <w:noWrap w:val="0"/>
            <w:vAlign w:val="center"/>
          </w:tcPr>
          <w:p>
            <w:pPr>
              <w:pStyle w:val="3"/>
              <w:spacing w:before="61"/>
              <w:ind w:right="10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李建忠，北京大学附属中学历史高级教师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pStyle w:val="3"/>
              <w:spacing w:before="61"/>
              <w:ind w:right="10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直面高中生物学科核心素养之理性思维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071" w:type="dxa"/>
            <w:noWrap w:val="0"/>
            <w:vAlign w:val="center"/>
          </w:tcPr>
          <w:p>
            <w:pPr>
              <w:pStyle w:val="3"/>
              <w:spacing w:before="61"/>
              <w:ind w:right="10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秦亚平，江苏省武进高级中学高级教师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pStyle w:val="3"/>
              <w:spacing w:before="61"/>
              <w:ind w:right="10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高中化学学科核心素养及学业质量标准探索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071" w:type="dxa"/>
            <w:noWrap w:val="0"/>
            <w:vAlign w:val="center"/>
          </w:tcPr>
          <w:p>
            <w:pPr>
              <w:pStyle w:val="3"/>
              <w:spacing w:before="61"/>
              <w:ind w:right="10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王祖浩，华东师范大学教授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pStyle w:val="3"/>
              <w:spacing w:before="61"/>
              <w:ind w:right="10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信息技术与探究式物理教学的整合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071" w:type="dxa"/>
            <w:noWrap w:val="0"/>
            <w:vAlign w:val="center"/>
          </w:tcPr>
          <w:p>
            <w:pPr>
              <w:pStyle w:val="3"/>
              <w:spacing w:before="61"/>
              <w:ind w:right="10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陈卫东</w:t>
            </w:r>
          </w:p>
        </w:tc>
      </w:tr>
    </w:tbl>
    <w:p>
      <w:pPr>
        <w:spacing w:before="120" w:beforeLines="50" w:line="360" w:lineRule="auto"/>
        <w:ind w:firstLine="482" w:firstLineChars="200"/>
        <w:outlineLvl w:val="0"/>
        <w:rPr>
          <w:rFonts w:ascii="仿宋" w:hAnsi="仿宋" w:eastAsia="仿宋" w:cs="仿宋"/>
          <w:color w:val="000000"/>
          <w:sz w:val="28"/>
          <w:szCs w:val="28"/>
          <w:lang w:val="en-US" w:bidi="ar"/>
        </w:rPr>
      </w:pPr>
      <w:r>
        <w:rPr>
          <w:rFonts w:hint="eastAsia"/>
          <w:b/>
          <w:bCs/>
          <w:color w:val="000000"/>
          <w:sz w:val="24"/>
          <w:szCs w:val="24"/>
        </w:rPr>
        <w:t>注：</w:t>
      </w:r>
      <w:r>
        <w:rPr>
          <w:rFonts w:hint="eastAsia"/>
          <w:color w:val="000000"/>
          <w:sz w:val="24"/>
          <w:szCs w:val="24"/>
        </w:rPr>
        <w:t>课程主讲人职务为课程录制时的职务。</w:t>
      </w:r>
    </w:p>
    <w:p/>
    <w:sectPr>
      <w:pgSz w:w="11900" w:h="16840"/>
      <w:pgMar w:top="1380" w:right="1120" w:bottom="1320" w:left="1160" w:header="0" w:footer="112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205B9"/>
    <w:rsid w:val="58A2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97" w:right="1039"/>
      <w:jc w:val="center"/>
      <w:outlineLvl w:val="1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2020-03-21T07:21:00Z</dcterms:created>
  <dc:creator>Administrator</dc:creator>
  <cp:lastModifiedBy>Administrator</cp:lastModifiedBy>
  <dcterms:modified xsi:type="dcterms:W3CDTF">2020-03-21T07:22:23Z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