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60" w:lineRule="exact"/>
        <w:ind w:right="750"/>
        <w:jc w:val="left"/>
        <w:rPr>
          <w:rFonts w:hint="default"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  <w:lang w:val="zh-TW" w:eastAsia="zh-TW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  <w:r>
        <w:rPr>
          <w:rFonts w:ascii="黑体" w:hAnsi="黑体" w:eastAsia="黑体" w:cs="黑体"/>
          <w:sz w:val="28"/>
          <w:szCs w:val="28"/>
          <w:lang w:val="zh-TW" w:eastAsia="zh-TW"/>
        </w:rPr>
        <w:t>：</w:t>
      </w:r>
    </w:p>
    <w:p>
      <w:pPr>
        <w:pStyle w:val="5"/>
        <w:spacing w:line="700" w:lineRule="exact"/>
        <w:jc w:val="center"/>
        <w:rPr>
          <w:rFonts w:ascii="方正小标宋简体" w:eastAsia="方正小标宋简体"/>
          <w:sz w:val="32"/>
          <w:szCs w:val="32"/>
          <w:shd w:val="clear" w:color="auto" w:fill="FFFFFF"/>
          <w:lang w:val="zh-TW" w:eastAsia="zh-TW"/>
        </w:rPr>
      </w:pPr>
      <w:r>
        <w:rPr>
          <w:rFonts w:ascii="方正小标宋简体" w:eastAsia="方正小标宋简体"/>
          <w:sz w:val="32"/>
          <w:szCs w:val="32"/>
          <w:shd w:val="clear" w:color="auto" w:fill="FFFFFF"/>
          <w:lang w:val="zh-TW" w:eastAsia="zh-TW"/>
        </w:rPr>
        <w:t>中国地质大学（武汉）第6</w:t>
      </w:r>
      <w:r>
        <w:rPr>
          <w:rFonts w:hint="default" w:ascii="方正小标宋简体" w:eastAsia="方正小标宋简体"/>
          <w:sz w:val="32"/>
          <w:szCs w:val="32"/>
          <w:shd w:val="clear" w:color="auto" w:fill="FFFFFF"/>
          <w:lang w:val="zh-TW" w:eastAsia="zh-TW"/>
        </w:rPr>
        <w:t>7</w:t>
      </w:r>
      <w:r>
        <w:rPr>
          <w:rFonts w:ascii="方正小标宋简体" w:eastAsia="方正小标宋简体"/>
          <w:sz w:val="32"/>
          <w:szCs w:val="32"/>
          <w:shd w:val="clear" w:color="auto" w:fill="FFFFFF"/>
          <w:lang w:val="zh-TW" w:eastAsia="zh-TW"/>
        </w:rPr>
        <w:t>期入党积极分子网络培训课</w:t>
      </w:r>
      <w:bookmarkStart w:id="0" w:name="_GoBack"/>
      <w:bookmarkEnd w:id="0"/>
      <w:r>
        <w:rPr>
          <w:rFonts w:ascii="方正小标宋简体" w:eastAsia="方正小标宋简体"/>
          <w:sz w:val="32"/>
          <w:szCs w:val="32"/>
          <w:shd w:val="clear" w:color="auto" w:fill="FFFFFF"/>
          <w:lang w:val="zh-TW" w:eastAsia="zh-TW"/>
        </w:rPr>
        <w:t>表</w:t>
      </w:r>
    </w:p>
    <w:p>
      <w:pPr>
        <w:pStyle w:val="5"/>
        <w:ind w:left="108" w:hanging="108"/>
        <w:jc w:val="center"/>
        <w:rPr>
          <w:rFonts w:ascii="方正小标宋简体" w:eastAsia="方正小标宋简体"/>
          <w:sz w:val="32"/>
          <w:szCs w:val="32"/>
          <w:shd w:val="clear" w:color="auto" w:fill="FFFFFF"/>
          <w:lang w:val="zh-TW" w:eastAsia="zh-TW"/>
        </w:rPr>
      </w:pPr>
      <w:r>
        <w:rPr>
          <w:rFonts w:ascii="方正小标宋简体" w:eastAsia="方正小标宋简体"/>
          <w:sz w:val="32"/>
          <w:szCs w:val="32"/>
          <w:shd w:val="clear" w:color="auto" w:fill="FFFFFF"/>
          <w:lang w:val="zh-TW" w:eastAsia="zh-TW"/>
        </w:rPr>
        <w:t>（必修课）</w:t>
      </w:r>
    </w:p>
    <w:tbl>
      <w:tblPr>
        <w:tblStyle w:val="3"/>
        <w:tblW w:w="1063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3959"/>
        <w:gridCol w:w="1134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853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  <w:lang w:val="zh-TW" w:eastAsia="zh-TW"/>
              </w:rPr>
              <w:t>课程模块</w:t>
            </w:r>
          </w:p>
        </w:tc>
        <w:tc>
          <w:tcPr>
            <w:tcW w:w="3959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  <w:lang w:val="zh-TW" w:eastAsia="zh-TW"/>
              </w:rPr>
              <w:t>课程名称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  <w:lang w:val="zh-TW" w:eastAsia="zh-TW"/>
              </w:rPr>
              <w:t>主讲人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zh-TW" w:eastAsia="zh-TW"/>
              </w:rPr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  <w:lang w:val="zh-TW" w:eastAsia="zh-TW"/>
              </w:rPr>
              <w:t>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3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  <w:lang w:val="zh-TW" w:eastAsia="zh-TW"/>
              </w:rPr>
              <w:t xml:space="preserve">习近平新时代中国特色社会主义思想 </w:t>
            </w: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学习领会党的十九届四中全会精神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颜晓峰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天津大学马克思主义学院院长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53" w:type="dxa"/>
            <w:vMerge w:val="continue"/>
            <w:vAlign w:val="center"/>
          </w:tcPr>
          <w:p>
            <w:pPr>
              <w:pStyle w:val="5"/>
              <w:ind w:left="108" w:hanging="108"/>
              <w:jc w:val="center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习近平新时代中国特色社会主义思想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秦  刚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53" w:type="dxa"/>
            <w:vMerge w:val="continue"/>
            <w:vAlign w:val="center"/>
          </w:tcPr>
          <w:p>
            <w:pPr>
              <w:pStyle w:val="5"/>
              <w:ind w:left="108" w:hanging="108"/>
              <w:jc w:val="center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新时代，开放的中国与世界共赢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李成钢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商务部部长助理/党组成员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53" w:type="dxa"/>
            <w:vMerge w:val="restart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b/>
                <w:sz w:val="24"/>
                <w:szCs w:val="24"/>
                <w:shd w:val="clear" w:color="auto" w:fill="FFFFFF"/>
              </w:rPr>
              <w:t>党的基本知识</w:t>
            </w: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党的性质和宗旨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微课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53" w:type="dxa"/>
            <w:vMerge w:val="continue"/>
            <w:vAlign w:val="center"/>
          </w:tcPr>
          <w:p>
            <w:pPr>
              <w:pStyle w:val="5"/>
              <w:ind w:left="108" w:hanging="108"/>
              <w:jc w:val="center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党的组织与组织原则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微课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53" w:type="dxa"/>
            <w:vMerge w:val="continue"/>
            <w:vAlign w:val="center"/>
          </w:tcPr>
          <w:p>
            <w:pPr>
              <w:pStyle w:val="5"/>
              <w:ind w:left="108" w:hanging="108"/>
              <w:jc w:val="center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党的纪律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微课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853" w:type="dxa"/>
            <w:vMerge w:val="restart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b/>
                <w:sz w:val="24"/>
                <w:szCs w:val="24"/>
                <w:shd w:val="clear" w:color="auto" w:fill="FFFFFF"/>
              </w:rPr>
              <w:t>党史国史教育</w:t>
            </w: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中国共产党的发展历程—不忘初心 砥砺奋进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屈宏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大连理工大学马克思主义学院副院长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853" w:type="dxa"/>
            <w:vMerge w:val="continue"/>
            <w:vAlign w:val="center"/>
          </w:tcPr>
          <w:p>
            <w:pPr>
              <w:pStyle w:val="5"/>
              <w:ind w:left="108" w:hanging="108"/>
              <w:jc w:val="center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八七会议及三大起义，开创中国革命新道路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翁贺凯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清华大学马克思主义学院副教授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853" w:type="dxa"/>
            <w:vMerge w:val="continue"/>
            <w:vAlign w:val="center"/>
          </w:tcPr>
          <w:p>
            <w:pPr>
              <w:pStyle w:val="5"/>
              <w:ind w:left="108" w:hanging="108"/>
              <w:jc w:val="center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延安十三年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纪录片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53" w:type="dxa"/>
            <w:vMerge w:val="continue"/>
            <w:vAlign w:val="center"/>
          </w:tcPr>
          <w:p>
            <w:pPr>
              <w:pStyle w:val="5"/>
              <w:ind w:left="108" w:hanging="108"/>
              <w:jc w:val="center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中华人民共和国成立70周年光辉历程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祝彦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中共中央党校（国家行政学院）</w:t>
            </w:r>
          </w:p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中共党史教研部毛泽东思想教研室主任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853" w:type="dxa"/>
            <w:vMerge w:val="restart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b/>
                <w:sz w:val="24"/>
                <w:szCs w:val="24"/>
                <w:shd w:val="clear" w:color="auto" w:fill="FFFFFF"/>
              </w:rPr>
              <w:t>爱国主义教育</w:t>
            </w: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五四精神的实质——爱国主义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胡献忠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中国青少年研究中心办公室主任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853" w:type="dxa"/>
            <w:vMerge w:val="continue"/>
            <w:vAlign w:val="center"/>
          </w:tcPr>
          <w:p>
            <w:pPr>
              <w:pStyle w:val="5"/>
              <w:ind w:left="108" w:hanging="108"/>
              <w:jc w:val="center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让爱国主义旗帜始终在心中高高飘</w:t>
            </w:r>
          </w:p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扬—新时代大学生党员如何弘扬爱国精神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刘树宏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中央民族大学马克思主义学院教授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853" w:type="dxa"/>
            <w:vMerge w:val="continue"/>
            <w:vAlign w:val="center"/>
          </w:tcPr>
          <w:p>
            <w:pPr>
              <w:pStyle w:val="5"/>
              <w:ind w:left="108" w:hanging="108"/>
              <w:jc w:val="center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理想信念——心中有了信仰，脚下才有力量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石国亮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首都师范大学政法学教授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853" w:type="dxa"/>
            <w:vMerge w:val="continue"/>
            <w:vAlign w:val="center"/>
          </w:tcPr>
          <w:p>
            <w:pPr>
              <w:pStyle w:val="5"/>
              <w:ind w:left="108" w:hanging="108"/>
              <w:jc w:val="center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沿着伟人和领袖的足迹青春奋斗 做勇担民族复兴大任的时代新人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刘国权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哈尔滨师范大学辅导员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53" w:type="dxa"/>
            <w:vMerge w:val="restart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b/>
                <w:sz w:val="24"/>
                <w:szCs w:val="24"/>
                <w:shd w:val="clear" w:color="auto" w:fill="FFFFFF"/>
              </w:rPr>
              <w:t>入党积极分子的确定和培养</w:t>
            </w: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入党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微课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3" w:type="dxa"/>
            <w:vMerge w:val="continue"/>
            <w:vAlign w:val="center"/>
          </w:tcPr>
          <w:p>
            <w:pPr>
              <w:pStyle w:val="5"/>
              <w:ind w:left="108" w:hanging="108"/>
              <w:jc w:val="center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入党积极分子的确定和培养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微课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53" w:type="dxa"/>
            <w:vMerge w:val="restart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优秀党员事迹</w:t>
            </w: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毛泽东三次赋诗称赞的“飞天骁将”——黄公略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微  课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53" w:type="dxa"/>
            <w:vMerge w:val="continue"/>
            <w:vAlign w:val="center"/>
          </w:tcPr>
          <w:p>
            <w:pPr>
              <w:pStyle w:val="5"/>
              <w:ind w:left="108" w:hanging="108"/>
              <w:jc w:val="center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唐真亚-大湖鸿雁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专题片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53" w:type="dxa"/>
            <w:vMerge w:val="continue"/>
            <w:vAlign w:val="center"/>
          </w:tcPr>
          <w:p>
            <w:pPr>
              <w:pStyle w:val="5"/>
              <w:ind w:left="108" w:hanging="108"/>
              <w:jc w:val="center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59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嫦娥四号任务团体代表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left="108" w:hanging="108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专题片</w:t>
            </w:r>
          </w:p>
        </w:tc>
        <w:tc>
          <w:tcPr>
            <w:tcW w:w="3686" w:type="dxa"/>
            <w:vAlign w:val="center"/>
          </w:tcPr>
          <w:p>
            <w:pPr>
              <w:pStyle w:val="5"/>
              <w:ind w:left="108" w:hanging="108"/>
              <w:jc w:val="left"/>
              <w:rPr>
                <w:rFonts w:hint="default" w:ascii="仿宋" w:hAnsi="仿宋" w:eastAsia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　</w:t>
            </w:r>
          </w:p>
        </w:tc>
      </w:tr>
    </w:tbl>
    <w:p>
      <w:pPr>
        <w:pStyle w:val="5"/>
        <w:spacing w:before="156" w:after="156"/>
        <w:rPr>
          <w:rFonts w:hint="default" w:ascii="黑体" w:hAnsi="黑体" w:eastAsia="黑体" w:cs="黑体"/>
          <w:sz w:val="28"/>
          <w:szCs w:val="28"/>
        </w:rPr>
      </w:pPr>
    </w:p>
    <w:p>
      <w:pPr>
        <w:pStyle w:val="5"/>
        <w:spacing w:line="360" w:lineRule="auto"/>
        <w:jc w:val="left"/>
        <w:rPr>
          <w:rFonts w:hint="default" w:ascii="黑体" w:hAnsi="黑体" w:eastAsia="黑体" w:cs="黑体"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说明：个别课程或稍有调整，请以平台最终发布课程为准。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Malgun Gothic Semilight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4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2020-04-09T08:34:43Z</dcterms:created>
  <dc:creator>liuqing</dc:creator>
  <cp:lastModifiedBy>liuqing</cp:lastModifiedBy>
  <dcterms:modified xsi:type="dcterms:W3CDTF">2020-04-09T08:35:10Z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