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r>
        <w:rPr>
          <w:rFonts w:hint="eastAsia" w:ascii="仿宋" w:hAnsi="仿宋" w:eastAsia="仿宋"/>
          <w:sz w:val="32"/>
          <w:szCs w:val="32"/>
        </w:rPr>
        <w:t>附件1</w:t>
      </w:r>
    </w:p>
    <w:p>
      <w:pPr>
        <w:tabs>
          <w:tab w:val="left" w:pos="3119"/>
        </w:tabs>
        <w:spacing w:line="480" w:lineRule="exact"/>
        <w:jc w:val="center"/>
        <w:rPr>
          <w:rFonts w:hint="eastAsia" w:ascii="Times New Roman" w:hAnsi="Times New Roman" w:eastAsia="黑体" w:cs="Arial Unicode MS"/>
          <w:color w:val="000000"/>
          <w:sz w:val="30"/>
          <w:szCs w:val="30"/>
          <w:u w:val="none" w:color="000000"/>
        </w:rPr>
      </w:pPr>
      <w:r>
        <w:rPr>
          <w:rFonts w:hint="eastAsia" w:ascii="Times New Roman" w:hAnsi="Times New Roman" w:eastAsia="黑体" w:cs="Arial Unicode MS"/>
          <w:color w:val="000000"/>
          <w:sz w:val="28"/>
          <w:szCs w:val="28"/>
          <w:u w:val="none" w:color="000000"/>
        </w:rPr>
        <w:t>必修课程列表</w:t>
      </w:r>
    </w:p>
    <w:tbl>
      <w:tblPr>
        <w:tblStyle w:val="2"/>
        <w:tblW w:w="8931" w:type="dxa"/>
        <w:tblInd w:w="-176"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4252"/>
        <w:gridCol w:w="992"/>
        <w:gridCol w:w="297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10" w:type="dxa"/>
            <w:noWrap w:val="0"/>
            <w:vAlign w:val="center"/>
          </w:tcPr>
          <w:p>
            <w:pPr>
              <w:jc w:val="center"/>
              <w:rPr>
                <w:rFonts w:ascii="仿宋" w:hAnsi="仿宋" w:eastAsia="仿宋" w:cs="黑体"/>
                <w:b/>
                <w:bCs/>
                <w:sz w:val="24"/>
              </w:rPr>
            </w:pPr>
            <w:r>
              <w:rPr>
                <w:rFonts w:hint="eastAsia" w:ascii="仿宋" w:hAnsi="仿宋" w:eastAsia="仿宋" w:cs="黑体"/>
                <w:b/>
                <w:bCs/>
                <w:sz w:val="24"/>
              </w:rPr>
              <w:t>课程</w:t>
            </w:r>
          </w:p>
          <w:p>
            <w:pPr>
              <w:jc w:val="center"/>
              <w:rPr>
                <w:rFonts w:ascii="仿宋" w:hAnsi="仿宋" w:eastAsia="仿宋" w:cs="黑体"/>
                <w:b/>
                <w:bCs/>
                <w:sz w:val="24"/>
              </w:rPr>
            </w:pPr>
            <w:r>
              <w:rPr>
                <w:rFonts w:hint="eastAsia" w:ascii="仿宋" w:hAnsi="仿宋" w:eastAsia="仿宋" w:cs="黑体"/>
                <w:b/>
                <w:bCs/>
                <w:sz w:val="24"/>
              </w:rPr>
              <w:t>模块</w:t>
            </w:r>
          </w:p>
        </w:tc>
        <w:tc>
          <w:tcPr>
            <w:tcW w:w="4252" w:type="dxa"/>
            <w:noWrap w:val="0"/>
            <w:vAlign w:val="center"/>
          </w:tcPr>
          <w:p>
            <w:pPr>
              <w:spacing w:after="100" w:afterAutospacing="1"/>
              <w:jc w:val="center"/>
              <w:rPr>
                <w:rFonts w:ascii="仿宋" w:hAnsi="仿宋" w:eastAsia="仿宋" w:cs="黑体"/>
                <w:b/>
                <w:bCs/>
                <w:sz w:val="24"/>
              </w:rPr>
            </w:pPr>
            <w:r>
              <w:rPr>
                <w:rFonts w:hint="eastAsia" w:ascii="仿宋" w:hAnsi="仿宋" w:eastAsia="仿宋" w:cs="黑体"/>
                <w:b/>
                <w:bCs/>
                <w:sz w:val="24"/>
              </w:rPr>
              <w:t>课程名称</w:t>
            </w:r>
          </w:p>
        </w:tc>
        <w:tc>
          <w:tcPr>
            <w:tcW w:w="992" w:type="dxa"/>
            <w:noWrap w:val="0"/>
            <w:vAlign w:val="center"/>
          </w:tcPr>
          <w:p>
            <w:pPr>
              <w:spacing w:after="100" w:afterAutospacing="1"/>
              <w:jc w:val="center"/>
              <w:rPr>
                <w:rFonts w:ascii="仿宋" w:hAnsi="仿宋" w:eastAsia="仿宋" w:cs="黑体"/>
                <w:b/>
                <w:bCs/>
                <w:sz w:val="24"/>
              </w:rPr>
            </w:pPr>
            <w:r>
              <w:rPr>
                <w:rFonts w:hint="eastAsia" w:ascii="仿宋" w:hAnsi="仿宋" w:eastAsia="仿宋" w:cs="黑体"/>
                <w:b/>
                <w:bCs/>
                <w:sz w:val="24"/>
              </w:rPr>
              <w:t>主讲人</w:t>
            </w:r>
          </w:p>
        </w:tc>
        <w:tc>
          <w:tcPr>
            <w:tcW w:w="2977" w:type="dxa"/>
            <w:noWrap w:val="0"/>
            <w:vAlign w:val="center"/>
          </w:tcPr>
          <w:p>
            <w:pPr>
              <w:spacing w:after="100" w:afterAutospacing="1"/>
              <w:jc w:val="center"/>
              <w:rPr>
                <w:rFonts w:ascii="仿宋" w:hAnsi="仿宋" w:eastAsia="仿宋" w:cs="黑体"/>
                <w:b/>
                <w:bCs/>
                <w:sz w:val="24"/>
              </w:rPr>
            </w:pPr>
            <w:r>
              <w:rPr>
                <w:rFonts w:hint="eastAsia" w:ascii="仿宋" w:hAnsi="仿宋" w:eastAsia="仿宋" w:cs="黑体"/>
                <w:b/>
                <w:bCs/>
                <w:sz w:val="24"/>
              </w:rPr>
              <w:t>职务职称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ascii="仿宋" w:hAnsi="仿宋" w:eastAsia="仿宋" w:cs="黑体"/>
                <w:b/>
                <w:bCs/>
                <w:sz w:val="24"/>
              </w:rPr>
            </w:pPr>
            <w:r>
              <w:rPr>
                <w:rFonts w:hint="eastAsia" w:ascii="仿宋" w:hAnsi="仿宋" w:eastAsia="仿宋" w:cs="黑体"/>
                <w:b/>
                <w:bCs/>
                <w:sz w:val="24"/>
              </w:rPr>
              <w:t>政治理论学习</w:t>
            </w:r>
          </w:p>
        </w:tc>
        <w:tc>
          <w:tcPr>
            <w:tcW w:w="4252" w:type="dxa"/>
            <w:noWrap w:val="0"/>
            <w:vAlign w:val="center"/>
          </w:tcPr>
          <w:p>
            <w:pPr>
              <w:spacing w:after="100" w:afterAutospacing="1"/>
              <w:rPr>
                <w:rFonts w:ascii="仿宋" w:hAnsi="仿宋" w:eastAsia="仿宋" w:cs="黑体"/>
                <w:bCs/>
                <w:sz w:val="24"/>
              </w:rPr>
            </w:pPr>
            <w:r>
              <w:rPr>
                <w:rFonts w:hint="eastAsia" w:ascii="仿宋" w:hAnsi="仿宋" w:eastAsia="仿宋" w:cs="黑体"/>
                <w:bCs/>
                <w:sz w:val="24"/>
              </w:rPr>
              <w:t>深刻把握习近平新时代中国特色社会主义思想的科学体系及其重大意义</w:t>
            </w:r>
          </w:p>
        </w:tc>
        <w:tc>
          <w:tcPr>
            <w:tcW w:w="992" w:type="dxa"/>
            <w:noWrap w:val="0"/>
            <w:vAlign w:val="center"/>
          </w:tcPr>
          <w:p>
            <w:pPr>
              <w:spacing w:after="100" w:afterAutospacing="1"/>
              <w:jc w:val="center"/>
              <w:rPr>
                <w:rFonts w:ascii="仿宋" w:hAnsi="仿宋" w:eastAsia="仿宋" w:cs="黑体"/>
                <w:bCs/>
                <w:sz w:val="24"/>
              </w:rPr>
            </w:pPr>
            <w:r>
              <w:rPr>
                <w:rFonts w:hint="eastAsia" w:ascii="仿宋" w:hAnsi="仿宋" w:eastAsia="仿宋" w:cs="黑体"/>
                <w:bCs/>
                <w:sz w:val="24"/>
              </w:rPr>
              <w:t>颜晓峰</w:t>
            </w:r>
          </w:p>
        </w:tc>
        <w:tc>
          <w:tcPr>
            <w:tcW w:w="2977" w:type="dxa"/>
            <w:noWrap w:val="0"/>
            <w:vAlign w:val="center"/>
          </w:tcPr>
          <w:p>
            <w:pPr>
              <w:spacing w:after="100" w:afterAutospacing="1"/>
              <w:rPr>
                <w:rFonts w:ascii="仿宋" w:hAnsi="仿宋" w:eastAsia="仿宋" w:cs="黑体"/>
                <w:sz w:val="24"/>
              </w:rPr>
            </w:pPr>
            <w:r>
              <w:rPr>
                <w:rFonts w:hint="eastAsia" w:ascii="仿宋" w:hAnsi="仿宋" w:eastAsia="仿宋" w:cs="黑体"/>
                <w:sz w:val="24"/>
              </w:rPr>
              <w:t>天津大学马克思主义学院院长、教授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学习贯彻习近平总书记在学校思想政治理论课教师座谈会上重要讲话精神</w:t>
            </w:r>
          </w:p>
        </w:tc>
        <w:tc>
          <w:tcPr>
            <w:tcW w:w="992" w:type="dxa"/>
            <w:noWrap w:val="0"/>
            <w:vAlign w:val="center"/>
          </w:tcPr>
          <w:p>
            <w:pPr>
              <w:jc w:val="center"/>
              <w:rPr>
                <w:rFonts w:ascii="仿宋" w:hAnsi="仿宋" w:eastAsia="仿宋" w:cs="黑体"/>
                <w:bCs/>
                <w:sz w:val="24"/>
              </w:rPr>
            </w:pPr>
            <w:r>
              <w:rPr>
                <w:rFonts w:ascii="仿宋" w:hAnsi="仿宋" w:eastAsia="仿宋" w:cs="黑体"/>
                <w:bCs/>
                <w:sz w:val="24"/>
              </w:rPr>
              <w:t>顾海良</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全国人大教科文卫委员会委员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开辟“中国之治”新境界——十九届四中全会总体精神解读</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许耀桐</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中央党校(国家行政学院)原科研部主任、教授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深入学习贯彻党的十九届四中全会精神，推进教育治理体系和治理能力现代化</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张  力</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教育部教育发展研究中心原主任</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hint="eastAsia" w:ascii="仿宋" w:hAnsi="仿宋" w:eastAsia="仿宋" w:cs="黑体"/>
                <w:bCs/>
                <w:sz w:val="24"/>
              </w:rPr>
            </w:pPr>
            <w:r>
              <w:rPr>
                <w:rFonts w:hint="eastAsia" w:ascii="仿宋" w:hAnsi="仿宋" w:eastAsia="仿宋" w:cs="黑体"/>
                <w:bCs/>
                <w:sz w:val="24"/>
              </w:rPr>
              <w:t>意识形态工作如何凝民心聚共识——习近平总书记关于意识形态工作重要讲话精神解读</w:t>
            </w:r>
          </w:p>
        </w:tc>
        <w:tc>
          <w:tcPr>
            <w:tcW w:w="992" w:type="dxa"/>
            <w:noWrap w:val="0"/>
            <w:vAlign w:val="center"/>
          </w:tcPr>
          <w:p>
            <w:pPr>
              <w:jc w:val="center"/>
              <w:rPr>
                <w:rFonts w:hint="eastAsia" w:ascii="仿宋" w:hAnsi="仿宋" w:eastAsia="仿宋" w:cs="黑体"/>
                <w:bCs/>
                <w:sz w:val="24"/>
              </w:rPr>
            </w:pPr>
            <w:r>
              <w:rPr>
                <w:rFonts w:hint="eastAsia" w:ascii="仿宋" w:hAnsi="仿宋" w:eastAsia="仿宋" w:cs="黑体"/>
                <w:bCs/>
                <w:sz w:val="24"/>
              </w:rPr>
              <w:t>刘  春</w:t>
            </w:r>
          </w:p>
        </w:tc>
        <w:tc>
          <w:tcPr>
            <w:tcW w:w="2977" w:type="dxa"/>
            <w:noWrap w:val="0"/>
            <w:vAlign w:val="center"/>
          </w:tcPr>
          <w:p>
            <w:pPr>
              <w:rPr>
                <w:rFonts w:hint="eastAsia" w:ascii="仿宋" w:hAnsi="仿宋" w:eastAsia="仿宋" w:cs="黑体"/>
                <w:bCs/>
                <w:sz w:val="24"/>
              </w:rPr>
            </w:pPr>
            <w:r>
              <w:rPr>
                <w:rFonts w:hint="eastAsia" w:ascii="仿宋" w:hAnsi="仿宋" w:eastAsia="仿宋" w:cs="黑体"/>
                <w:bCs/>
                <w:sz w:val="24"/>
              </w:rPr>
              <w:t>中央党校(国家行政学院)研究生院原副院长、教授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做习近平新时代中国特色社会主义思想的坚定信仰者、忠实实践者</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黄相怀</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中央党校（国家行政学院）国家高端智库学术委员会秘书长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spacing w:after="100" w:afterAutospacing="1"/>
              <w:jc w:val="center"/>
              <w:rPr>
                <w:rFonts w:ascii="仿宋" w:hAnsi="仿宋" w:eastAsia="仿宋" w:cs="黑体"/>
                <w:b/>
                <w:bCs/>
                <w:sz w:val="24"/>
              </w:rPr>
            </w:pPr>
            <w:r>
              <w:rPr>
                <w:rFonts w:hint="eastAsia" w:ascii="仿宋" w:hAnsi="仿宋" w:eastAsia="仿宋" w:cs="黑体"/>
                <w:b/>
                <w:bCs/>
                <w:sz w:val="24"/>
              </w:rPr>
              <w:t>党章与  党内法规</w:t>
            </w: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追根溯源说党章</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微</w:t>
            </w:r>
            <w:r>
              <w:rPr>
                <w:rFonts w:ascii="仿宋" w:hAnsi="仿宋" w:eastAsia="仿宋" w:cs="黑体"/>
                <w:bCs/>
                <w:sz w:val="24"/>
              </w:rPr>
              <w:t xml:space="preserve">  </w:t>
            </w:r>
            <w:r>
              <w:rPr>
                <w:rFonts w:hint="eastAsia" w:ascii="仿宋" w:hAnsi="仿宋" w:eastAsia="仿宋" w:cs="黑体"/>
                <w:bCs/>
                <w:sz w:val="24"/>
              </w:rPr>
              <w:t>课</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　</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《中国共产党支部工作条例（试行）》解读</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陈凯龙</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中央党校（国家行政学院）党建教研部教授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widowControl/>
              <w:shd w:val="clear" w:color="auto" w:fill="FCFCFC"/>
              <w:spacing w:after="150"/>
              <w:rPr>
                <w:rFonts w:hint="eastAsia" w:ascii="仿宋" w:hAnsi="仿宋" w:eastAsia="仿宋" w:cs="黑体"/>
                <w:bCs/>
                <w:sz w:val="24"/>
              </w:rPr>
            </w:pPr>
            <w:r>
              <w:rPr>
                <w:rFonts w:hint="eastAsia" w:ascii="仿宋" w:hAnsi="仿宋" w:eastAsia="仿宋" w:cs="黑体"/>
                <w:bCs/>
                <w:sz w:val="24"/>
              </w:rPr>
              <w:t>夯实基层党建最后一公里——《中国共产党党员教育管理工作条例》解读</w:t>
            </w:r>
          </w:p>
        </w:tc>
        <w:tc>
          <w:tcPr>
            <w:tcW w:w="992" w:type="dxa"/>
            <w:noWrap w:val="0"/>
            <w:vAlign w:val="center"/>
          </w:tcPr>
          <w:p>
            <w:pPr>
              <w:jc w:val="center"/>
              <w:rPr>
                <w:rFonts w:hint="eastAsia" w:ascii="仿宋" w:hAnsi="仿宋" w:eastAsia="仿宋" w:cs="黑体"/>
                <w:bCs/>
                <w:sz w:val="24"/>
              </w:rPr>
            </w:pPr>
            <w:r>
              <w:rPr>
                <w:rFonts w:hint="eastAsia" w:ascii="仿宋" w:hAnsi="仿宋" w:eastAsia="仿宋" w:cs="黑体"/>
                <w:bCs/>
                <w:sz w:val="24"/>
              </w:rPr>
              <w:t>陈冬生</w:t>
            </w:r>
          </w:p>
        </w:tc>
        <w:tc>
          <w:tcPr>
            <w:tcW w:w="2977" w:type="dxa"/>
            <w:noWrap w:val="0"/>
            <w:vAlign w:val="center"/>
          </w:tcPr>
          <w:p>
            <w:pPr>
              <w:rPr>
                <w:rFonts w:hint="eastAsia" w:ascii="仿宋" w:hAnsi="仿宋" w:eastAsia="仿宋" w:cs="黑体"/>
                <w:bCs/>
                <w:sz w:val="24"/>
              </w:rPr>
            </w:pPr>
            <w:r>
              <w:rPr>
                <w:rFonts w:hint="eastAsia" w:ascii="仿宋" w:hAnsi="仿宋" w:eastAsia="仿宋" w:cs="黑体"/>
                <w:bCs/>
                <w:sz w:val="24"/>
              </w:rPr>
              <w:t>中央党校(国家行政学院)马克思主义理论教研部研究室主任、教授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color w:val="FF0000"/>
                <w:sz w:val="24"/>
              </w:rPr>
            </w:pPr>
            <w:r>
              <w:rPr>
                <w:rFonts w:hint="eastAsia" w:ascii="仿宋" w:hAnsi="仿宋" w:eastAsia="仿宋" w:cs="黑体"/>
                <w:bCs/>
                <w:sz w:val="24"/>
              </w:rPr>
              <w:t>《中国共产党问责条例》修订意义与若干重点</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刘  春</w:t>
            </w:r>
          </w:p>
        </w:tc>
        <w:tc>
          <w:tcPr>
            <w:tcW w:w="2977" w:type="dxa"/>
            <w:noWrap w:val="0"/>
            <w:vAlign w:val="center"/>
          </w:tcPr>
          <w:p>
            <w:pPr>
              <w:jc w:val="center"/>
              <w:rPr>
                <w:rFonts w:ascii="仿宋" w:hAnsi="仿宋" w:eastAsia="仿宋" w:cs="黑体"/>
                <w:bCs/>
                <w:sz w:val="24"/>
              </w:rPr>
            </w:pPr>
            <w:r>
              <w:rPr>
                <w:rFonts w:hint="eastAsia" w:ascii="仿宋" w:hAnsi="仿宋" w:eastAsia="仿宋" w:cs="黑体"/>
                <w:bCs/>
                <w:sz w:val="24"/>
              </w:rPr>
              <w:t>中央党校（国家行政学院）研究生院原副院长、教授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《中国共产党重大事项请示报告条例》解读</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陈凯龙</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中央党校（国家行政学院）党建教研部教授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《中国共产党纪律处分条例》解读</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任  进</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ascii="仿宋" w:hAnsi="仿宋" w:eastAsia="仿宋" w:cs="黑体"/>
                <w:b/>
                <w:bCs/>
                <w:sz w:val="24"/>
              </w:rPr>
            </w:pPr>
            <w:r>
              <w:rPr>
                <w:rFonts w:hint="eastAsia" w:ascii="仿宋" w:hAnsi="仿宋" w:eastAsia="仿宋" w:cs="黑体"/>
                <w:b/>
                <w:sz w:val="24"/>
                <w:szCs w:val="24"/>
              </w:rPr>
              <w:t>党史国史教育</w:t>
            </w: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铭记瑞金：第一个全国性红色政权</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戴立兴</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中国社科院马研院党建党史室主任、研究员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cs="黑体"/>
                <w:b/>
                <w:sz w:val="24"/>
                <w:szCs w:val="24"/>
              </w:rPr>
            </w:pPr>
          </w:p>
        </w:tc>
        <w:tc>
          <w:tcPr>
            <w:tcW w:w="4252" w:type="dxa"/>
            <w:noWrap w:val="0"/>
            <w:vAlign w:val="center"/>
          </w:tcPr>
          <w:p>
            <w:pPr>
              <w:widowControl/>
              <w:rPr>
                <w:rFonts w:ascii="仿宋" w:hAnsi="仿宋" w:eastAsia="仿宋" w:cs="黑体"/>
                <w:bCs/>
                <w:sz w:val="24"/>
              </w:rPr>
            </w:pPr>
            <w:r>
              <w:rPr>
                <w:rFonts w:hint="eastAsia" w:ascii="仿宋" w:hAnsi="仿宋" w:eastAsia="仿宋" w:cs="黑体"/>
                <w:bCs/>
                <w:sz w:val="24"/>
              </w:rPr>
              <w:t>古田会议，确定党对一切工作的领导</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 xml:space="preserve">祝 </w:t>
            </w:r>
            <w:r>
              <w:rPr>
                <w:rFonts w:ascii="仿宋" w:hAnsi="仿宋" w:eastAsia="仿宋" w:cs="黑体"/>
                <w:bCs/>
                <w:sz w:val="24"/>
              </w:rPr>
              <w:t xml:space="preserve"> </w:t>
            </w:r>
            <w:r>
              <w:rPr>
                <w:rFonts w:hint="eastAsia" w:ascii="仿宋" w:hAnsi="仿宋" w:eastAsia="仿宋" w:cs="黑体"/>
                <w:bCs/>
                <w:sz w:val="24"/>
              </w:rPr>
              <w:t>彦</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中央党校(国家行政学院) 中共党史教研部毛泽东思想教研室主任、教授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延安十三年</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纪录片</w:t>
            </w:r>
          </w:p>
        </w:tc>
        <w:tc>
          <w:tcPr>
            <w:tcW w:w="2977" w:type="dxa"/>
            <w:noWrap w:val="0"/>
            <w:vAlign w:val="center"/>
          </w:tcPr>
          <w:p>
            <w:pPr>
              <w:rPr>
                <w:rFonts w:ascii="仿宋" w:hAnsi="仿宋" w:eastAsia="仿宋" w:cs="黑体"/>
                <w:bCs/>
                <w:sz w:val="24"/>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牢记“两个务必”，弘扬优良传统</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李松林</w:t>
            </w:r>
          </w:p>
        </w:tc>
        <w:tc>
          <w:tcPr>
            <w:tcW w:w="2977" w:type="dxa"/>
            <w:noWrap w:val="0"/>
            <w:vAlign w:val="center"/>
          </w:tcPr>
          <w:p>
            <w:pPr>
              <w:rPr>
                <w:rFonts w:ascii="仿宋" w:hAnsi="仿宋" w:eastAsia="仿宋" w:cs="黑体"/>
                <w:bCs/>
                <w:sz w:val="24"/>
              </w:rPr>
            </w:pPr>
            <w:r>
              <w:rPr>
                <w:rFonts w:hint="eastAsia" w:ascii="仿宋" w:hAnsi="仿宋" w:eastAsia="仿宋" w:cs="黑体"/>
                <w:bCs/>
                <w:sz w:val="24"/>
              </w:rPr>
              <w:t>首都师范大学马克思主义学院原院长、教授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bCs/>
                <w:sz w:val="24"/>
              </w:rPr>
            </w:pPr>
            <w:r>
              <w:rPr>
                <w:rFonts w:hint="eastAsia" w:ascii="仿宋" w:hAnsi="仿宋" w:eastAsia="仿宋" w:cs="黑体"/>
                <w:bCs/>
                <w:sz w:val="24"/>
              </w:rPr>
              <w:t>中华人民共和国成立</w:t>
            </w:r>
            <w:r>
              <w:rPr>
                <w:rFonts w:ascii="Times New Roman" w:hAnsi="Times New Roman" w:eastAsia="仿宋"/>
                <w:bCs/>
                <w:sz w:val="24"/>
              </w:rPr>
              <w:t>70</w:t>
            </w:r>
            <w:r>
              <w:rPr>
                <w:rFonts w:hint="eastAsia" w:ascii="仿宋" w:hAnsi="仿宋" w:eastAsia="仿宋" w:cs="黑体"/>
                <w:bCs/>
                <w:sz w:val="24"/>
              </w:rPr>
              <w:t>周年光辉历程</w:t>
            </w:r>
          </w:p>
        </w:tc>
        <w:tc>
          <w:tcPr>
            <w:tcW w:w="992" w:type="dxa"/>
            <w:noWrap w:val="0"/>
            <w:vAlign w:val="center"/>
          </w:tcPr>
          <w:p>
            <w:pPr>
              <w:jc w:val="center"/>
              <w:rPr>
                <w:rFonts w:ascii="仿宋" w:hAnsi="仿宋" w:eastAsia="仿宋" w:cs="黑体"/>
                <w:bCs/>
                <w:sz w:val="24"/>
              </w:rPr>
            </w:pPr>
            <w:r>
              <w:rPr>
                <w:rFonts w:hint="eastAsia" w:ascii="仿宋" w:hAnsi="仿宋" w:eastAsia="仿宋" w:cs="黑体"/>
                <w:bCs/>
                <w:sz w:val="24"/>
              </w:rPr>
              <w:t>祝</w:t>
            </w:r>
            <w:r>
              <w:rPr>
                <w:rFonts w:ascii="仿宋" w:hAnsi="仿宋" w:eastAsia="仿宋" w:cs="黑体"/>
                <w:bCs/>
                <w:sz w:val="24"/>
              </w:rPr>
              <w:t xml:space="preserve">  </w:t>
            </w:r>
            <w:r>
              <w:rPr>
                <w:rFonts w:hint="eastAsia" w:ascii="仿宋" w:hAnsi="仿宋" w:eastAsia="仿宋" w:cs="黑体"/>
                <w:bCs/>
                <w:sz w:val="24"/>
              </w:rPr>
              <w:t>彦</w:t>
            </w:r>
          </w:p>
        </w:tc>
        <w:tc>
          <w:tcPr>
            <w:tcW w:w="2977" w:type="dxa"/>
            <w:noWrap w:val="0"/>
            <w:vAlign w:val="center"/>
          </w:tcPr>
          <w:p>
            <w:pPr>
              <w:rPr>
                <w:rFonts w:ascii="仿宋" w:hAnsi="仿宋" w:eastAsia="仿宋" w:cs="黑体"/>
                <w:sz w:val="24"/>
              </w:rPr>
            </w:pPr>
            <w:r>
              <w:rPr>
                <w:rFonts w:hint="eastAsia" w:ascii="仿宋" w:hAnsi="仿宋" w:eastAsia="仿宋" w:cs="黑体"/>
                <w:sz w:val="24"/>
              </w:rPr>
              <w:t>中央党校(国家行政学院) 中共党史教研部毛泽东思想教研室主任、教授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cs="黑体"/>
                <w:b/>
                <w:bCs/>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东北抗联精神与爱国主义教育的时代意义</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张鹏一</w:t>
            </w:r>
          </w:p>
        </w:tc>
        <w:tc>
          <w:tcPr>
            <w:tcW w:w="2977" w:type="dxa"/>
            <w:noWrap w:val="0"/>
            <w:vAlign w:val="center"/>
          </w:tcPr>
          <w:p>
            <w:pPr>
              <w:rPr>
                <w:rFonts w:ascii="仿宋" w:hAnsi="仿宋" w:eastAsia="仿宋" w:cs="黑体"/>
                <w:sz w:val="24"/>
              </w:rPr>
            </w:pPr>
            <w:r>
              <w:rPr>
                <w:rFonts w:hint="eastAsia" w:ascii="仿宋" w:hAnsi="仿宋" w:eastAsia="仿宋" w:cs="黑体"/>
                <w:sz w:val="24"/>
              </w:rPr>
              <w:t>东北抗联史实陈列馆馆长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hint="eastAsia" w:ascii="仿宋" w:hAnsi="仿宋" w:eastAsia="仿宋" w:cs="黑体"/>
                <w:b/>
                <w:bCs/>
                <w:sz w:val="24"/>
              </w:rPr>
            </w:pPr>
            <w:r>
              <w:rPr>
                <w:rFonts w:hint="eastAsia" w:ascii="仿宋" w:hAnsi="仿宋" w:eastAsia="仿宋" w:cs="黑体"/>
                <w:b/>
                <w:bCs/>
                <w:sz w:val="24"/>
              </w:rPr>
              <w:t>基层党建工作实务</w:t>
            </w:r>
          </w:p>
        </w:tc>
        <w:tc>
          <w:tcPr>
            <w:tcW w:w="4252" w:type="dxa"/>
            <w:noWrap w:val="0"/>
            <w:vAlign w:val="center"/>
          </w:tcPr>
          <w:p>
            <w:pPr>
              <w:rPr>
                <w:rFonts w:ascii="仿宋" w:hAnsi="仿宋" w:eastAsia="仿宋" w:cs="黑体"/>
                <w:sz w:val="24"/>
              </w:rPr>
            </w:pPr>
            <w:r>
              <w:rPr>
                <w:rFonts w:hint="eastAsia" w:ascii="仿宋" w:hAnsi="仿宋" w:eastAsia="仿宋" w:cs="黑体"/>
                <w:sz w:val="24"/>
              </w:rPr>
              <w:t>新时代党支部工作的八大基本任务</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曹鹏飞</w:t>
            </w:r>
          </w:p>
        </w:tc>
        <w:tc>
          <w:tcPr>
            <w:tcW w:w="2977" w:type="dxa"/>
            <w:noWrap w:val="0"/>
            <w:vAlign w:val="center"/>
          </w:tcPr>
          <w:p>
            <w:pPr>
              <w:rPr>
                <w:rFonts w:ascii="仿宋" w:hAnsi="仿宋" w:eastAsia="仿宋" w:cs="黑体"/>
                <w:sz w:val="24"/>
              </w:rPr>
            </w:pPr>
            <w:r>
              <w:rPr>
                <w:rFonts w:hint="eastAsia" w:ascii="仿宋" w:hAnsi="仿宋" w:eastAsia="仿宋" w:cs="黑体"/>
                <w:sz w:val="24"/>
              </w:rPr>
              <w:t>中央党校(国家行政学院)党建部教授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hint="eastAsia" w:ascii="仿宋" w:hAnsi="仿宋" w:eastAsia="仿宋" w:cs="黑体"/>
                <w:b/>
                <w:bCs/>
                <w:sz w:val="24"/>
              </w:rPr>
            </w:pPr>
          </w:p>
        </w:tc>
        <w:tc>
          <w:tcPr>
            <w:tcW w:w="4252" w:type="dxa"/>
            <w:noWrap w:val="0"/>
            <w:vAlign w:val="center"/>
          </w:tcPr>
          <w:p>
            <w:pPr>
              <w:rPr>
                <w:rFonts w:hint="eastAsia" w:ascii="仿宋" w:hAnsi="仿宋" w:eastAsia="仿宋" w:cs="黑体"/>
                <w:sz w:val="24"/>
              </w:rPr>
            </w:pPr>
            <w:r>
              <w:rPr>
                <w:rFonts w:hint="eastAsia" w:ascii="仿宋" w:hAnsi="仿宋" w:eastAsia="仿宋" w:cs="黑体"/>
                <w:sz w:val="24"/>
              </w:rPr>
              <w:t>新时代党的组织路线——以加强新时代党支部建设为基础</w:t>
            </w:r>
          </w:p>
        </w:tc>
        <w:tc>
          <w:tcPr>
            <w:tcW w:w="992" w:type="dxa"/>
            <w:noWrap w:val="0"/>
            <w:vAlign w:val="center"/>
          </w:tcPr>
          <w:p>
            <w:pPr>
              <w:jc w:val="center"/>
              <w:rPr>
                <w:rFonts w:hint="eastAsia" w:ascii="仿宋" w:hAnsi="仿宋" w:eastAsia="仿宋" w:cs="黑体"/>
                <w:sz w:val="24"/>
              </w:rPr>
            </w:pPr>
            <w:r>
              <w:rPr>
                <w:rFonts w:hint="eastAsia" w:ascii="仿宋" w:hAnsi="仿宋" w:eastAsia="仿宋" w:cs="黑体"/>
                <w:sz w:val="24"/>
              </w:rPr>
              <w:t>石国亮</w:t>
            </w:r>
          </w:p>
        </w:tc>
        <w:tc>
          <w:tcPr>
            <w:tcW w:w="2977" w:type="dxa"/>
            <w:noWrap w:val="0"/>
            <w:vAlign w:val="center"/>
          </w:tcPr>
          <w:p>
            <w:pPr>
              <w:rPr>
                <w:rFonts w:hint="eastAsia" w:ascii="仿宋" w:hAnsi="仿宋" w:eastAsia="仿宋" w:cs="黑体"/>
                <w:sz w:val="24"/>
              </w:rPr>
            </w:pPr>
            <w:r>
              <w:rPr>
                <w:rFonts w:hint="eastAsia" w:ascii="仿宋" w:hAnsi="仿宋" w:eastAsia="仿宋" w:cs="黑体"/>
                <w:sz w:val="24"/>
              </w:rPr>
              <w:t>首都师范大学马克思主义学院教授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cs="黑体"/>
                <w:sz w:val="24"/>
              </w:rPr>
            </w:pPr>
          </w:p>
        </w:tc>
        <w:tc>
          <w:tcPr>
            <w:tcW w:w="4252" w:type="dxa"/>
            <w:noWrap w:val="0"/>
            <w:vAlign w:val="center"/>
          </w:tcPr>
          <w:p>
            <w:pPr>
              <w:widowControl/>
              <w:rPr>
                <w:rFonts w:ascii="仿宋" w:hAnsi="仿宋" w:eastAsia="仿宋" w:cs="黑体"/>
                <w:sz w:val="24"/>
              </w:rPr>
            </w:pPr>
            <w:r>
              <w:rPr>
                <w:rFonts w:hint="eastAsia" w:ascii="仿宋" w:hAnsi="仿宋" w:eastAsia="仿宋" w:cs="黑体"/>
                <w:sz w:val="24"/>
              </w:rPr>
              <w:t>新时代党支部委员会的建设</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 xml:space="preserve">刘 </w:t>
            </w:r>
            <w:r>
              <w:rPr>
                <w:rFonts w:ascii="仿宋" w:hAnsi="仿宋" w:eastAsia="仿宋" w:cs="黑体"/>
                <w:sz w:val="24"/>
              </w:rPr>
              <w:t xml:space="preserve"> </w:t>
            </w:r>
            <w:r>
              <w:rPr>
                <w:rFonts w:hint="eastAsia" w:ascii="仿宋" w:hAnsi="仿宋" w:eastAsia="仿宋" w:cs="黑体"/>
                <w:sz w:val="24"/>
              </w:rPr>
              <w:t>春</w:t>
            </w:r>
          </w:p>
        </w:tc>
        <w:tc>
          <w:tcPr>
            <w:tcW w:w="2977" w:type="dxa"/>
            <w:noWrap w:val="0"/>
            <w:vAlign w:val="center"/>
          </w:tcPr>
          <w:p>
            <w:pPr>
              <w:rPr>
                <w:rFonts w:ascii="仿宋" w:hAnsi="仿宋" w:eastAsia="仿宋" w:cs="黑体"/>
                <w:sz w:val="24"/>
              </w:rPr>
            </w:pPr>
            <w:r>
              <w:rPr>
                <w:rFonts w:hint="eastAsia" w:ascii="仿宋" w:hAnsi="仿宋" w:eastAsia="仿宋" w:cs="黑体"/>
                <w:sz w:val="24"/>
              </w:rPr>
              <w:t>中央党校</w:t>
            </w:r>
            <w:r>
              <w:rPr>
                <w:rFonts w:hint="eastAsia" w:ascii="仿宋" w:hAnsi="仿宋" w:eastAsia="仿宋" w:cs="黑体"/>
                <w:bCs/>
                <w:sz w:val="24"/>
              </w:rPr>
              <w:t>（国家行政学院）</w:t>
            </w:r>
            <w:r>
              <w:rPr>
                <w:rFonts w:hint="eastAsia" w:ascii="仿宋" w:hAnsi="仿宋" w:eastAsia="仿宋" w:cs="黑体"/>
                <w:sz w:val="24"/>
              </w:rPr>
              <w:t>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cs="黑体"/>
                <w:sz w:val="24"/>
              </w:rPr>
            </w:pPr>
          </w:p>
        </w:tc>
        <w:tc>
          <w:tcPr>
            <w:tcW w:w="4252" w:type="dxa"/>
            <w:noWrap w:val="0"/>
            <w:vAlign w:val="center"/>
          </w:tcPr>
          <w:p>
            <w:pPr>
              <w:widowControl/>
              <w:rPr>
                <w:rFonts w:hint="eastAsia" w:ascii="仿宋" w:hAnsi="仿宋" w:eastAsia="仿宋" w:cs="黑体"/>
                <w:sz w:val="24"/>
              </w:rPr>
            </w:pPr>
            <w:r>
              <w:rPr>
                <w:rFonts w:hint="eastAsia" w:ascii="仿宋" w:hAnsi="仿宋" w:eastAsia="仿宋" w:cs="黑体"/>
                <w:sz w:val="24"/>
              </w:rPr>
              <w:t>创新党支部设置方式实现党组织和党的工作全覆盖</w:t>
            </w:r>
          </w:p>
        </w:tc>
        <w:tc>
          <w:tcPr>
            <w:tcW w:w="992" w:type="dxa"/>
            <w:noWrap w:val="0"/>
            <w:vAlign w:val="center"/>
          </w:tcPr>
          <w:p>
            <w:pPr>
              <w:jc w:val="center"/>
              <w:rPr>
                <w:rFonts w:hint="eastAsia" w:ascii="仿宋" w:hAnsi="仿宋" w:eastAsia="仿宋" w:cs="黑体"/>
                <w:sz w:val="24"/>
              </w:rPr>
            </w:pPr>
            <w:r>
              <w:rPr>
                <w:rFonts w:hint="eastAsia" w:ascii="仿宋" w:hAnsi="仿宋" w:eastAsia="仿宋" w:cs="黑体"/>
                <w:sz w:val="24"/>
              </w:rPr>
              <w:t>曹鹏飞</w:t>
            </w:r>
          </w:p>
        </w:tc>
        <w:tc>
          <w:tcPr>
            <w:tcW w:w="2977" w:type="dxa"/>
            <w:noWrap w:val="0"/>
            <w:vAlign w:val="center"/>
          </w:tcPr>
          <w:p>
            <w:pPr>
              <w:rPr>
                <w:rFonts w:hint="eastAsia" w:ascii="仿宋" w:hAnsi="仿宋" w:eastAsia="仿宋" w:cs="黑体"/>
                <w:sz w:val="24"/>
              </w:rPr>
            </w:pPr>
            <w:r>
              <w:rPr>
                <w:rFonts w:hint="eastAsia" w:ascii="仿宋" w:hAnsi="仿宋" w:eastAsia="仿宋" w:cs="黑体"/>
                <w:sz w:val="24"/>
              </w:rPr>
              <w:t>中央党校(国家行政学院)党建部教授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新形势下如何加强党员教育管理</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路克利</w:t>
            </w:r>
          </w:p>
        </w:tc>
        <w:tc>
          <w:tcPr>
            <w:tcW w:w="2977" w:type="dxa"/>
            <w:noWrap w:val="0"/>
            <w:vAlign w:val="center"/>
          </w:tcPr>
          <w:p>
            <w:pPr>
              <w:rPr>
                <w:rFonts w:ascii="仿宋" w:hAnsi="仿宋" w:eastAsia="仿宋" w:cs="黑体"/>
                <w:sz w:val="24"/>
              </w:rPr>
            </w:pPr>
            <w:r>
              <w:rPr>
                <w:rFonts w:hint="eastAsia" w:ascii="仿宋" w:hAnsi="仿宋" w:eastAsia="仿宋" w:cs="黑体"/>
                <w:sz w:val="24"/>
              </w:rPr>
              <w:t>中国人民大学习近平新时代中国特色社会主义思想研究院研究员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如何当好基层党支部书记</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李  伟</w:t>
            </w:r>
          </w:p>
        </w:tc>
        <w:tc>
          <w:tcPr>
            <w:tcW w:w="2977" w:type="dxa"/>
            <w:noWrap w:val="0"/>
            <w:vAlign w:val="center"/>
          </w:tcPr>
          <w:p>
            <w:pPr>
              <w:rPr>
                <w:rFonts w:ascii="仿宋" w:hAnsi="仿宋" w:eastAsia="仿宋" w:cs="黑体"/>
                <w:sz w:val="24"/>
              </w:rPr>
            </w:pPr>
            <w:r>
              <w:rPr>
                <w:rFonts w:hint="eastAsia" w:ascii="仿宋" w:hAnsi="仿宋" w:eastAsia="仿宋" w:cs="黑体"/>
                <w:sz w:val="24"/>
              </w:rPr>
              <w:t>中国青年政治学院马克思主义学院执行院长、教授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shd w:val="clear" w:color="auto" w:fill="auto"/>
            <w:noWrap w:val="0"/>
            <w:vAlign w:val="center"/>
          </w:tcPr>
          <w:p>
            <w:pPr>
              <w:spacing w:after="100" w:afterAutospacing="1"/>
              <w:jc w:val="center"/>
              <w:rPr>
                <w:rFonts w:ascii="仿宋" w:hAnsi="仿宋" w:eastAsia="仿宋" w:cs="黑体"/>
                <w:b/>
                <w:sz w:val="24"/>
              </w:rPr>
            </w:pPr>
            <w:r>
              <w:rPr>
                <w:rFonts w:hint="eastAsia" w:ascii="仿宋" w:hAnsi="仿宋" w:eastAsia="仿宋" w:cs="黑体"/>
                <w:b/>
                <w:sz w:val="24"/>
              </w:rPr>
              <w:t>党建工作创新案例</w:t>
            </w:r>
          </w:p>
        </w:tc>
        <w:tc>
          <w:tcPr>
            <w:tcW w:w="8221" w:type="dxa"/>
            <w:gridSpan w:val="3"/>
            <w:shd w:val="clear" w:color="auto" w:fill="E7E6E6"/>
            <w:noWrap w:val="0"/>
            <w:vAlign w:val="center"/>
          </w:tcPr>
          <w:p>
            <w:pPr>
              <w:jc w:val="center"/>
              <w:rPr>
                <w:rFonts w:hint="eastAsia" w:ascii="仿宋" w:hAnsi="仿宋" w:eastAsia="仿宋" w:cs="黑体"/>
                <w:b/>
                <w:bCs/>
                <w:color w:val="000000"/>
                <w:sz w:val="24"/>
              </w:rPr>
            </w:pPr>
            <w:r>
              <w:rPr>
                <w:rFonts w:hint="eastAsia" w:ascii="仿宋" w:hAnsi="仿宋" w:eastAsia="仿宋" w:cs="黑体"/>
                <w:b/>
                <w:bCs/>
                <w:color w:val="000000"/>
                <w:sz w:val="24"/>
              </w:rPr>
              <w:t>院系级党组织工作案例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4252" w:type="dxa"/>
            <w:shd w:val="clear" w:color="auto" w:fill="FFFFFF"/>
            <w:noWrap w:val="0"/>
            <w:vAlign w:val="center"/>
          </w:tcPr>
          <w:p>
            <w:pPr>
              <w:jc w:val="left"/>
              <w:rPr>
                <w:rFonts w:hint="eastAsia" w:ascii="仿宋" w:hAnsi="仿宋" w:eastAsia="仿宋" w:cs="黑体"/>
                <w:sz w:val="24"/>
              </w:rPr>
            </w:pPr>
            <w:r>
              <w:rPr>
                <w:rFonts w:ascii="仿宋" w:hAnsi="仿宋" w:eastAsia="仿宋" w:cs="黑体"/>
                <w:sz w:val="24"/>
              </w:rPr>
              <w:t>新时代高校院系党组织书记的责任与担当</w:t>
            </w:r>
          </w:p>
        </w:tc>
        <w:tc>
          <w:tcPr>
            <w:tcW w:w="992" w:type="dxa"/>
            <w:shd w:val="clear" w:color="auto" w:fill="FFFFFF"/>
            <w:noWrap w:val="0"/>
            <w:vAlign w:val="center"/>
          </w:tcPr>
          <w:p>
            <w:pPr>
              <w:jc w:val="center"/>
              <w:rPr>
                <w:rFonts w:hint="eastAsia" w:ascii="仿宋" w:hAnsi="仿宋" w:eastAsia="仿宋" w:cs="黑体"/>
                <w:sz w:val="24"/>
              </w:rPr>
            </w:pPr>
            <w:r>
              <w:rPr>
                <w:rFonts w:ascii="仿宋" w:hAnsi="仿宋" w:eastAsia="仿宋" w:cs="黑体"/>
                <w:sz w:val="24"/>
              </w:rPr>
              <w:t>郑</w:t>
            </w:r>
            <w:r>
              <w:rPr>
                <w:rFonts w:hint="eastAsia" w:ascii="仿宋" w:hAnsi="仿宋" w:eastAsia="仿宋" w:cs="黑体"/>
                <w:sz w:val="24"/>
              </w:rPr>
              <w:t xml:space="preserve"> </w:t>
            </w:r>
            <w:r>
              <w:rPr>
                <w:rFonts w:ascii="仿宋" w:hAnsi="仿宋" w:eastAsia="仿宋" w:cs="黑体"/>
                <w:sz w:val="24"/>
              </w:rPr>
              <w:t xml:space="preserve"> 萼</w:t>
            </w:r>
          </w:p>
        </w:tc>
        <w:tc>
          <w:tcPr>
            <w:tcW w:w="2977" w:type="dxa"/>
            <w:shd w:val="clear" w:color="auto" w:fill="FFFFFF"/>
            <w:noWrap w:val="0"/>
            <w:vAlign w:val="center"/>
          </w:tcPr>
          <w:p>
            <w:pPr>
              <w:jc w:val="left"/>
              <w:rPr>
                <w:rFonts w:hint="eastAsia" w:ascii="仿宋" w:hAnsi="仿宋" w:eastAsia="仿宋" w:cs="黑体"/>
                <w:sz w:val="24"/>
              </w:rPr>
            </w:pPr>
            <w:r>
              <w:rPr>
                <w:rFonts w:hint="eastAsia" w:ascii="仿宋" w:hAnsi="仿宋" w:eastAsia="仿宋" w:cs="黑体"/>
                <w:sz w:val="24"/>
              </w:rPr>
              <w:t>首都师范大学党委书记、教授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4252"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以高质量党建引领和推动学院事业发展——全国党建工作标杆院系创建的思考与探索</w:t>
            </w:r>
          </w:p>
        </w:tc>
        <w:tc>
          <w:tcPr>
            <w:tcW w:w="992" w:type="dxa"/>
            <w:shd w:val="clear" w:color="auto" w:fill="FFFFFF"/>
            <w:noWrap w:val="0"/>
            <w:vAlign w:val="center"/>
          </w:tcPr>
          <w:p>
            <w:pPr>
              <w:autoSpaceDE w:val="0"/>
              <w:autoSpaceDN w:val="0"/>
              <w:adjustRightInd w:val="0"/>
              <w:jc w:val="center"/>
              <w:rPr>
                <w:rFonts w:ascii="仿宋" w:hAnsi="仿宋" w:eastAsia="仿宋" w:cs="黑体"/>
                <w:sz w:val="24"/>
              </w:rPr>
            </w:pPr>
            <w:r>
              <w:rPr>
                <w:rFonts w:hint="eastAsia" w:ascii="仿宋" w:hAnsi="仿宋" w:eastAsia="仿宋" w:cs="黑体"/>
                <w:sz w:val="24"/>
              </w:rPr>
              <w:t>黄</w:t>
            </w:r>
            <w:r>
              <w:rPr>
                <w:rFonts w:ascii="仿宋" w:hAnsi="仿宋" w:eastAsia="仿宋" w:cs="黑体"/>
                <w:sz w:val="24"/>
              </w:rPr>
              <w:t xml:space="preserve">  </w:t>
            </w:r>
            <w:r>
              <w:rPr>
                <w:rFonts w:hint="eastAsia" w:ascii="仿宋" w:hAnsi="仿宋" w:eastAsia="仿宋" w:cs="黑体"/>
                <w:sz w:val="24"/>
              </w:rPr>
              <w:t>菊</w:t>
            </w:r>
          </w:p>
        </w:tc>
        <w:tc>
          <w:tcPr>
            <w:tcW w:w="2977"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中国地质大学</w:t>
            </w:r>
            <w:r>
              <w:rPr>
                <w:rFonts w:ascii="仿宋" w:hAnsi="仿宋" w:eastAsia="仿宋" w:cs="黑体"/>
                <w:sz w:val="24"/>
              </w:rPr>
              <w:t>(</w:t>
            </w:r>
            <w:r>
              <w:rPr>
                <w:rFonts w:hint="eastAsia" w:ascii="仿宋" w:hAnsi="仿宋" w:eastAsia="仿宋" w:cs="黑体"/>
                <w:sz w:val="24"/>
              </w:rPr>
              <w:t>武汉</w:t>
            </w:r>
            <w:r>
              <w:rPr>
                <w:rFonts w:ascii="仿宋" w:hAnsi="仿宋" w:eastAsia="仿宋" w:cs="黑体"/>
                <w:sz w:val="24"/>
              </w:rPr>
              <w:t>)</w:t>
            </w:r>
            <w:r>
              <w:rPr>
                <w:rFonts w:hint="eastAsia" w:ascii="仿宋" w:hAnsi="仿宋" w:eastAsia="仿宋" w:cs="黑体"/>
                <w:sz w:val="24"/>
              </w:rPr>
              <w:t>材料与化学学院党委书记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4252"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院系党建工作的探索和实践——以中国石油大学（华东）石油工程学院为例</w:t>
            </w:r>
          </w:p>
        </w:tc>
        <w:tc>
          <w:tcPr>
            <w:tcW w:w="992" w:type="dxa"/>
            <w:shd w:val="clear" w:color="auto" w:fill="FFFFFF"/>
            <w:noWrap w:val="0"/>
            <w:vAlign w:val="center"/>
          </w:tcPr>
          <w:p>
            <w:pPr>
              <w:autoSpaceDE w:val="0"/>
              <w:autoSpaceDN w:val="0"/>
              <w:adjustRightInd w:val="0"/>
              <w:jc w:val="center"/>
              <w:rPr>
                <w:rFonts w:ascii="仿宋" w:hAnsi="仿宋" w:eastAsia="仿宋" w:cs="黑体"/>
                <w:sz w:val="24"/>
              </w:rPr>
            </w:pPr>
            <w:r>
              <w:rPr>
                <w:rFonts w:hint="eastAsia" w:ascii="仿宋" w:hAnsi="仿宋" w:eastAsia="仿宋" w:cs="黑体"/>
                <w:sz w:val="24"/>
              </w:rPr>
              <w:t>赵放辉</w:t>
            </w:r>
          </w:p>
        </w:tc>
        <w:tc>
          <w:tcPr>
            <w:tcW w:w="2977"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中国石油大学（华东）石油工程学院党委书记、教授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4252"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基层院系党组织落实立德树人根本任务的思考与实践</w:t>
            </w:r>
          </w:p>
        </w:tc>
        <w:tc>
          <w:tcPr>
            <w:tcW w:w="992" w:type="dxa"/>
            <w:shd w:val="clear" w:color="auto" w:fill="FFFFFF"/>
            <w:noWrap w:val="0"/>
            <w:vAlign w:val="center"/>
          </w:tcPr>
          <w:p>
            <w:pPr>
              <w:autoSpaceDE w:val="0"/>
              <w:autoSpaceDN w:val="0"/>
              <w:adjustRightInd w:val="0"/>
              <w:jc w:val="center"/>
              <w:rPr>
                <w:rFonts w:ascii="仿宋" w:hAnsi="仿宋" w:eastAsia="仿宋" w:cs="黑体"/>
                <w:sz w:val="24"/>
              </w:rPr>
            </w:pPr>
            <w:r>
              <w:rPr>
                <w:rFonts w:hint="eastAsia" w:ascii="仿宋" w:hAnsi="仿宋" w:eastAsia="仿宋" w:cs="黑体"/>
                <w:sz w:val="24"/>
              </w:rPr>
              <w:t>蒲清平</w:t>
            </w:r>
          </w:p>
        </w:tc>
        <w:tc>
          <w:tcPr>
            <w:tcW w:w="2977"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重庆大学环境与生态学院党委书记、教授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4252"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新时代高校院系党组织书记思与行</w:t>
            </w:r>
          </w:p>
        </w:tc>
        <w:tc>
          <w:tcPr>
            <w:tcW w:w="992" w:type="dxa"/>
            <w:shd w:val="clear" w:color="auto" w:fill="FFFFFF"/>
            <w:noWrap w:val="0"/>
            <w:vAlign w:val="center"/>
          </w:tcPr>
          <w:p>
            <w:pPr>
              <w:autoSpaceDE w:val="0"/>
              <w:autoSpaceDN w:val="0"/>
              <w:adjustRightInd w:val="0"/>
              <w:jc w:val="center"/>
              <w:rPr>
                <w:rFonts w:ascii="仿宋" w:hAnsi="仿宋" w:eastAsia="仿宋" w:cs="黑体"/>
                <w:sz w:val="24"/>
              </w:rPr>
            </w:pPr>
            <w:r>
              <w:rPr>
                <w:rFonts w:hint="eastAsia" w:ascii="仿宋" w:hAnsi="仿宋" w:eastAsia="仿宋" w:cs="黑体"/>
                <w:sz w:val="24"/>
              </w:rPr>
              <w:t>杨娜等</w:t>
            </w:r>
          </w:p>
        </w:tc>
        <w:tc>
          <w:tcPr>
            <w:tcW w:w="2977" w:type="dxa"/>
            <w:shd w:val="clear" w:color="auto" w:fill="FFFFFF"/>
            <w:noWrap w:val="0"/>
            <w:vAlign w:val="center"/>
          </w:tcPr>
          <w:p>
            <w:pPr>
              <w:autoSpaceDE w:val="0"/>
              <w:autoSpaceDN w:val="0"/>
              <w:adjustRightInd w:val="0"/>
              <w:jc w:val="left"/>
              <w:rPr>
                <w:rFonts w:ascii="仿宋" w:hAnsi="仿宋" w:eastAsia="仿宋" w:cs="黑体"/>
                <w:sz w:val="24"/>
              </w:rPr>
            </w:pPr>
            <w:r>
              <w:rPr>
                <w:rFonts w:hint="eastAsia" w:ascii="仿宋" w:hAnsi="仿宋" w:eastAsia="仿宋" w:cs="黑体"/>
                <w:sz w:val="24"/>
              </w:rPr>
              <w:t>首都师范大学机关党委书记兼党委组织部副部长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cs="黑体"/>
                <w:b/>
                <w:sz w:val="24"/>
              </w:rPr>
            </w:pPr>
          </w:p>
        </w:tc>
        <w:tc>
          <w:tcPr>
            <w:tcW w:w="8221" w:type="dxa"/>
            <w:gridSpan w:val="3"/>
            <w:shd w:val="clear" w:color="auto" w:fill="E7E6E6"/>
            <w:noWrap w:val="0"/>
            <w:vAlign w:val="center"/>
          </w:tcPr>
          <w:p>
            <w:pPr>
              <w:jc w:val="center"/>
              <w:rPr>
                <w:rFonts w:hint="eastAsia" w:ascii="仿宋" w:hAnsi="仿宋" w:eastAsia="仿宋" w:cs="黑体"/>
                <w:b/>
                <w:bCs/>
                <w:color w:val="000000"/>
                <w:sz w:val="24"/>
              </w:rPr>
            </w:pPr>
            <w:r>
              <w:rPr>
                <w:rFonts w:hint="eastAsia" w:ascii="仿宋" w:hAnsi="仿宋" w:eastAsia="仿宋" w:cs="黑体"/>
                <w:b/>
                <w:bCs/>
                <w:color w:val="000000"/>
                <w:sz w:val="24"/>
              </w:rPr>
              <w:t>教师党支部工作案例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ascii="仿宋" w:hAnsi="仿宋" w:eastAsia="仿宋" w:cs="黑体"/>
                <w:sz w:val="24"/>
              </w:rPr>
              <w:t>新时代高校教师党支部组织功能定位与职责任务</w:t>
            </w:r>
          </w:p>
        </w:tc>
        <w:tc>
          <w:tcPr>
            <w:tcW w:w="992" w:type="dxa"/>
            <w:noWrap w:val="0"/>
            <w:vAlign w:val="center"/>
          </w:tcPr>
          <w:p>
            <w:pPr>
              <w:jc w:val="center"/>
              <w:rPr>
                <w:rFonts w:ascii="仿宋" w:hAnsi="仿宋" w:eastAsia="仿宋" w:cs="黑体"/>
                <w:sz w:val="24"/>
              </w:rPr>
            </w:pPr>
            <w:r>
              <w:rPr>
                <w:rFonts w:ascii="仿宋" w:hAnsi="仿宋" w:eastAsia="仿宋" w:cs="黑体"/>
                <w:sz w:val="24"/>
              </w:rPr>
              <w:t>王三礼</w:t>
            </w:r>
          </w:p>
        </w:tc>
        <w:tc>
          <w:tcPr>
            <w:tcW w:w="2977" w:type="dxa"/>
            <w:noWrap w:val="0"/>
            <w:vAlign w:val="center"/>
          </w:tcPr>
          <w:p>
            <w:pPr>
              <w:rPr>
                <w:rFonts w:ascii="仿宋" w:hAnsi="仿宋" w:eastAsia="仿宋" w:cs="黑体"/>
                <w:sz w:val="24"/>
              </w:rPr>
            </w:pPr>
            <w:r>
              <w:rPr>
                <w:rFonts w:hint="eastAsia" w:ascii="仿宋" w:hAnsi="仿宋" w:eastAsia="仿宋" w:cs="黑体"/>
                <w:sz w:val="24"/>
              </w:rPr>
              <w:t>武汉大学党委组织部副部长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hint="eastAsia" w:ascii="仿宋" w:hAnsi="仿宋" w:eastAsia="仿宋" w:cs="黑体"/>
                <w:sz w:val="24"/>
              </w:rPr>
            </w:pPr>
            <w:r>
              <w:rPr>
                <w:rFonts w:hint="eastAsia" w:ascii="仿宋" w:hAnsi="仿宋" w:eastAsia="仿宋" w:cs="黑体"/>
                <w:sz w:val="24"/>
              </w:rPr>
              <w:t xml:space="preserve">旗帜引领守初心，实验教学以育人——关于加强高校基层党支部建设的思考  </w:t>
            </w:r>
          </w:p>
        </w:tc>
        <w:tc>
          <w:tcPr>
            <w:tcW w:w="992" w:type="dxa"/>
            <w:noWrap w:val="0"/>
            <w:vAlign w:val="center"/>
          </w:tcPr>
          <w:p>
            <w:pPr>
              <w:jc w:val="center"/>
              <w:rPr>
                <w:rFonts w:hint="eastAsia" w:ascii="仿宋" w:hAnsi="仿宋" w:eastAsia="仿宋" w:cs="黑体"/>
                <w:sz w:val="24"/>
              </w:rPr>
            </w:pPr>
            <w:r>
              <w:rPr>
                <w:rFonts w:hint="eastAsia" w:ascii="仿宋" w:hAnsi="仿宋" w:eastAsia="仿宋" w:cs="黑体"/>
                <w:sz w:val="24"/>
              </w:rPr>
              <w:t>徐庆红</w:t>
            </w:r>
          </w:p>
        </w:tc>
        <w:tc>
          <w:tcPr>
            <w:tcW w:w="2977" w:type="dxa"/>
            <w:noWrap w:val="0"/>
            <w:vAlign w:val="center"/>
          </w:tcPr>
          <w:p>
            <w:pPr>
              <w:rPr>
                <w:rFonts w:hint="eastAsia" w:ascii="仿宋" w:hAnsi="仿宋" w:eastAsia="仿宋" w:cs="黑体"/>
                <w:sz w:val="24"/>
              </w:rPr>
            </w:pPr>
            <w:r>
              <w:rPr>
                <w:rFonts w:hint="eastAsia" w:ascii="仿宋" w:hAnsi="仿宋" w:eastAsia="仿宋" w:cs="黑体"/>
                <w:sz w:val="24"/>
              </w:rPr>
              <w:t>北京化工大学教授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hint="eastAsia" w:ascii="仿宋" w:hAnsi="仿宋" w:eastAsia="仿宋" w:cs="黑体"/>
                <w:sz w:val="24"/>
              </w:rPr>
            </w:pPr>
            <w:r>
              <w:rPr>
                <w:rFonts w:hint="eastAsia" w:ascii="仿宋" w:hAnsi="仿宋" w:eastAsia="仿宋" w:cs="黑体"/>
                <w:sz w:val="24"/>
              </w:rPr>
              <w:t>发挥教师党支部战斗堡垒作用 凝心聚力推进学校改革发展</w:t>
            </w:r>
          </w:p>
        </w:tc>
        <w:tc>
          <w:tcPr>
            <w:tcW w:w="992" w:type="dxa"/>
            <w:noWrap w:val="0"/>
            <w:vAlign w:val="center"/>
          </w:tcPr>
          <w:p>
            <w:pPr>
              <w:jc w:val="center"/>
              <w:rPr>
                <w:rFonts w:hint="eastAsia" w:ascii="仿宋" w:hAnsi="仿宋" w:eastAsia="仿宋" w:cs="黑体"/>
                <w:sz w:val="24"/>
              </w:rPr>
            </w:pPr>
            <w:r>
              <w:rPr>
                <w:rFonts w:hint="eastAsia" w:ascii="仿宋" w:hAnsi="仿宋" w:eastAsia="仿宋" w:cs="黑体"/>
                <w:sz w:val="24"/>
              </w:rPr>
              <w:t>邹国辉</w:t>
            </w:r>
          </w:p>
        </w:tc>
        <w:tc>
          <w:tcPr>
            <w:tcW w:w="2977" w:type="dxa"/>
            <w:noWrap w:val="0"/>
            <w:vAlign w:val="center"/>
          </w:tcPr>
          <w:p>
            <w:pPr>
              <w:rPr>
                <w:rFonts w:hint="eastAsia" w:ascii="仿宋" w:hAnsi="仿宋" w:eastAsia="仿宋" w:cs="黑体"/>
                <w:sz w:val="24"/>
              </w:rPr>
            </w:pPr>
            <w:r>
              <w:rPr>
                <w:rFonts w:hint="eastAsia" w:ascii="仿宋" w:hAnsi="仿宋" w:eastAsia="仿宋" w:cs="黑体"/>
                <w:sz w:val="24"/>
              </w:rPr>
              <w:t>北京林业大学党委组织部部长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“互融共促”做一名合格的基层教师党支部书记</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徐  林</w:t>
            </w:r>
          </w:p>
        </w:tc>
        <w:tc>
          <w:tcPr>
            <w:tcW w:w="2977" w:type="dxa"/>
            <w:noWrap w:val="0"/>
            <w:vAlign w:val="center"/>
          </w:tcPr>
          <w:p>
            <w:pPr>
              <w:rPr>
                <w:rFonts w:ascii="仿宋" w:hAnsi="仿宋" w:eastAsia="仿宋" w:cs="黑体"/>
                <w:sz w:val="24"/>
              </w:rPr>
            </w:pPr>
            <w:r>
              <w:rPr>
                <w:rFonts w:hint="eastAsia" w:ascii="仿宋" w:hAnsi="仿宋" w:eastAsia="仿宋" w:cs="黑体"/>
                <w:sz w:val="24"/>
              </w:rPr>
              <w:t>东北大学信息科学与工程学院自动化研究所支部书记兼副所长、教授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ascii="仿宋" w:hAnsi="仿宋" w:eastAsia="仿宋" w:cs="黑体"/>
                <w:sz w:val="24"/>
              </w:rPr>
            </w:pPr>
          </w:p>
        </w:tc>
        <w:tc>
          <w:tcPr>
            <w:tcW w:w="8221" w:type="dxa"/>
            <w:gridSpan w:val="3"/>
            <w:shd w:val="clear" w:color="auto" w:fill="E7E6E6"/>
            <w:noWrap w:val="0"/>
            <w:vAlign w:val="center"/>
          </w:tcPr>
          <w:p>
            <w:pPr>
              <w:jc w:val="center"/>
              <w:rPr>
                <w:rFonts w:ascii="仿宋" w:hAnsi="仿宋" w:eastAsia="仿宋" w:cs="黑体"/>
                <w:b/>
                <w:bCs/>
                <w:sz w:val="24"/>
              </w:rPr>
            </w:pPr>
            <w:r>
              <w:rPr>
                <w:rFonts w:hint="eastAsia" w:ascii="仿宋" w:hAnsi="仿宋" w:eastAsia="仿宋" w:cs="黑体"/>
                <w:b/>
                <w:bCs/>
                <w:sz w:val="24"/>
              </w:rPr>
              <w:t>学生党支部工作案例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如何做好学生党支部书记工作</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乔婧芳</w:t>
            </w:r>
          </w:p>
        </w:tc>
        <w:tc>
          <w:tcPr>
            <w:tcW w:w="2977" w:type="dxa"/>
            <w:noWrap w:val="0"/>
            <w:vAlign w:val="center"/>
          </w:tcPr>
          <w:p>
            <w:pPr>
              <w:rPr>
                <w:rFonts w:ascii="仿宋" w:hAnsi="仿宋" w:eastAsia="仿宋" w:cs="黑体"/>
                <w:sz w:val="24"/>
              </w:rPr>
            </w:pPr>
            <w:r>
              <w:rPr>
                <w:rFonts w:hint="eastAsia" w:ascii="仿宋" w:hAnsi="仿宋" w:eastAsia="仿宋" w:cs="黑体"/>
                <w:sz w:val="24"/>
              </w:rPr>
              <w:t>浙江工业大学化学工程学院党委委员、精细化工党支部书记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hint="eastAsia" w:ascii="仿宋" w:hAnsi="仿宋" w:eastAsia="仿宋" w:cs="黑体"/>
                <w:sz w:val="24"/>
              </w:rPr>
            </w:pPr>
            <w:r>
              <w:rPr>
                <w:rFonts w:hint="eastAsia" w:ascii="仿宋" w:hAnsi="仿宋" w:eastAsia="仿宋" w:cs="黑体"/>
                <w:sz w:val="24"/>
              </w:rPr>
              <w:t>高校党支部工作“立项活动”的实践与思考</w:t>
            </w:r>
          </w:p>
        </w:tc>
        <w:tc>
          <w:tcPr>
            <w:tcW w:w="992" w:type="dxa"/>
            <w:noWrap w:val="0"/>
            <w:vAlign w:val="center"/>
          </w:tcPr>
          <w:p>
            <w:pPr>
              <w:jc w:val="center"/>
              <w:rPr>
                <w:rFonts w:hint="eastAsia" w:ascii="仿宋" w:hAnsi="仿宋" w:eastAsia="仿宋" w:cs="黑体"/>
                <w:sz w:val="24"/>
              </w:rPr>
            </w:pPr>
            <w:r>
              <w:rPr>
                <w:rFonts w:hint="eastAsia" w:ascii="仿宋" w:hAnsi="仿宋" w:eastAsia="仿宋" w:cs="黑体"/>
                <w:sz w:val="24"/>
              </w:rPr>
              <w:t>廖志丹</w:t>
            </w:r>
          </w:p>
        </w:tc>
        <w:tc>
          <w:tcPr>
            <w:tcW w:w="2977" w:type="dxa"/>
            <w:noWrap w:val="0"/>
            <w:vAlign w:val="center"/>
          </w:tcPr>
          <w:p>
            <w:pPr>
              <w:rPr>
                <w:rFonts w:hint="eastAsia" w:ascii="仿宋" w:hAnsi="仿宋" w:eastAsia="仿宋" w:cs="黑体"/>
                <w:sz w:val="24"/>
              </w:rPr>
            </w:pPr>
            <w:r>
              <w:rPr>
                <w:rFonts w:hint="eastAsia" w:ascii="仿宋" w:hAnsi="仿宋" w:eastAsia="仿宋" w:cs="黑体"/>
                <w:sz w:val="24"/>
              </w:rPr>
              <w:t>厦门大学党委组织部副部长、副教授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“一二三七一”多维立体研究生样板党支部创建工作模式探索</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林顺利</w:t>
            </w:r>
          </w:p>
        </w:tc>
        <w:tc>
          <w:tcPr>
            <w:tcW w:w="2977" w:type="dxa"/>
            <w:noWrap w:val="0"/>
            <w:vAlign w:val="center"/>
          </w:tcPr>
          <w:p>
            <w:pPr>
              <w:rPr>
                <w:rFonts w:ascii="仿宋" w:hAnsi="仿宋" w:eastAsia="仿宋" w:cs="黑体"/>
                <w:sz w:val="24"/>
              </w:rPr>
            </w:pPr>
            <w:r>
              <w:rPr>
                <w:rFonts w:hint="eastAsia" w:ascii="仿宋" w:hAnsi="仿宋" w:eastAsia="仿宋" w:cs="黑体"/>
                <w:sz w:val="24"/>
              </w:rPr>
              <w:t>河北大学政法学院社会学系副主任、教授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cs="黑体"/>
                <w:sz w:val="24"/>
              </w:rPr>
            </w:pPr>
          </w:p>
        </w:tc>
        <w:tc>
          <w:tcPr>
            <w:tcW w:w="4252" w:type="dxa"/>
            <w:noWrap w:val="0"/>
            <w:vAlign w:val="center"/>
          </w:tcPr>
          <w:p>
            <w:pPr>
              <w:rPr>
                <w:rFonts w:ascii="仿宋" w:hAnsi="仿宋" w:eastAsia="仿宋" w:cs="黑体"/>
                <w:sz w:val="24"/>
              </w:rPr>
            </w:pPr>
            <w:r>
              <w:rPr>
                <w:rFonts w:hint="eastAsia" w:ascii="仿宋" w:hAnsi="仿宋" w:eastAsia="仿宋" w:cs="黑体"/>
                <w:sz w:val="24"/>
              </w:rPr>
              <w:t>构建“党建+”工作模式 全面推进一流人才培养工作</w:t>
            </w:r>
          </w:p>
        </w:tc>
        <w:tc>
          <w:tcPr>
            <w:tcW w:w="992" w:type="dxa"/>
            <w:noWrap w:val="0"/>
            <w:vAlign w:val="center"/>
          </w:tcPr>
          <w:p>
            <w:pPr>
              <w:jc w:val="center"/>
              <w:rPr>
                <w:rFonts w:ascii="仿宋" w:hAnsi="仿宋" w:eastAsia="仿宋" w:cs="黑体"/>
                <w:sz w:val="24"/>
              </w:rPr>
            </w:pPr>
            <w:r>
              <w:rPr>
                <w:rFonts w:hint="eastAsia" w:ascii="仿宋" w:hAnsi="仿宋" w:eastAsia="仿宋" w:cs="黑体"/>
                <w:sz w:val="24"/>
              </w:rPr>
              <w:t>田力娜等</w:t>
            </w:r>
          </w:p>
        </w:tc>
        <w:tc>
          <w:tcPr>
            <w:tcW w:w="2977" w:type="dxa"/>
            <w:noWrap w:val="0"/>
            <w:vAlign w:val="center"/>
          </w:tcPr>
          <w:p>
            <w:pPr>
              <w:rPr>
                <w:rFonts w:ascii="仿宋" w:hAnsi="仿宋" w:eastAsia="仿宋" w:cs="黑体"/>
                <w:sz w:val="24"/>
              </w:rPr>
            </w:pPr>
            <w:r>
              <w:rPr>
                <w:rFonts w:hint="eastAsia" w:ascii="仿宋" w:hAnsi="仿宋" w:eastAsia="仿宋" w:cs="黑体"/>
                <w:sz w:val="24"/>
              </w:rPr>
              <w:t>上海外国语大学德语系党总支副书记</w:t>
            </w:r>
          </w:p>
        </w:tc>
      </w:tr>
    </w:tbl>
    <w:p>
      <w:pPr>
        <w:spacing w:line="360" w:lineRule="exact"/>
        <w:ind w:leftChars="-135" w:hanging="283" w:hangingChars="118"/>
        <w:jc w:val="left"/>
        <w:rPr>
          <w:rFonts w:ascii="仿宋" w:hAnsi="仿宋" w:eastAsia="仿宋"/>
          <w:sz w:val="24"/>
          <w:szCs w:val="24"/>
        </w:rPr>
      </w:pPr>
      <w:r>
        <w:rPr>
          <w:rFonts w:hint="eastAsia" w:ascii="仿宋" w:hAnsi="仿宋" w:eastAsia="仿宋"/>
          <w:sz w:val="24"/>
          <w:szCs w:val="24"/>
        </w:rPr>
        <w:t>说明：</w:t>
      </w:r>
      <w:r>
        <w:rPr>
          <w:rFonts w:ascii="Times New Roman" w:hAnsi="Times New Roman" w:eastAsia="仿宋"/>
          <w:sz w:val="24"/>
          <w:szCs w:val="24"/>
        </w:rPr>
        <w:t>1.</w:t>
      </w:r>
      <w:r>
        <w:rPr>
          <w:rFonts w:hint="eastAsia" w:ascii="仿宋" w:hAnsi="仿宋" w:eastAsia="仿宋"/>
          <w:sz w:val="24"/>
          <w:szCs w:val="24"/>
        </w:rPr>
        <w:t>个别课程或稍有调整，请以平台最终发布课程为准；</w:t>
      </w:r>
    </w:p>
    <w:p>
      <w:pPr>
        <w:spacing w:line="360" w:lineRule="exact"/>
        <w:ind w:firstLine="424" w:firstLineChars="177"/>
        <w:jc w:val="left"/>
        <w:rPr>
          <w:rFonts w:ascii="仿宋" w:hAnsi="仿宋" w:eastAsia="仿宋"/>
          <w:sz w:val="24"/>
          <w:szCs w:val="24"/>
        </w:rPr>
      </w:pPr>
      <w:r>
        <w:rPr>
          <w:rFonts w:ascii="Times New Roman" w:hAnsi="Times New Roman" w:eastAsia="仿宋"/>
          <w:sz w:val="24"/>
          <w:szCs w:val="24"/>
        </w:rPr>
        <w:t>2.</w:t>
      </w:r>
      <w:r>
        <w:rPr>
          <w:rFonts w:hint="eastAsia" w:ascii="仿宋" w:hAnsi="仿宋" w:eastAsia="仿宋"/>
          <w:sz w:val="24"/>
          <w:szCs w:val="24"/>
        </w:rPr>
        <w:t>课程主讲人职务为课程录制时的职务。</w:t>
      </w:r>
    </w:p>
    <w:p>
      <w:pPr>
        <w:pStyle w:val="4"/>
        <w:tabs>
          <w:tab w:val="left" w:pos="3119"/>
        </w:tabs>
        <w:spacing w:line="480" w:lineRule="exact"/>
        <w:jc w:val="center"/>
        <w:rPr>
          <w:rFonts w:hint="eastAsia" w:ascii="黑体" w:hAnsi="黑体" w:eastAsia="黑体"/>
          <w:sz w:val="30"/>
          <w:szCs w:val="30"/>
        </w:rPr>
      </w:pPr>
      <w:r>
        <w:rPr>
          <w:rFonts w:hint="eastAsia" w:ascii="黑体" w:hAnsi="黑体" w:eastAsia="黑体"/>
          <w:sz w:val="28"/>
          <w:szCs w:val="28"/>
        </w:rPr>
        <w:t>选修课程列表</w:t>
      </w:r>
    </w:p>
    <w:tbl>
      <w:tblPr>
        <w:tblStyle w:val="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99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51" w:type="dxa"/>
            <w:noWrap w:val="0"/>
            <w:vAlign w:val="center"/>
          </w:tcPr>
          <w:p>
            <w:pPr>
              <w:jc w:val="center"/>
              <w:rPr>
                <w:rFonts w:ascii="仿宋" w:hAnsi="仿宋" w:eastAsia="仿宋"/>
                <w:b/>
                <w:bCs/>
                <w:sz w:val="24"/>
              </w:rPr>
            </w:pPr>
            <w:r>
              <w:rPr>
                <w:rFonts w:hint="eastAsia" w:ascii="仿宋" w:hAnsi="仿宋" w:eastAsia="仿宋"/>
                <w:b/>
                <w:bCs/>
                <w:sz w:val="24"/>
              </w:rPr>
              <w:t>课程</w:t>
            </w:r>
          </w:p>
          <w:p>
            <w:pPr>
              <w:jc w:val="center"/>
              <w:rPr>
                <w:rFonts w:ascii="仿宋" w:hAnsi="仿宋" w:eastAsia="仿宋"/>
                <w:b/>
                <w:bCs/>
                <w:sz w:val="24"/>
              </w:rPr>
            </w:pPr>
            <w:r>
              <w:rPr>
                <w:rFonts w:hint="eastAsia" w:ascii="仿宋" w:hAnsi="仿宋" w:eastAsia="仿宋"/>
                <w:b/>
                <w:bCs/>
                <w:sz w:val="24"/>
              </w:rPr>
              <w:t>模块</w:t>
            </w:r>
          </w:p>
        </w:tc>
        <w:tc>
          <w:tcPr>
            <w:tcW w:w="4111"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课程名称</w:t>
            </w:r>
          </w:p>
        </w:tc>
        <w:tc>
          <w:tcPr>
            <w:tcW w:w="992"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主讲人</w:t>
            </w:r>
          </w:p>
        </w:tc>
        <w:tc>
          <w:tcPr>
            <w:tcW w:w="2977"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ascii="仿宋" w:hAnsi="仿宋" w:eastAsia="仿宋"/>
                <w:b/>
                <w:bCs/>
                <w:sz w:val="24"/>
              </w:rPr>
            </w:pPr>
            <w:r>
              <w:rPr>
                <w:rFonts w:hint="eastAsia" w:ascii="仿宋" w:hAnsi="仿宋" w:eastAsia="仿宋"/>
                <w:b/>
                <w:bCs/>
                <w:sz w:val="24"/>
              </w:rPr>
              <w:t>高等教育改革动态</w:t>
            </w:r>
          </w:p>
        </w:tc>
        <w:tc>
          <w:tcPr>
            <w:tcW w:w="4111" w:type="dxa"/>
            <w:noWrap w:val="0"/>
            <w:vAlign w:val="center"/>
          </w:tcPr>
          <w:p>
            <w:pPr>
              <w:rPr>
                <w:rFonts w:ascii="仿宋" w:hAnsi="仿宋" w:eastAsia="仿宋"/>
                <w:bCs/>
                <w:sz w:val="24"/>
              </w:rPr>
            </w:pPr>
            <w:r>
              <w:rPr>
                <w:rFonts w:hint="eastAsia" w:ascii="仿宋" w:hAnsi="仿宋" w:eastAsia="仿宋"/>
                <w:bCs/>
                <w:sz w:val="24"/>
              </w:rPr>
              <w:t>学习贯彻全国教育大会精神 加强新时代教师队伍建设</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宋</w:t>
            </w:r>
            <w:r>
              <w:rPr>
                <w:rFonts w:ascii="仿宋" w:hAnsi="仿宋" w:eastAsia="仿宋"/>
                <w:bCs/>
                <w:sz w:val="24"/>
              </w:rPr>
              <w:t xml:space="preserve">  </w:t>
            </w:r>
            <w:r>
              <w:rPr>
                <w:rFonts w:hint="eastAsia" w:ascii="仿宋" w:hAnsi="仿宋" w:eastAsia="仿宋"/>
                <w:bCs/>
                <w:sz w:val="24"/>
              </w:rPr>
              <w:t>磊</w:t>
            </w:r>
          </w:p>
        </w:tc>
        <w:tc>
          <w:tcPr>
            <w:tcW w:w="2977" w:type="dxa"/>
            <w:noWrap w:val="0"/>
            <w:vAlign w:val="center"/>
          </w:tcPr>
          <w:p>
            <w:pPr>
              <w:rPr>
                <w:rFonts w:ascii="仿宋" w:hAnsi="仿宋" w:eastAsia="仿宋"/>
                <w:bCs/>
                <w:sz w:val="24"/>
              </w:rPr>
            </w:pPr>
            <w:r>
              <w:rPr>
                <w:rFonts w:hint="eastAsia" w:ascii="仿宋" w:hAnsi="仿宋" w:eastAsia="仿宋"/>
                <w:bCs/>
                <w:sz w:val="24"/>
              </w:rPr>
              <w:t>教育部教师工作司综合处处长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hint="eastAsia"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高等教育质量保障新发展与本科教育质量建设</w:t>
            </w:r>
          </w:p>
        </w:tc>
        <w:tc>
          <w:tcPr>
            <w:tcW w:w="992" w:type="dxa"/>
            <w:noWrap w:val="0"/>
            <w:vAlign w:val="center"/>
          </w:tcPr>
          <w:p>
            <w:pPr>
              <w:jc w:val="center"/>
              <w:rPr>
                <w:rFonts w:ascii="仿宋" w:hAnsi="仿宋" w:eastAsia="仿宋"/>
                <w:sz w:val="24"/>
              </w:rPr>
            </w:pPr>
            <w:r>
              <w:rPr>
                <w:rFonts w:hint="eastAsia" w:ascii="仿宋" w:hAnsi="仿宋" w:eastAsia="仿宋"/>
                <w:sz w:val="24"/>
              </w:rPr>
              <w:t>周爱军</w:t>
            </w:r>
          </w:p>
        </w:tc>
        <w:tc>
          <w:tcPr>
            <w:tcW w:w="2977" w:type="dxa"/>
            <w:noWrap w:val="0"/>
            <w:vAlign w:val="center"/>
          </w:tcPr>
          <w:p>
            <w:pPr>
              <w:rPr>
                <w:rFonts w:ascii="仿宋" w:hAnsi="仿宋" w:eastAsia="仿宋"/>
                <w:sz w:val="24"/>
              </w:rPr>
            </w:pPr>
            <w:r>
              <w:rPr>
                <w:rFonts w:hint="eastAsia" w:ascii="仿宋" w:hAnsi="仿宋" w:eastAsia="仿宋"/>
                <w:sz w:val="24"/>
              </w:rPr>
              <w:t>教育部高等教育教学评估中心副主任（副司级）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新工科，再深化——以新工科建设引领高等教育创新变革</w:t>
            </w:r>
          </w:p>
        </w:tc>
        <w:tc>
          <w:tcPr>
            <w:tcW w:w="992" w:type="dxa"/>
            <w:noWrap w:val="0"/>
            <w:vAlign w:val="center"/>
          </w:tcPr>
          <w:p>
            <w:pPr>
              <w:jc w:val="center"/>
              <w:rPr>
                <w:rFonts w:ascii="仿宋" w:hAnsi="仿宋" w:eastAsia="仿宋"/>
                <w:sz w:val="24"/>
              </w:rPr>
            </w:pPr>
            <w:r>
              <w:rPr>
                <w:rFonts w:hint="eastAsia" w:ascii="仿宋" w:hAnsi="仿宋" w:eastAsia="仿宋"/>
                <w:sz w:val="24"/>
              </w:rPr>
              <w:t>吴爱华</w:t>
            </w:r>
          </w:p>
        </w:tc>
        <w:tc>
          <w:tcPr>
            <w:tcW w:w="2977" w:type="dxa"/>
            <w:noWrap w:val="0"/>
            <w:vAlign w:val="center"/>
          </w:tcPr>
          <w:p>
            <w:pPr>
              <w:jc w:val="left"/>
              <w:rPr>
                <w:rFonts w:ascii="仿宋" w:hAnsi="仿宋" w:eastAsia="仿宋"/>
                <w:sz w:val="24"/>
              </w:rPr>
            </w:pPr>
            <w:r>
              <w:rPr>
                <w:rFonts w:hint="eastAsia" w:ascii="仿宋" w:hAnsi="仿宋" w:eastAsia="仿宋"/>
                <w:sz w:val="24"/>
              </w:rPr>
              <w:t>教育部高等教育司二等巡视员、综合处处长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hint="eastAsia" w:ascii="仿宋" w:hAnsi="仿宋" w:eastAsia="仿宋"/>
                <w:sz w:val="24"/>
              </w:rPr>
            </w:pPr>
            <w:r>
              <w:rPr>
                <w:rFonts w:ascii="仿宋" w:hAnsi="仿宋" w:eastAsia="仿宋"/>
                <w:sz w:val="24"/>
              </w:rPr>
              <w:t>校-院治理体系改革的实践走势与未来方向</w:t>
            </w:r>
          </w:p>
        </w:tc>
        <w:tc>
          <w:tcPr>
            <w:tcW w:w="992" w:type="dxa"/>
            <w:noWrap w:val="0"/>
            <w:vAlign w:val="center"/>
          </w:tcPr>
          <w:p>
            <w:pPr>
              <w:jc w:val="center"/>
              <w:rPr>
                <w:rFonts w:hint="eastAsia" w:ascii="仿宋" w:hAnsi="仿宋" w:eastAsia="仿宋"/>
                <w:sz w:val="24"/>
              </w:rPr>
            </w:pPr>
            <w:r>
              <w:rPr>
                <w:rFonts w:ascii="仿宋" w:hAnsi="仿宋" w:eastAsia="仿宋"/>
                <w:sz w:val="24"/>
              </w:rPr>
              <w:t>赵宏强</w:t>
            </w:r>
          </w:p>
        </w:tc>
        <w:tc>
          <w:tcPr>
            <w:tcW w:w="2977" w:type="dxa"/>
            <w:noWrap w:val="0"/>
            <w:vAlign w:val="center"/>
          </w:tcPr>
          <w:p>
            <w:pPr>
              <w:jc w:val="left"/>
              <w:rPr>
                <w:rFonts w:hint="eastAsia" w:ascii="仿宋" w:hAnsi="仿宋" w:eastAsia="仿宋"/>
                <w:sz w:val="24"/>
              </w:rPr>
            </w:pPr>
            <w:r>
              <w:rPr>
                <w:rFonts w:hint="eastAsia" w:ascii="仿宋" w:hAnsi="仿宋" w:eastAsia="仿宋"/>
                <w:sz w:val="24"/>
              </w:rPr>
              <w:t>国家教育行政学院教育制度创新研究中心主任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ascii="仿宋" w:hAnsi="仿宋" w:eastAsia="仿宋"/>
                <w:sz w:val="24"/>
              </w:rPr>
              <w:t>产业转型升级与职业教育改革创新</w:t>
            </w:r>
          </w:p>
        </w:tc>
        <w:tc>
          <w:tcPr>
            <w:tcW w:w="992" w:type="dxa"/>
            <w:noWrap w:val="0"/>
            <w:vAlign w:val="center"/>
          </w:tcPr>
          <w:p>
            <w:pPr>
              <w:jc w:val="center"/>
              <w:rPr>
                <w:rFonts w:ascii="仿宋" w:hAnsi="仿宋" w:eastAsia="仿宋"/>
                <w:sz w:val="24"/>
              </w:rPr>
            </w:pPr>
            <w:r>
              <w:rPr>
                <w:rFonts w:ascii="仿宋" w:hAnsi="仿宋" w:eastAsia="仿宋"/>
                <w:sz w:val="24"/>
              </w:rPr>
              <w:t>孙</w:t>
            </w:r>
            <w:r>
              <w:rPr>
                <w:rFonts w:hint="eastAsia" w:ascii="仿宋" w:hAnsi="仿宋" w:eastAsia="仿宋"/>
                <w:sz w:val="24"/>
              </w:rPr>
              <w:t xml:space="preserve">  </w:t>
            </w:r>
            <w:r>
              <w:rPr>
                <w:rFonts w:ascii="仿宋" w:hAnsi="仿宋" w:eastAsia="仿宋"/>
                <w:sz w:val="24"/>
              </w:rPr>
              <w:t>诚</w:t>
            </w:r>
          </w:p>
        </w:tc>
        <w:tc>
          <w:tcPr>
            <w:tcW w:w="2977" w:type="dxa"/>
            <w:noWrap w:val="0"/>
            <w:vAlign w:val="center"/>
          </w:tcPr>
          <w:p>
            <w:pPr>
              <w:rPr>
                <w:rFonts w:ascii="仿宋" w:hAnsi="仿宋" w:eastAsia="仿宋"/>
                <w:sz w:val="24"/>
              </w:rPr>
            </w:pPr>
            <w:r>
              <w:rPr>
                <w:rFonts w:hint="eastAsia" w:ascii="仿宋" w:hAnsi="仿宋" w:eastAsia="仿宋"/>
                <w:sz w:val="24"/>
              </w:rPr>
              <w:t>中国教育科学研究院职业与继续教育研究所所长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“思政课程”到“课程思政” 同向同行 合力育人</w:t>
            </w:r>
          </w:p>
        </w:tc>
        <w:tc>
          <w:tcPr>
            <w:tcW w:w="992" w:type="dxa"/>
            <w:noWrap w:val="0"/>
            <w:vAlign w:val="center"/>
          </w:tcPr>
          <w:p>
            <w:pPr>
              <w:jc w:val="center"/>
              <w:rPr>
                <w:rFonts w:ascii="仿宋" w:hAnsi="仿宋" w:eastAsia="仿宋"/>
                <w:sz w:val="24"/>
              </w:rPr>
            </w:pPr>
            <w:r>
              <w:rPr>
                <w:rFonts w:hint="eastAsia" w:ascii="仿宋" w:hAnsi="仿宋" w:eastAsia="仿宋"/>
                <w:sz w:val="24"/>
              </w:rPr>
              <w:t>马前锋</w:t>
            </w:r>
          </w:p>
        </w:tc>
        <w:tc>
          <w:tcPr>
            <w:tcW w:w="2977" w:type="dxa"/>
            <w:noWrap w:val="0"/>
            <w:vAlign w:val="center"/>
          </w:tcPr>
          <w:p>
            <w:pPr>
              <w:rPr>
                <w:rFonts w:hint="eastAsia" w:ascii="仿宋" w:hAnsi="仿宋" w:eastAsia="仿宋"/>
                <w:sz w:val="24"/>
              </w:rPr>
            </w:pPr>
            <w:r>
              <w:rPr>
                <w:rFonts w:hint="eastAsia" w:ascii="仿宋" w:hAnsi="仿宋" w:eastAsia="仿宋"/>
                <w:sz w:val="24"/>
              </w:rPr>
              <w:t>上海出版印刷高等专科学校教授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ascii="仿宋" w:hAnsi="仿宋" w:eastAsia="仿宋"/>
                <w:b/>
                <w:bCs/>
                <w:sz w:val="24"/>
              </w:rPr>
            </w:pPr>
            <w:r>
              <w:rPr>
                <w:rFonts w:hint="eastAsia" w:ascii="仿宋" w:hAnsi="仿宋" w:eastAsia="仿宋"/>
                <w:b/>
                <w:bCs/>
                <w:sz w:val="24"/>
              </w:rPr>
              <w:t>公文写作</w:t>
            </w:r>
          </w:p>
          <w:p>
            <w:pPr>
              <w:spacing w:after="100" w:afterAutospacing="1"/>
              <w:jc w:val="center"/>
              <w:rPr>
                <w:rFonts w:ascii="仿宋" w:hAnsi="仿宋" w:eastAsia="仿宋"/>
                <w:b/>
                <w:bCs/>
                <w:sz w:val="24"/>
              </w:rPr>
            </w:pPr>
            <w:r>
              <w:rPr>
                <w:rFonts w:hint="eastAsia" w:ascii="仿宋" w:hAnsi="仿宋" w:eastAsia="仿宋"/>
                <w:b/>
                <w:bCs/>
                <w:sz w:val="24"/>
              </w:rPr>
              <w:t>技巧</w:t>
            </w:r>
          </w:p>
        </w:tc>
        <w:tc>
          <w:tcPr>
            <w:tcW w:w="4111" w:type="dxa"/>
            <w:noWrap w:val="0"/>
            <w:vAlign w:val="center"/>
          </w:tcPr>
          <w:p>
            <w:pPr>
              <w:rPr>
                <w:rFonts w:ascii="仿宋" w:hAnsi="仿宋" w:eastAsia="仿宋"/>
                <w:sz w:val="24"/>
              </w:rPr>
            </w:pPr>
            <w:r>
              <w:rPr>
                <w:rFonts w:hint="eastAsia" w:ascii="仿宋" w:hAnsi="仿宋" w:eastAsia="仿宋"/>
                <w:sz w:val="24"/>
              </w:rPr>
              <w:t>公文办理的重点难点问题</w:t>
            </w:r>
          </w:p>
        </w:tc>
        <w:tc>
          <w:tcPr>
            <w:tcW w:w="992" w:type="dxa"/>
            <w:noWrap w:val="0"/>
            <w:vAlign w:val="center"/>
          </w:tcPr>
          <w:p>
            <w:pPr>
              <w:jc w:val="center"/>
              <w:rPr>
                <w:rFonts w:ascii="仿宋" w:hAnsi="仿宋" w:eastAsia="仿宋"/>
                <w:sz w:val="24"/>
              </w:rPr>
            </w:pPr>
            <w:r>
              <w:rPr>
                <w:rFonts w:hint="eastAsia" w:ascii="仿宋" w:hAnsi="仿宋" w:eastAsia="仿宋"/>
                <w:sz w:val="24"/>
              </w:rPr>
              <w:t>高小平</w:t>
            </w:r>
          </w:p>
        </w:tc>
        <w:tc>
          <w:tcPr>
            <w:tcW w:w="2977" w:type="dxa"/>
            <w:noWrap w:val="0"/>
            <w:vAlign w:val="center"/>
          </w:tcPr>
          <w:p>
            <w:pPr>
              <w:rPr>
                <w:rFonts w:ascii="仿宋" w:hAnsi="仿宋" w:eastAsia="仿宋"/>
                <w:sz w:val="24"/>
              </w:rPr>
            </w:pPr>
            <w:r>
              <w:rPr>
                <w:rFonts w:hint="eastAsia" w:ascii="仿宋" w:hAnsi="仿宋" w:eastAsia="仿宋"/>
                <w:sz w:val="24"/>
              </w:rPr>
              <w:t>中国行政管理学会执行副会长兼秘书长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文件撰制与处理</w:t>
            </w:r>
          </w:p>
        </w:tc>
        <w:tc>
          <w:tcPr>
            <w:tcW w:w="992" w:type="dxa"/>
            <w:noWrap w:val="0"/>
            <w:vAlign w:val="center"/>
          </w:tcPr>
          <w:p>
            <w:pPr>
              <w:jc w:val="center"/>
              <w:rPr>
                <w:rFonts w:ascii="仿宋" w:hAnsi="仿宋" w:eastAsia="仿宋"/>
                <w:sz w:val="24"/>
              </w:rPr>
            </w:pPr>
            <w:r>
              <w:rPr>
                <w:rFonts w:hint="eastAsia" w:ascii="仿宋" w:hAnsi="仿宋" w:eastAsia="仿宋"/>
                <w:sz w:val="24"/>
              </w:rPr>
              <w:t>胡鸿杰</w:t>
            </w:r>
          </w:p>
        </w:tc>
        <w:tc>
          <w:tcPr>
            <w:tcW w:w="2977" w:type="dxa"/>
            <w:noWrap w:val="0"/>
            <w:vAlign w:val="center"/>
          </w:tcPr>
          <w:p>
            <w:pPr>
              <w:rPr>
                <w:rFonts w:ascii="仿宋" w:hAnsi="仿宋" w:eastAsia="仿宋"/>
                <w:sz w:val="24"/>
              </w:rPr>
            </w:pPr>
            <w:r>
              <w:rPr>
                <w:rFonts w:hint="eastAsia" w:ascii="仿宋" w:hAnsi="仿宋" w:eastAsia="仿宋"/>
                <w:sz w:val="24"/>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ascii="仿宋" w:hAnsi="仿宋" w:eastAsia="仿宋"/>
                <w:sz w:val="24"/>
              </w:rPr>
              <w:t>如何做好会议记录与会议纪要</w:t>
            </w:r>
          </w:p>
        </w:tc>
        <w:tc>
          <w:tcPr>
            <w:tcW w:w="992" w:type="dxa"/>
            <w:noWrap w:val="0"/>
            <w:vAlign w:val="center"/>
          </w:tcPr>
          <w:p>
            <w:pPr>
              <w:jc w:val="center"/>
              <w:rPr>
                <w:rFonts w:hint="eastAsia" w:ascii="仿宋" w:hAnsi="仿宋" w:eastAsia="仿宋"/>
                <w:sz w:val="24"/>
              </w:rPr>
            </w:pPr>
            <w:r>
              <w:rPr>
                <w:rFonts w:ascii="仿宋" w:hAnsi="仿宋" w:eastAsia="仿宋"/>
                <w:sz w:val="24"/>
              </w:rPr>
              <w:t>张学栋</w:t>
            </w:r>
          </w:p>
        </w:tc>
        <w:tc>
          <w:tcPr>
            <w:tcW w:w="2977" w:type="dxa"/>
            <w:noWrap w:val="0"/>
            <w:vAlign w:val="center"/>
          </w:tcPr>
          <w:p>
            <w:pPr>
              <w:rPr>
                <w:rFonts w:hint="eastAsia" w:ascii="仿宋" w:hAnsi="仿宋" w:eastAsia="仿宋"/>
                <w:sz w:val="24"/>
              </w:rPr>
            </w:pPr>
            <w:r>
              <w:rPr>
                <w:rFonts w:hint="eastAsia" w:ascii="仿宋" w:hAnsi="仿宋" w:eastAsia="仿宋"/>
                <w:sz w:val="24"/>
              </w:rPr>
              <w:t>中国行政管理学会副秘书长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公文规范用语与纠错</w:t>
            </w:r>
          </w:p>
        </w:tc>
        <w:tc>
          <w:tcPr>
            <w:tcW w:w="992" w:type="dxa"/>
            <w:noWrap w:val="0"/>
            <w:vAlign w:val="center"/>
          </w:tcPr>
          <w:p>
            <w:pPr>
              <w:jc w:val="center"/>
              <w:rPr>
                <w:rFonts w:ascii="仿宋" w:hAnsi="仿宋" w:eastAsia="仿宋"/>
                <w:sz w:val="24"/>
              </w:rPr>
            </w:pPr>
            <w:r>
              <w:rPr>
                <w:rFonts w:hint="eastAsia" w:ascii="仿宋" w:hAnsi="仿宋" w:eastAsia="仿宋"/>
                <w:sz w:val="24"/>
              </w:rPr>
              <w:t>李克实</w:t>
            </w:r>
          </w:p>
        </w:tc>
        <w:tc>
          <w:tcPr>
            <w:tcW w:w="2977" w:type="dxa"/>
            <w:noWrap w:val="0"/>
            <w:vAlign w:val="center"/>
          </w:tcPr>
          <w:p>
            <w:pPr>
              <w:rPr>
                <w:rFonts w:ascii="仿宋" w:hAnsi="仿宋" w:eastAsia="仿宋"/>
                <w:sz w:val="24"/>
              </w:rPr>
            </w:pPr>
            <w:r>
              <w:rPr>
                <w:rFonts w:hint="eastAsia" w:ascii="仿宋" w:hAnsi="仿宋" w:eastAsia="仿宋"/>
                <w:sz w:val="24"/>
              </w:rPr>
              <w:t>中国人才研究会副会长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hint="eastAsia" w:ascii="仿宋" w:hAnsi="仿宋" w:eastAsia="仿宋"/>
                <w:b/>
                <w:bCs/>
                <w:sz w:val="24"/>
              </w:rPr>
            </w:pPr>
            <w:r>
              <w:rPr>
                <w:rFonts w:hint="eastAsia" w:ascii="仿宋" w:hAnsi="仿宋" w:eastAsia="仿宋"/>
                <w:b/>
                <w:bCs/>
                <w:sz w:val="24"/>
              </w:rPr>
              <w:t>综合素养提升</w:t>
            </w:r>
          </w:p>
        </w:tc>
        <w:tc>
          <w:tcPr>
            <w:tcW w:w="4111"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办公室如何有效地上传下达</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胡鸿杰</w:t>
            </w:r>
          </w:p>
        </w:tc>
        <w:tc>
          <w:tcPr>
            <w:tcW w:w="2977" w:type="dxa"/>
            <w:tcBorders>
              <w:top w:val="nil"/>
              <w:left w:val="nil"/>
              <w:bottom w:val="single" w:color="auto" w:sz="4" w:space="0"/>
              <w:right w:val="single" w:color="auto" w:sz="4" w:space="0"/>
            </w:tcBorders>
            <w:noWrap w:val="0"/>
            <w:vAlign w:val="center"/>
          </w:tcPr>
          <w:p>
            <w:pPr>
              <w:jc w:val="left"/>
              <w:rPr>
                <w:rFonts w:ascii="仿宋" w:hAnsi="仿宋" w:eastAsia="仿宋"/>
                <w:sz w:val="24"/>
              </w:rPr>
            </w:pPr>
            <w:r>
              <w:rPr>
                <w:rFonts w:hint="eastAsia" w:ascii="仿宋" w:hAnsi="仿宋" w:eastAsia="仿宋"/>
                <w:sz w:val="24"/>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jc w:val="center"/>
              <w:rPr>
                <w:rFonts w:ascii="仿宋" w:hAnsi="仿宋" w:eastAsia="仿宋"/>
                <w:sz w:val="24"/>
              </w:rPr>
            </w:pPr>
          </w:p>
        </w:tc>
        <w:tc>
          <w:tcPr>
            <w:tcW w:w="4111" w:type="dxa"/>
            <w:tcBorders>
              <w:top w:val="single" w:color="auto" w:sz="4" w:space="0"/>
              <w:left w:val="single" w:color="auto" w:sz="4" w:space="0"/>
              <w:bottom w:val="single" w:color="auto" w:sz="4" w:space="0"/>
              <w:right w:val="single" w:color="auto" w:sz="6" w:space="0"/>
            </w:tcBorders>
            <w:noWrap w:val="0"/>
            <w:vAlign w:val="center"/>
          </w:tcPr>
          <w:p>
            <w:pPr>
              <w:rPr>
                <w:rFonts w:ascii="仿宋" w:hAnsi="仿宋" w:eastAsia="仿宋"/>
                <w:sz w:val="24"/>
              </w:rPr>
            </w:pPr>
            <w:r>
              <w:rPr>
                <w:rFonts w:hint="eastAsia" w:ascii="仿宋" w:hAnsi="仿宋" w:eastAsia="仿宋"/>
                <w:sz w:val="24"/>
              </w:rPr>
              <w:t>管理者情商提升基础认知</w:t>
            </w:r>
          </w:p>
        </w:tc>
        <w:tc>
          <w:tcPr>
            <w:tcW w:w="99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 w:hAnsi="仿宋" w:eastAsia="仿宋"/>
                <w:sz w:val="24"/>
              </w:rPr>
            </w:pPr>
            <w:r>
              <w:rPr>
                <w:rFonts w:hint="eastAsia" w:ascii="仿宋" w:hAnsi="仿宋" w:eastAsia="仿宋"/>
                <w:sz w:val="24"/>
              </w:rPr>
              <w:t>高子馨</w:t>
            </w:r>
          </w:p>
        </w:tc>
        <w:tc>
          <w:tcPr>
            <w:tcW w:w="2977" w:type="dxa"/>
            <w:tcBorders>
              <w:top w:val="single" w:color="auto" w:sz="4" w:space="0"/>
              <w:left w:val="single" w:color="auto" w:sz="6"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情商管理培训师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9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2020-04-30T04:05:41Z</dcterms:created>
  <dc:creator>liuqing</dc:creator>
  <cp:lastModifiedBy>liuqing</cp:lastModifiedBy>
  <dcterms:modified xsi:type="dcterms:W3CDTF">2020-04-30T04:06:07Z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