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240" w:lineRule="auto"/>
        <w:ind w:left="-25" w:leftChars="-202" w:hanging="399" w:hangingChars="133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附件2</w:t>
      </w:r>
    </w:p>
    <w:p>
      <w:pPr>
        <w:spacing w:after="156" w:afterLines="50" w:line="480" w:lineRule="atLeast"/>
        <w:ind w:firstLine="21" w:firstLineChars="7"/>
        <w:jc w:val="center"/>
        <w:rPr>
          <w:rFonts w:ascii="方正小标宋简体" w:hAnsi="Times New Roman" w:eastAsia="方正小标宋简体"/>
          <w:color w:val="000000"/>
          <w:sz w:val="30"/>
          <w:szCs w:val="30"/>
        </w:rPr>
      </w:pPr>
      <w:r>
        <w:rPr>
          <w:rFonts w:hint="eastAsia" w:ascii="方正小标宋简体" w:hAnsi="Times New Roman" w:eastAsia="方正小标宋简体"/>
          <w:color w:val="000000"/>
          <w:sz w:val="30"/>
          <w:szCs w:val="30"/>
        </w:rPr>
        <w:t>网络培训选修课程列表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53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 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压力 管理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压力管理与心理健康促进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樊富珉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清华大学社会科学学院心理学系副主任、教授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积极心态、责任担当与压力调适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胡月星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科学应对压力，维护身心健康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祝卓宏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中国科学院心理研究所教授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网络互联时代与心理健康促进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张西超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大学生心理健康的自我维护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赵丽琴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北京工业大学社会科学学院教授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规划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国际职业资格证书和智慧学习工场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贾洪雷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人社部国家职业技能鉴定专家委员会专家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大学生职业生涯规划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蒋建荣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南开大学周恩来政府管理学院副教授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毕业生如何进行职业抉择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周晓凡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北京人力资源服务行业协会副会长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职场冲突处理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张鼎昆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北京欣乐土幸福教育研究院院长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沟通艺术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姚小玲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会务礼仪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韩晓洁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道德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修养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为什么要学习宪法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为什么必须学习宪法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中国宪法的由来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载入“新时代”的2018年宪法修正案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  课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走进音乐的世界——兼谈艺术对人生幸福与事业成功的重要性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周海宏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中央音乐学院原副院长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环境与健康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  英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中国农业大学教授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中华文化自信——明礼守法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曾仕强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台湾师范大学教授</w:t>
            </w:r>
          </w:p>
        </w:tc>
      </w:tr>
    </w:tbl>
    <w:p>
      <w:pPr>
        <w:pStyle w:val="7"/>
        <w:spacing w:line="360" w:lineRule="exact"/>
        <w:ind w:left="2" w:leftChars="-201" w:right="-57" w:rightChars="-27" w:hanging="424" w:firstLineChars="0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7"/>
        <w:spacing w:line="360" w:lineRule="exact"/>
        <w:ind w:left="283" w:leftChars="135" w:right="-57" w:rightChars="-27" w:firstLine="1" w:firstLineChars="0"/>
        <w:rPr>
          <w:rFonts w:hint="eastAsia" w:ascii="Times New Roman" w:hAnsi="Times New Roman" w:eastAsia="楷体"/>
          <w:color w:val="000000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F5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2020-05-26T06:10:52Z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