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附件1</w:t>
      </w:r>
    </w:p>
    <w:p>
      <w:pPr>
        <w:spacing w:after="156" w:afterLines="50" w:line="360" w:lineRule="auto"/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案例规范及要求</w:t>
      </w:r>
    </w:p>
    <w:tbl>
      <w:tblPr>
        <w:tblStyle w:val="2"/>
        <w:tblW w:w="885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7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选题要求</w:t>
            </w:r>
          </w:p>
        </w:tc>
        <w:tc>
          <w:tcPr>
            <w:tcW w:w="7140" w:type="dxa"/>
            <w:noWrap w:val="0"/>
            <w:vAlign w:val="top"/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紧密联系实践中问题，</w:t>
            </w:r>
            <w:r>
              <w:rPr>
                <w:rFonts w:hint="eastAsia" w:ascii="仿宋" w:hAnsi="仿宋" w:eastAsia="仿宋" w:cs="仿宋"/>
                <w:sz w:val="24"/>
              </w:rPr>
              <w:t>突出时效性与先导性。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标题生动、具体，具有较强的吸引力和感染力，避免空洞、抽象。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文字案例要求</w:t>
            </w:r>
          </w:p>
        </w:tc>
        <w:tc>
          <w:tcPr>
            <w:tcW w:w="7140" w:type="dxa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1.内容要求：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详见征集内容。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2.格式要求：</w:t>
            </w:r>
            <w:r>
              <w:rPr>
                <w:rFonts w:hint="eastAsia" w:ascii="仿宋" w:hAnsi="仿宋" w:eastAsia="仿宋" w:cs="仿宋"/>
                <w:sz w:val="24"/>
              </w:rPr>
              <w:t>文章标题采用宋体2号字；标题下方作者姓名居中采用3号字；正文采用仿宋3号；全文1.5倍行距。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3.字数要求：</w:t>
            </w:r>
            <w:r>
              <w:rPr>
                <w:rFonts w:hint="eastAsia" w:ascii="仿宋" w:hAnsi="仿宋" w:eastAsia="仿宋" w:cs="仿宋"/>
                <w:sz w:val="24"/>
              </w:rPr>
              <w:t>1000-5000字左右。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视频案例要求</w:t>
            </w:r>
          </w:p>
        </w:tc>
        <w:tc>
          <w:tcPr>
            <w:tcW w:w="7140" w:type="dxa"/>
            <w:noWrap w:val="0"/>
            <w:vAlign w:val="top"/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录制场地：</w:t>
            </w:r>
            <w:r>
              <w:rPr>
                <w:rFonts w:hint="eastAsia" w:ascii="仿宋" w:hAnsi="仿宋" w:eastAsia="仿宋" w:cs="仿宋"/>
                <w:sz w:val="24"/>
              </w:rPr>
              <w:t>光线充足，环境安静，布置整洁，避免出现广告或与无关标识等内容。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2.录制形式：</w:t>
            </w:r>
            <w:r>
              <w:rPr>
                <w:rFonts w:hint="eastAsia" w:ascii="仿宋" w:hAnsi="仿宋" w:eastAsia="仿宋" w:cs="仿宋"/>
                <w:sz w:val="24"/>
              </w:rPr>
              <w:t>根据不同的内容，可采用报告、纪录片、专题片、访谈、微课（动画）、PPT录屏等形式。PPT录屏要求如下：PPT页面大小为16:9，页面简洁干净，文字布局合理，单张页面字符总数不超过220个，无录屏软件水印。</w:t>
            </w:r>
          </w:p>
          <w:p>
            <w:pPr>
              <w:spacing w:line="300" w:lineRule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3.视频画面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（1）画面大小16:9；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（2）展示视频画面要求色彩平衡自然，无偏色；每个镜头画面的视觉效果清晰可见，无模糊和抖动现象；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（3）主讲人在画面中的位置安排合理、重心平衡；每个转场处的特效要柔和过渡。</w:t>
            </w:r>
          </w:p>
          <w:p>
            <w:pPr>
              <w:spacing w:line="300" w:lineRule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4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视频音质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主讲人讲解的声音音质清晰，无明显噪音，音量大小适宜，方便自行调节。</w:t>
            </w:r>
          </w:p>
          <w:p>
            <w:pPr>
              <w:spacing w:line="300" w:lineRule="auto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5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视频输出标准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视频：MP4格式，H.264编码，分辨率不低于720P，帧速率25帧/秒，码流1-2Mbps。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音频：编码器AAC，采样率48000HZ，双通道，码流128-192Kbps。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61DF6"/>
    <w:rsid w:val="204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2020-06-02T00:25:00Z</dcterms:created>
  <dc:creator>Administrator</dc:creator>
  <cp:lastModifiedBy>Administrator</cp:lastModifiedBy>
  <dcterms:modified xsi:type="dcterms:W3CDTF">2020-06-02T00:26:59Z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