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73B" w:rsidRPr="00CF29AC" w:rsidRDefault="0065773B" w:rsidP="00CF29AC">
      <w:pPr>
        <w:spacing w:line="360" w:lineRule="auto"/>
        <w:ind w:firstLineChars="550" w:firstLine="2650"/>
        <w:rPr>
          <w:rFonts w:asciiTheme="minorEastAsia" w:eastAsiaTheme="minorEastAsia" w:hAnsiTheme="minorEastAsia"/>
          <w:b/>
          <w:sz w:val="48"/>
          <w:szCs w:val="48"/>
        </w:rPr>
      </w:pPr>
      <w:r w:rsidRPr="00CF29AC">
        <w:rPr>
          <w:rFonts w:asciiTheme="minorEastAsia" w:eastAsiaTheme="minorEastAsia" w:hAnsiTheme="minorEastAsia" w:hint="eastAsia"/>
          <w:b/>
          <w:sz w:val="48"/>
          <w:szCs w:val="48"/>
        </w:rPr>
        <w:t>土家</w:t>
      </w:r>
      <w:proofErr w:type="gramStart"/>
      <w:r w:rsidRPr="00CF29AC">
        <w:rPr>
          <w:rFonts w:asciiTheme="minorEastAsia" w:eastAsiaTheme="minorEastAsia" w:hAnsiTheme="minorEastAsia" w:hint="eastAsia"/>
          <w:b/>
          <w:sz w:val="48"/>
          <w:szCs w:val="48"/>
        </w:rPr>
        <w:t>竹铃球</w:t>
      </w:r>
      <w:proofErr w:type="gramEnd"/>
      <w:r w:rsidRPr="00CF29AC">
        <w:rPr>
          <w:rFonts w:asciiTheme="minorEastAsia" w:eastAsiaTheme="minorEastAsia" w:hAnsiTheme="minorEastAsia" w:hint="eastAsia"/>
          <w:b/>
          <w:sz w:val="48"/>
          <w:szCs w:val="48"/>
        </w:rPr>
        <w:t>教案</w:t>
      </w:r>
    </w:p>
    <w:p w:rsidR="0065773B" w:rsidRPr="00CF29AC" w:rsidRDefault="0065773B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C7317" w:rsidRPr="00CF29AC" w:rsidRDefault="0065773B" w:rsidP="00BC7317">
      <w:pPr>
        <w:spacing w:line="360" w:lineRule="auto"/>
        <w:ind w:firstLineChars="650" w:firstLine="1560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 xml:space="preserve">      湖南省保靖民族中学    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粟枫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 xml:space="preserve">  向斌</w:t>
      </w:r>
    </w:p>
    <w:p w:rsidR="00CF29AC" w:rsidRPr="00CF29AC" w:rsidRDefault="00CF29AC" w:rsidP="00BC7317">
      <w:pPr>
        <w:spacing w:line="360" w:lineRule="auto"/>
        <w:ind w:firstLineChars="650" w:firstLine="1560"/>
        <w:rPr>
          <w:rFonts w:asciiTheme="minorEastAsia" w:eastAsiaTheme="minorEastAsia" w:hAnsiTheme="minorEastAsia"/>
          <w:sz w:val="24"/>
        </w:rPr>
      </w:pPr>
    </w:p>
    <w:p w:rsidR="00BC7317" w:rsidRPr="00CF29AC" w:rsidRDefault="00BC7317" w:rsidP="00BC7317">
      <w:pPr>
        <w:spacing w:line="360" w:lineRule="auto"/>
        <w:rPr>
          <w:rFonts w:asciiTheme="minorEastAsia" w:eastAsiaTheme="minorEastAsia" w:hAnsiTheme="minorEastAsia"/>
          <w:b/>
          <w:sz w:val="24"/>
        </w:rPr>
        <w:sectPr w:rsidR="00BC7317" w:rsidRPr="00CF29AC" w:rsidSect="00154B2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F29AC">
        <w:rPr>
          <w:rFonts w:asciiTheme="minorEastAsia" w:eastAsiaTheme="minorEastAsia" w:hAnsiTheme="minorEastAsia" w:hint="eastAsia"/>
          <w:b/>
          <w:sz w:val="24"/>
        </w:rPr>
        <w:t>一、前言</w:t>
      </w:r>
    </w:p>
    <w:p w:rsidR="00BC7317" w:rsidRPr="00CF29AC" w:rsidRDefault="00CF29AC" w:rsidP="00CF29AC">
      <w:pPr>
        <w:spacing w:line="360" w:lineRule="auto"/>
        <w:ind w:firstLine="435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3065780</wp:posOffset>
            </wp:positionH>
            <wp:positionV relativeFrom="margin">
              <wp:posOffset>1661795</wp:posOffset>
            </wp:positionV>
            <wp:extent cx="2485390" cy="2249805"/>
            <wp:effectExtent l="19050" t="0" r="0" b="0"/>
            <wp:wrapSquare wrapText="bothSides"/>
            <wp:docPr id="21" name="图片 16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C7317" w:rsidRPr="00CF29AC">
        <w:rPr>
          <w:rFonts w:asciiTheme="minorEastAsia" w:eastAsiaTheme="minorEastAsia" w:hAnsiTheme="minorEastAsia" w:hint="eastAsia"/>
          <w:sz w:val="24"/>
        </w:rPr>
        <w:t>竹铃球</w:t>
      </w:r>
      <w:proofErr w:type="gramEnd"/>
      <w:r w:rsidR="00BC7317" w:rsidRPr="00CF29AC">
        <w:rPr>
          <w:rFonts w:asciiTheme="minorEastAsia" w:eastAsiaTheme="minorEastAsia" w:hAnsiTheme="minorEastAsia" w:hint="eastAsia"/>
          <w:sz w:val="24"/>
        </w:rPr>
        <w:t>是我国武陵山区土家山寨的一项民间体育健身项目。历史悠久，简单易行。它集健身娱乐为一体，深受广大民众的喜爱。现代的土家人已经聪明地把</w:t>
      </w:r>
      <w:proofErr w:type="gramStart"/>
      <w:r w:rsidR="00BC7317" w:rsidRPr="00CF29AC">
        <w:rPr>
          <w:rFonts w:asciiTheme="minorEastAsia" w:eastAsiaTheme="minorEastAsia" w:hAnsiTheme="minorEastAsia" w:hint="eastAsia"/>
          <w:sz w:val="24"/>
        </w:rPr>
        <w:t>竹铃球</w:t>
      </w:r>
      <w:proofErr w:type="gramEnd"/>
      <w:r w:rsidR="00BC7317" w:rsidRPr="00CF29AC">
        <w:rPr>
          <w:rFonts w:asciiTheme="minorEastAsia" w:eastAsiaTheme="minorEastAsia" w:hAnsiTheme="minorEastAsia" w:hint="eastAsia"/>
          <w:sz w:val="24"/>
        </w:rPr>
        <w:t>比赛作为学校体育的教材，引入课堂教学，活跃了教学氛围，有效地</w:t>
      </w:r>
      <w:r w:rsidRPr="00CF29AC">
        <w:rPr>
          <w:rFonts w:asciiTheme="minorEastAsia" w:eastAsiaTheme="minorEastAsia" w:hAnsiTheme="minorEastAsia" w:hint="eastAsia"/>
          <w:sz w:val="24"/>
        </w:rPr>
        <w:t xml:space="preserve">提高教学质量，促进了学生的身心健康，又解决了学校器材短缺的弊端。       </w:t>
      </w:r>
    </w:p>
    <w:p w:rsidR="00CF29AC" w:rsidRPr="00CF29AC" w:rsidRDefault="00CF29AC" w:rsidP="00BC7317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CF29AC" w:rsidRPr="00CF29AC" w:rsidRDefault="00CF29AC" w:rsidP="00BC7317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CF29AC" w:rsidRPr="00CF29AC" w:rsidRDefault="00CF29AC" w:rsidP="00BC7317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CF29AC" w:rsidRPr="00CF29AC" w:rsidRDefault="00CF29AC" w:rsidP="00BC7317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BC7317" w:rsidRPr="00CF29AC" w:rsidRDefault="00BC7317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b/>
          <w:bCs/>
          <w:sz w:val="24"/>
        </w:rPr>
        <w:t>二、教学运用价值</w:t>
      </w:r>
      <w:r w:rsidRPr="00CF29AC">
        <w:rPr>
          <w:rFonts w:asciiTheme="minorEastAsia" w:eastAsiaTheme="minorEastAsia" w:hAnsiTheme="minorEastAsia"/>
          <w:b/>
          <w:bCs/>
          <w:sz w:val="24"/>
        </w:rPr>
        <w:t xml:space="preserve"> </w:t>
      </w:r>
    </w:p>
    <w:p w:rsidR="00BC7317" w:rsidRPr="00CF29AC" w:rsidRDefault="00CF29AC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2780030</wp:posOffset>
            </wp:positionH>
            <wp:positionV relativeFrom="margin">
              <wp:posOffset>5247640</wp:posOffset>
            </wp:positionV>
            <wp:extent cx="2769870" cy="2075180"/>
            <wp:effectExtent l="19050" t="0" r="0" b="0"/>
            <wp:wrapSquare wrapText="bothSides"/>
            <wp:docPr id="16" name="图片 15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317" w:rsidRPr="00CF29AC">
        <w:rPr>
          <w:rFonts w:asciiTheme="minorEastAsia" w:eastAsiaTheme="minorEastAsia" w:hAnsiTheme="minorEastAsia"/>
          <w:sz w:val="24"/>
        </w:rPr>
        <w:t xml:space="preserve">1. </w:t>
      </w:r>
      <w:r w:rsidR="00BC7317" w:rsidRPr="00CF29AC">
        <w:rPr>
          <w:rFonts w:asciiTheme="minorEastAsia" w:eastAsiaTheme="minorEastAsia" w:hAnsiTheme="minorEastAsia" w:hint="eastAsia"/>
          <w:sz w:val="24"/>
        </w:rPr>
        <w:t>弘扬学生爱国主义精神，对学生进行品德教育，培养学生团结合作，拼搏向上的优良品质。</w:t>
      </w:r>
      <w:r w:rsidR="00BC7317"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BC7317" w:rsidRPr="00CF29AC" w:rsidRDefault="00BC7317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2.</w:t>
      </w:r>
      <w:r w:rsidRPr="00CF29AC">
        <w:rPr>
          <w:rFonts w:asciiTheme="minorEastAsia" w:eastAsiaTheme="minorEastAsia" w:hAnsiTheme="minorEastAsia" w:hint="eastAsia"/>
          <w:sz w:val="24"/>
        </w:rPr>
        <w:t>内容新颖，容易激发学生的学习兴趣，使学生身心得到了很好的发展。</w:t>
      </w:r>
      <w:r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BC7317" w:rsidRPr="00CF29AC" w:rsidRDefault="00BC7317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3.</w:t>
      </w:r>
      <w:r w:rsidRPr="00CF29AC">
        <w:rPr>
          <w:rFonts w:asciiTheme="minorEastAsia" w:eastAsiaTheme="minorEastAsia" w:hAnsiTheme="minorEastAsia" w:hint="eastAsia"/>
          <w:sz w:val="24"/>
        </w:rPr>
        <w:t>融入走、跑、跳、投的技术，全面发展学生的速度，力量、灵敏、协调等身体素质。</w:t>
      </w:r>
      <w:r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BC7317" w:rsidRPr="00CF29AC" w:rsidRDefault="00BC7317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4.</w:t>
      </w:r>
      <w:r w:rsidRPr="00CF29AC">
        <w:rPr>
          <w:rFonts w:asciiTheme="minorEastAsia" w:eastAsiaTheme="minorEastAsia" w:hAnsiTheme="minorEastAsia" w:hint="eastAsia"/>
          <w:sz w:val="24"/>
        </w:rPr>
        <w:t>形式多样比赛不拘泥于平时的教学形式，能充分发挥学生的主动性和创造性。</w:t>
      </w:r>
      <w:r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CF29AC" w:rsidRPr="00CF29AC" w:rsidRDefault="00BC7317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5.</w:t>
      </w:r>
      <w:r w:rsidRPr="00CF29AC">
        <w:rPr>
          <w:rFonts w:asciiTheme="minorEastAsia" w:eastAsiaTheme="minorEastAsia" w:hAnsiTheme="minorEastAsia" w:hint="eastAsia"/>
          <w:sz w:val="24"/>
        </w:rPr>
        <w:t>铃声铮铮交织欢声笑语， 活跃学生的学习气氛，有利于师生间的情感交流。</w:t>
      </w:r>
      <w:r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CF29AC" w:rsidRPr="00CF29AC" w:rsidRDefault="00CF29AC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CF29AC" w:rsidRPr="00CF29AC" w:rsidRDefault="00CF29AC" w:rsidP="00BC7317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CF29AC">
        <w:rPr>
          <w:rFonts w:asciiTheme="minorEastAsia" w:eastAsiaTheme="minorEastAsia" w:hAnsiTheme="minorEastAsia" w:hint="eastAsia"/>
          <w:b/>
          <w:sz w:val="24"/>
        </w:rPr>
        <w:lastRenderedPageBreak/>
        <w:t>三、教学目标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认知目标：了解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竹铃球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的基本规则和技术要点，体会其提高身体运动能力的作用；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技能目标：掌握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竹铃球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的基本技术，提高动作质量；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情感目标：培养不怕困难的精神和团队意识，增强对挫折的心理承受能力。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b/>
          <w:bCs/>
          <w:sz w:val="24"/>
        </w:rPr>
        <w:t>四、场地</w:t>
      </w:r>
    </w:p>
    <w:p w:rsidR="00CF29AC" w:rsidRP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在平整的地面上画一长</w:t>
      </w:r>
      <w:r w:rsidRPr="00CF29AC">
        <w:rPr>
          <w:rFonts w:asciiTheme="minorEastAsia" w:eastAsiaTheme="minorEastAsia" w:hAnsiTheme="minorEastAsia"/>
          <w:sz w:val="24"/>
        </w:rPr>
        <w:t>3</w:t>
      </w:r>
      <w:r w:rsidRPr="00CF29AC">
        <w:rPr>
          <w:rFonts w:asciiTheme="minorEastAsia" w:eastAsiaTheme="minorEastAsia" w:hAnsiTheme="minorEastAsia" w:hint="eastAsia"/>
          <w:sz w:val="24"/>
        </w:rPr>
        <w:t>0米（称边线）、宽</w:t>
      </w:r>
      <w:r w:rsidRPr="00CF29AC">
        <w:rPr>
          <w:rFonts w:asciiTheme="minorEastAsia" w:eastAsiaTheme="minorEastAsia" w:hAnsiTheme="minorEastAsia"/>
          <w:sz w:val="24"/>
        </w:rPr>
        <w:t>15</w:t>
      </w:r>
      <w:r w:rsidRPr="00CF29AC">
        <w:rPr>
          <w:rFonts w:asciiTheme="minorEastAsia" w:eastAsiaTheme="minorEastAsia" w:hAnsiTheme="minorEastAsia" w:hint="eastAsia"/>
          <w:sz w:val="24"/>
        </w:rPr>
        <w:t>米（称端线）的长方形赛场。以端线的中心点为圆心，分别以</w:t>
      </w:r>
      <w:r w:rsidRPr="00CF29AC">
        <w:rPr>
          <w:rFonts w:asciiTheme="minorEastAsia" w:eastAsiaTheme="minorEastAsia" w:hAnsiTheme="minorEastAsia"/>
          <w:sz w:val="24"/>
        </w:rPr>
        <w:t>1.5</w:t>
      </w:r>
      <w:r w:rsidRPr="00CF29AC">
        <w:rPr>
          <w:rFonts w:asciiTheme="minorEastAsia" w:eastAsiaTheme="minorEastAsia" w:hAnsiTheme="minorEastAsia" w:hint="eastAsia"/>
          <w:sz w:val="24"/>
        </w:rPr>
        <w:t>米为半径各画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圆圈，称接球圈。再分别以两端的中点为圆心，以</w:t>
      </w:r>
      <w:r w:rsidRPr="00CF29AC">
        <w:rPr>
          <w:rFonts w:asciiTheme="minorEastAsia" w:eastAsiaTheme="minorEastAsia" w:hAnsiTheme="minorEastAsia"/>
          <w:sz w:val="24"/>
        </w:rPr>
        <w:t>6</w:t>
      </w:r>
      <w:r w:rsidRPr="00CF29AC">
        <w:rPr>
          <w:rFonts w:asciiTheme="minorEastAsia" w:eastAsiaTheme="minorEastAsia" w:hAnsiTheme="minorEastAsia" w:hint="eastAsia"/>
          <w:sz w:val="24"/>
        </w:rPr>
        <w:t>米、</w:t>
      </w:r>
      <w:r w:rsidRPr="00CF29AC">
        <w:rPr>
          <w:rFonts w:asciiTheme="minorEastAsia" w:eastAsiaTheme="minorEastAsia" w:hAnsiTheme="minorEastAsia"/>
          <w:sz w:val="24"/>
        </w:rPr>
        <w:t>7.5</w:t>
      </w:r>
      <w:r w:rsidRPr="00CF29AC">
        <w:rPr>
          <w:rFonts w:asciiTheme="minorEastAsia" w:eastAsiaTheme="minorEastAsia" w:hAnsiTheme="minorEastAsia" w:hint="eastAsia"/>
          <w:sz w:val="24"/>
        </w:rPr>
        <w:t>米为半径，分别各划两弧线，弧线两端与端线相接。以</w:t>
      </w:r>
      <w:r w:rsidRPr="00CF29AC">
        <w:rPr>
          <w:rFonts w:asciiTheme="minorEastAsia" w:eastAsiaTheme="minorEastAsia" w:hAnsiTheme="minorEastAsia"/>
          <w:sz w:val="24"/>
        </w:rPr>
        <w:t>6</w:t>
      </w:r>
      <w:r w:rsidRPr="00CF29AC">
        <w:rPr>
          <w:rFonts w:asciiTheme="minorEastAsia" w:eastAsiaTheme="minorEastAsia" w:hAnsiTheme="minorEastAsia" w:hint="eastAsia"/>
          <w:sz w:val="24"/>
        </w:rPr>
        <w:t>米为半径的弧线（称禁区线）段与端线和在端线内的接球弧线所构成的扇形区间称禁区。以</w:t>
      </w:r>
      <w:r w:rsidRPr="00CF29AC">
        <w:rPr>
          <w:rFonts w:asciiTheme="minorEastAsia" w:eastAsiaTheme="minorEastAsia" w:hAnsiTheme="minorEastAsia"/>
          <w:sz w:val="24"/>
        </w:rPr>
        <w:t>7.5</w:t>
      </w:r>
      <w:r w:rsidRPr="00CF29AC">
        <w:rPr>
          <w:rFonts w:asciiTheme="minorEastAsia" w:eastAsiaTheme="minorEastAsia" w:hAnsiTheme="minorEastAsia" w:hint="eastAsia"/>
          <w:sz w:val="24"/>
        </w:rPr>
        <w:t>米为半径画的弧线称限制线。以两边线的中点连线的中点为圆心，以</w:t>
      </w:r>
      <w:r w:rsidRPr="00CF29AC">
        <w:rPr>
          <w:rFonts w:asciiTheme="minorEastAsia" w:eastAsiaTheme="minorEastAsia" w:hAnsiTheme="minorEastAsia"/>
          <w:sz w:val="24"/>
        </w:rPr>
        <w:t>1.5</w:t>
      </w:r>
      <w:r w:rsidRPr="00CF29AC">
        <w:rPr>
          <w:rFonts w:asciiTheme="minorEastAsia" w:eastAsiaTheme="minorEastAsia" w:hAnsiTheme="minorEastAsia" w:hint="eastAsia"/>
          <w:sz w:val="24"/>
        </w:rPr>
        <w:t>米为半径画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圆圈，称中圈。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958850</wp:posOffset>
            </wp:positionH>
            <wp:positionV relativeFrom="margin">
              <wp:posOffset>3609340</wp:posOffset>
            </wp:positionV>
            <wp:extent cx="3606165" cy="2242185"/>
            <wp:effectExtent l="19050" t="0" r="0" b="0"/>
            <wp:wrapSquare wrapText="bothSides"/>
            <wp:docPr id="22" name="图片 21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</w:rPr>
      </w:pPr>
      <w:r w:rsidRPr="00CF29AC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67585" cy="2679065"/>
            <wp:effectExtent l="19050" t="0" r="0" b="0"/>
            <wp:wrapSquare wrapText="bothSides"/>
            <wp:docPr id="23" name="图片 22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9AC" w:rsidRPr="00CF29AC" w:rsidRDefault="00CF29AC" w:rsidP="00CF29AC">
      <w:pPr>
        <w:widowControl/>
        <w:tabs>
          <w:tab w:val="num" w:pos="840"/>
        </w:tabs>
        <w:spacing w:line="360" w:lineRule="auto"/>
        <w:jc w:val="left"/>
        <w:rPr>
          <w:rFonts w:asciiTheme="minorEastAsia" w:eastAsiaTheme="minorEastAsia" w:hAnsiTheme="minorEastAsia" w:cs="宋体"/>
          <w:b/>
          <w:color w:val="212121"/>
          <w:kern w:val="0"/>
          <w:sz w:val="24"/>
        </w:rPr>
      </w:pPr>
      <w:r w:rsidRPr="00CF29AC">
        <w:rPr>
          <w:rFonts w:asciiTheme="minorEastAsia" w:eastAsiaTheme="minorEastAsia" w:hAnsiTheme="minorEastAsia" w:cs="宋体" w:hint="eastAsia"/>
          <w:b/>
          <w:color w:val="212121"/>
          <w:kern w:val="0"/>
          <w:sz w:val="24"/>
        </w:rPr>
        <w:t>五、器材</w:t>
      </w:r>
    </w:p>
    <w:p w:rsidR="00CF29AC" w:rsidRPr="00CF29AC" w:rsidRDefault="00CF29AC" w:rsidP="00CF29AC">
      <w:pPr>
        <w:widowControl/>
        <w:spacing w:line="360" w:lineRule="auto"/>
        <w:jc w:val="left"/>
        <w:rPr>
          <w:rFonts w:asciiTheme="minorEastAsia" w:eastAsiaTheme="minorEastAsia" w:hAnsiTheme="minorEastAsia" w:cs="宋体"/>
          <w:color w:val="212121"/>
          <w:kern w:val="0"/>
          <w:sz w:val="24"/>
        </w:rPr>
      </w:pPr>
      <w:r w:rsidRPr="00CF29AC">
        <w:rPr>
          <w:rFonts w:asciiTheme="minorEastAsia" w:eastAsiaTheme="minorEastAsia" w:hAnsiTheme="minorEastAsia" w:cs="宋体" w:hint="eastAsia"/>
          <w:color w:val="212121"/>
          <w:kern w:val="0"/>
          <w:sz w:val="24"/>
        </w:rPr>
        <w:t>1.</w:t>
      </w:r>
      <w:proofErr w:type="gramStart"/>
      <w:r w:rsidRPr="00CF29AC">
        <w:rPr>
          <w:rFonts w:asciiTheme="minorEastAsia" w:eastAsiaTheme="minorEastAsia" w:hAnsiTheme="minorEastAsia" w:cs="宋体" w:hint="eastAsia"/>
          <w:color w:val="212121"/>
          <w:kern w:val="0"/>
          <w:sz w:val="24"/>
        </w:rPr>
        <w:t>竹铃球竹编</w:t>
      </w:r>
      <w:proofErr w:type="gramEnd"/>
      <w:r w:rsidRPr="00CF29AC">
        <w:rPr>
          <w:rFonts w:asciiTheme="minorEastAsia" w:eastAsiaTheme="minorEastAsia" w:hAnsiTheme="minorEastAsia" w:cs="宋体" w:hint="eastAsia"/>
          <w:color w:val="212121"/>
          <w:kern w:val="0"/>
          <w:sz w:val="24"/>
        </w:rPr>
        <w:t>而成，直径20厘米，重400克，内</w:t>
      </w:r>
      <w:proofErr w:type="gramStart"/>
      <w:r w:rsidRPr="00CF29AC">
        <w:rPr>
          <w:rFonts w:asciiTheme="minorEastAsia" w:eastAsiaTheme="minorEastAsia" w:hAnsiTheme="minorEastAsia" w:cs="宋体" w:hint="eastAsia"/>
          <w:color w:val="212121"/>
          <w:kern w:val="0"/>
          <w:sz w:val="24"/>
        </w:rPr>
        <w:t>装铃或</w:t>
      </w:r>
      <w:proofErr w:type="gramEnd"/>
      <w:r w:rsidRPr="00CF29AC">
        <w:rPr>
          <w:rFonts w:asciiTheme="minorEastAsia" w:eastAsiaTheme="minorEastAsia" w:hAnsiTheme="minorEastAsia" w:cs="宋体" w:hint="eastAsia"/>
          <w:color w:val="212121"/>
          <w:kern w:val="0"/>
          <w:sz w:val="24"/>
        </w:rPr>
        <w:t>其他金属片，摇动能作铃声，表面无毛刺割手。</w:t>
      </w:r>
    </w:p>
    <w:p w:rsidR="00CF29AC" w:rsidRPr="00CF29AC" w:rsidRDefault="00CF29AC" w:rsidP="00CF29A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212121"/>
          <w:kern w:val="0"/>
          <w:sz w:val="24"/>
        </w:rPr>
      </w:pPr>
    </w:p>
    <w:p w:rsidR="00CF29AC" w:rsidRPr="00CF29AC" w:rsidRDefault="00CF29AC" w:rsidP="00CF29AC">
      <w:pPr>
        <w:widowControl/>
        <w:spacing w:line="360" w:lineRule="auto"/>
        <w:jc w:val="left"/>
        <w:rPr>
          <w:rFonts w:asciiTheme="minorEastAsia" w:eastAsiaTheme="minorEastAsia" w:hAnsiTheme="minorEastAsia" w:cs="宋体"/>
          <w:color w:val="212121"/>
          <w:kern w:val="0"/>
          <w:sz w:val="24"/>
        </w:rPr>
      </w:pPr>
      <w:r w:rsidRPr="00CF29AC">
        <w:rPr>
          <w:rFonts w:asciiTheme="minorEastAsia" w:eastAsiaTheme="minorEastAsia" w:hAnsiTheme="minorEastAsia" w:cs="宋体" w:hint="eastAsia"/>
          <w:color w:val="212121"/>
          <w:kern w:val="0"/>
          <w:sz w:val="24"/>
        </w:rPr>
        <w:t>2.背篼两个，竹编，上口直径为30厘米，高不低于45厘米，背系上端在背口下30厘米。</w:t>
      </w:r>
    </w:p>
    <w:p w:rsidR="00CF29AC" w:rsidRDefault="00CF29AC" w:rsidP="00CF29AC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b/>
          <w:bCs/>
          <w:sz w:val="24"/>
        </w:rPr>
        <w:t>六、比赛方法</w:t>
      </w: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489585</wp:posOffset>
            </wp:positionH>
            <wp:positionV relativeFrom="margin">
              <wp:posOffset>3681095</wp:posOffset>
            </wp:positionV>
            <wp:extent cx="4548505" cy="2400935"/>
            <wp:effectExtent l="19050" t="0" r="4445" b="0"/>
            <wp:wrapSquare wrapText="bothSides"/>
            <wp:docPr id="24" name="图片 23" descr="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3248660</wp:posOffset>
            </wp:positionH>
            <wp:positionV relativeFrom="margin">
              <wp:posOffset>461010</wp:posOffset>
            </wp:positionV>
            <wp:extent cx="2101850" cy="1701165"/>
            <wp:effectExtent l="19050" t="0" r="0" b="0"/>
            <wp:wrapSquare wrapText="bothSides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竹铃球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比赛类似于体育教材中的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端线篮球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比赛。比赛开始时，由双方指定的一名队员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膝着地在中圈争球，裁判员在鸣笛的同时将球抛起，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争球队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员可拍出或跳起接住球将球传出，双方努力组织进攻和防守。比赛中，双方队员采用手传球或地滚球，地面运球，可用脚截球，可用手从对方手中抢球，投、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抛等动作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，设法使球进入对方禁区接球圈内本方接球员背在背上的背篼里，并使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球稳定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在背篼内，接住球得1分。一方队员得分，比赛中止，由另一方队员在得分队接球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圈所在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端线外用手掷球进场，比赛继续。在规定的比赛时间内，以得分多的队为胜。</w:t>
      </w: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七、</w:t>
      </w:r>
      <w:r w:rsidRPr="00CF29AC">
        <w:rPr>
          <w:rFonts w:asciiTheme="minorEastAsia" w:eastAsiaTheme="minorEastAsia" w:hAnsiTheme="minorEastAsia" w:hint="eastAsia"/>
          <w:b/>
          <w:bCs/>
          <w:sz w:val="24"/>
        </w:rPr>
        <w:t>比赛规则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1.比赛时，一方持球或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不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持球队员不准推、撞、挤、压、踢等侵犯对方队员，否则，判犯规。由另一方队员掷中圈球（队员在中圈用手掷球中圈外）。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2.比赛时，一方队员使球出边线，则由另一方队员在边线外的相应地点用手向场内掷球。称：掷边线球。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3. 比赛时，一方队员使球出端线，则由另一方队员在距球出线最近的端线外用手向场内掷球。称：掷端线球。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4.双方队员同时持球相持3秒以上时判争球，相持双方球员在中圈争球。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lastRenderedPageBreak/>
        <w:t>八、</w:t>
      </w:r>
      <w:r w:rsidRPr="00CF29AC">
        <w:rPr>
          <w:rFonts w:asciiTheme="minorEastAsia" w:eastAsiaTheme="minorEastAsia" w:hAnsiTheme="minorEastAsia" w:hint="eastAsia"/>
          <w:b/>
          <w:bCs/>
          <w:sz w:val="24"/>
        </w:rPr>
        <w:t>违例及处罚</w:t>
      </w:r>
      <w:r w:rsidRPr="00CF29AC">
        <w:rPr>
          <w:rFonts w:asciiTheme="minorEastAsia" w:eastAsiaTheme="minorEastAsia" w:hAnsiTheme="minorEastAsia"/>
          <w:b/>
          <w:bCs/>
          <w:sz w:val="24"/>
        </w:rPr>
        <w:t xml:space="preserve"> 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413385</wp:posOffset>
            </wp:positionV>
            <wp:extent cx="2811145" cy="1669415"/>
            <wp:effectExtent l="19050" t="0" r="8255" b="0"/>
            <wp:wrapSquare wrapText="bothSides"/>
            <wp:docPr id="27" name="图片 25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29AC">
        <w:rPr>
          <w:rFonts w:asciiTheme="minorEastAsia" w:eastAsiaTheme="minorEastAsia" w:hAnsiTheme="minorEastAsia"/>
          <w:sz w:val="24"/>
        </w:rPr>
        <w:t>1.</w:t>
      </w:r>
      <w:r w:rsidRPr="00CF29AC">
        <w:rPr>
          <w:rFonts w:asciiTheme="minorEastAsia" w:eastAsiaTheme="minorEastAsia" w:hAnsiTheme="minorEastAsia" w:hint="eastAsia"/>
          <w:sz w:val="24"/>
        </w:rPr>
        <w:t>中圈争球时，裁判员未鸣笛前，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争球队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员无任何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一膝接触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地，判违例（双方同时违例，重新中圈争球）。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换由对方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掷中圈球。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2.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掷罚犯规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球时，脚踏在中圈线上，中圈线外或出手高于掷球队员腰部，判违例，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换由对方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掷中圈球。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3.</w:t>
      </w:r>
      <w:r w:rsidRPr="00CF29AC">
        <w:rPr>
          <w:rFonts w:asciiTheme="minorEastAsia" w:eastAsiaTheme="minorEastAsia" w:hAnsiTheme="minorEastAsia" w:hint="eastAsia"/>
          <w:sz w:val="24"/>
        </w:rPr>
        <w:t>掷、发边线、端线球、中圈球出手时，球高于掷、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传队员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腰部，脚踏线，脚踏进场地，判违例。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4.</w:t>
      </w:r>
      <w:r w:rsidRPr="00CF29AC">
        <w:rPr>
          <w:rFonts w:asciiTheme="minorEastAsia" w:eastAsiaTheme="minorEastAsia" w:hAnsiTheme="minorEastAsia" w:hint="eastAsia"/>
          <w:sz w:val="24"/>
        </w:rPr>
        <w:t>除接球员外的队员触及禁区或禁区的边线，判违例。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5.</w:t>
      </w:r>
      <w:r w:rsidRPr="00CF29AC">
        <w:rPr>
          <w:rFonts w:asciiTheme="minorEastAsia" w:eastAsiaTheme="minorEastAsia" w:hAnsiTheme="minorEastAsia" w:hint="eastAsia"/>
          <w:sz w:val="24"/>
        </w:rPr>
        <w:t>接球员在接球圈外或脚踏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接球圈线时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球接触了接球员背上背的背兜，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判接球员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违例。</w:t>
      </w:r>
      <w:r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6.</w:t>
      </w:r>
      <w:r w:rsidRPr="00CF29AC">
        <w:rPr>
          <w:rFonts w:asciiTheme="minorEastAsia" w:eastAsiaTheme="minorEastAsia" w:hAnsiTheme="minorEastAsia" w:hint="eastAsia"/>
          <w:sz w:val="24"/>
        </w:rPr>
        <w:t>接球员用身体任何部位使球进入自己背在背上的背兜，判违例。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7.</w:t>
      </w:r>
      <w:r w:rsidRPr="00CF29AC">
        <w:rPr>
          <w:rFonts w:asciiTheme="minorEastAsia" w:eastAsiaTheme="minorEastAsia" w:hAnsiTheme="minorEastAsia" w:hint="eastAsia"/>
          <w:sz w:val="24"/>
        </w:rPr>
        <w:t>身体在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两限制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线外接触本方接球员从禁区和接球圈里传来的球，判违例。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8.</w:t>
      </w:r>
      <w:r w:rsidRPr="00CF29AC">
        <w:rPr>
          <w:rFonts w:asciiTheme="minorEastAsia" w:eastAsiaTheme="minorEastAsia" w:hAnsiTheme="minorEastAsia" w:hint="eastAsia"/>
          <w:sz w:val="24"/>
        </w:rPr>
        <w:t>队员在空中抛接球（空中运球）、掷边线球，掷端线球时直接掷入本方接球圈，掷球出手队员未经其他队员触及球而再次触球，判违例。</w:t>
      </w:r>
      <w:r w:rsidRPr="00CF29AC">
        <w:rPr>
          <w:rFonts w:asciiTheme="minorEastAsia" w:eastAsiaTheme="minorEastAsia" w:hAnsiTheme="minorEastAsia"/>
          <w:sz w:val="24"/>
        </w:rPr>
        <w:t xml:space="preserve"> 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9.</w:t>
      </w:r>
      <w:r w:rsidRPr="00CF29AC">
        <w:rPr>
          <w:rFonts w:asciiTheme="minorEastAsia" w:eastAsiaTheme="minorEastAsia" w:hAnsiTheme="minorEastAsia" w:hint="eastAsia"/>
          <w:sz w:val="24"/>
        </w:rPr>
        <w:t>持球两步移动后球未出手，判违例。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10.</w:t>
      </w:r>
      <w:r w:rsidRPr="00CF29AC">
        <w:rPr>
          <w:rFonts w:asciiTheme="minorEastAsia" w:eastAsiaTheme="minorEastAsia" w:hAnsiTheme="minorEastAsia" w:hint="eastAsia"/>
          <w:sz w:val="24"/>
        </w:rPr>
        <w:t>比赛中队员在场上持球</w:t>
      </w:r>
      <w:r w:rsidRPr="00CF29AC">
        <w:rPr>
          <w:rFonts w:asciiTheme="minorEastAsia" w:eastAsiaTheme="minorEastAsia" w:hAnsiTheme="minorEastAsia"/>
          <w:sz w:val="24"/>
        </w:rPr>
        <w:t>5</w:t>
      </w:r>
      <w:r w:rsidRPr="00CF29AC">
        <w:rPr>
          <w:rFonts w:asciiTheme="minorEastAsia" w:eastAsiaTheme="minorEastAsia" w:hAnsiTheme="minorEastAsia" w:hint="eastAsia"/>
          <w:sz w:val="24"/>
        </w:rPr>
        <w:t>秒钟以上，判违例。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/>
          <w:sz w:val="24"/>
        </w:rPr>
        <w:t>11.</w:t>
      </w:r>
      <w:r w:rsidRPr="00CF29AC">
        <w:rPr>
          <w:rFonts w:asciiTheme="minorEastAsia" w:eastAsiaTheme="minorEastAsia" w:hAnsiTheme="minorEastAsia" w:hint="eastAsia"/>
          <w:sz w:val="24"/>
        </w:rPr>
        <w:t>发生</w:t>
      </w:r>
      <w:r w:rsidRPr="00CF29AC">
        <w:rPr>
          <w:rFonts w:asciiTheme="minorEastAsia" w:eastAsiaTheme="minorEastAsia" w:hAnsiTheme="minorEastAsia"/>
          <w:sz w:val="24"/>
        </w:rPr>
        <w:t>3.</w:t>
      </w:r>
      <w:r w:rsidRPr="00CF29AC">
        <w:rPr>
          <w:rFonts w:asciiTheme="minorEastAsia" w:eastAsiaTheme="minorEastAsia" w:hAnsiTheme="minorEastAsia" w:hint="eastAsia"/>
          <w:sz w:val="24"/>
        </w:rPr>
        <w:t>至</w:t>
      </w:r>
      <w:r w:rsidRPr="00CF29AC">
        <w:rPr>
          <w:rFonts w:asciiTheme="minorEastAsia" w:eastAsiaTheme="minorEastAsia" w:hAnsiTheme="minorEastAsia"/>
          <w:sz w:val="24"/>
        </w:rPr>
        <w:t>10.</w:t>
      </w:r>
      <w:r w:rsidRPr="00CF29AC">
        <w:rPr>
          <w:rFonts w:asciiTheme="minorEastAsia" w:eastAsiaTheme="minorEastAsia" w:hAnsiTheme="minorEastAsia" w:hint="eastAsia"/>
          <w:sz w:val="24"/>
        </w:rPr>
        <w:t>条违例情况，都换由对方队员在边线或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端线外掷边线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球或掷端线球。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6289040</wp:posOffset>
            </wp:positionV>
            <wp:extent cx="2406015" cy="2249805"/>
            <wp:effectExtent l="19050" t="0" r="0" b="0"/>
            <wp:wrapSquare wrapText="bothSides"/>
            <wp:docPr id="28" name="图片 27" descr="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bCs/>
          <w:sz w:val="24"/>
        </w:rPr>
        <w:t>九、</w:t>
      </w:r>
      <w:r w:rsidRPr="00CF29AC">
        <w:rPr>
          <w:rFonts w:asciiTheme="minorEastAsia" w:eastAsiaTheme="minorEastAsia" w:hAnsiTheme="minorEastAsia" w:hint="eastAsia"/>
          <w:b/>
          <w:bCs/>
          <w:sz w:val="24"/>
        </w:rPr>
        <w:t>教学提示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1.根据教学需要，可随意调整参加人数的多少，场地的大小、形状。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2.根据教学需要，器材可改用竹篮、手兜背篼。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3.根据教学需要，可调整比赛规则，如接球员可改用背背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篼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为拿背篼，可允许过肩传球等等。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lastRenderedPageBreak/>
        <w:t>4.教学时要求学生遵守规则，服从裁判，使安全系数更高。</w:t>
      </w:r>
    </w:p>
    <w:p w:rsidR="00CF29AC" w:rsidRDefault="007F4CD3" w:rsidP="00CF29AC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4179570</wp:posOffset>
            </wp:positionH>
            <wp:positionV relativeFrom="margin">
              <wp:posOffset>500380</wp:posOffset>
            </wp:positionV>
            <wp:extent cx="1228725" cy="890270"/>
            <wp:effectExtent l="19050" t="0" r="9525" b="0"/>
            <wp:wrapSquare wrapText="bothSides"/>
            <wp:docPr id="32" name="图片 31" descr="360桌面截图2012101222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桌面截图2012101222040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2760345</wp:posOffset>
            </wp:positionH>
            <wp:positionV relativeFrom="margin">
              <wp:posOffset>502285</wp:posOffset>
            </wp:positionV>
            <wp:extent cx="1323340" cy="1669415"/>
            <wp:effectExtent l="19050" t="0" r="0" b="0"/>
            <wp:wrapSquare wrapText="bothSides"/>
            <wp:docPr id="33" name="图片 32" descr="360桌面截图201210122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桌面截图2012101222014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9AC" w:rsidRDefault="00CF29AC" w:rsidP="00CF29AC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CF29AC">
        <w:rPr>
          <w:rFonts w:asciiTheme="minorEastAsia" w:eastAsiaTheme="minorEastAsia" w:hAnsiTheme="minorEastAsia" w:hint="eastAsia"/>
          <w:b/>
          <w:sz w:val="24"/>
        </w:rPr>
        <w:t>十、学法建议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1.</w:t>
      </w:r>
      <w:proofErr w:type="gramStart"/>
      <w:r w:rsidRPr="00CF29AC">
        <w:rPr>
          <w:rFonts w:asciiTheme="minorEastAsia" w:eastAsiaTheme="minorEastAsia" w:hAnsiTheme="minorEastAsia" w:hint="eastAsia"/>
          <w:sz w:val="24"/>
        </w:rPr>
        <w:t>竹铃球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传接球练习</w:t>
      </w:r>
      <w:r>
        <w:rPr>
          <w:rFonts w:asciiTheme="minorEastAsia" w:eastAsiaTheme="minorEastAsia" w:hAnsiTheme="minorEastAsia" w:hint="eastAsia"/>
          <w:sz w:val="24"/>
        </w:rPr>
        <w:t>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（1）传接近距离球练习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（2）传接远距离球练习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（3）传接地滚球练习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2.掷球练习</w:t>
      </w:r>
      <w:r>
        <w:rPr>
          <w:rFonts w:asciiTheme="minorEastAsia" w:eastAsiaTheme="minorEastAsia" w:hAnsiTheme="minorEastAsia" w:hint="eastAsia"/>
          <w:sz w:val="24"/>
        </w:rPr>
        <w:t>，包括各种形式的掷、投；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3.模仿学习挂图的动作要领，利用软式</w:t>
      </w:r>
      <w:r w:rsidRPr="00CF29AC">
        <w:rPr>
          <w:rFonts w:asciiTheme="minorEastAsia" w:eastAsiaTheme="minorEastAsia" w:hAnsiTheme="minorEastAsia" w:hint="eastAsia"/>
          <w:b/>
          <w:sz w:val="24"/>
        </w:rPr>
        <w:t>排球----排球----</w:t>
      </w:r>
      <w:proofErr w:type="gramStart"/>
      <w:r w:rsidRPr="00CF29AC">
        <w:rPr>
          <w:rFonts w:asciiTheme="minorEastAsia" w:eastAsiaTheme="minorEastAsia" w:hAnsiTheme="minorEastAsia" w:hint="eastAsia"/>
          <w:b/>
          <w:sz w:val="24"/>
        </w:rPr>
        <w:t>竹铃球</w:t>
      </w:r>
      <w:proofErr w:type="gramEnd"/>
      <w:r w:rsidRPr="00CF29AC">
        <w:rPr>
          <w:rFonts w:asciiTheme="minorEastAsia" w:eastAsiaTheme="minorEastAsia" w:hAnsiTheme="minorEastAsia" w:hint="eastAsia"/>
          <w:sz w:val="24"/>
        </w:rPr>
        <w:t>渐进性的进行练习传接球动作，重点掌握人与球之间的位置</w:t>
      </w:r>
      <w:r>
        <w:rPr>
          <w:rFonts w:asciiTheme="minorEastAsia" w:eastAsiaTheme="minorEastAsia" w:hAnsiTheme="minorEastAsia" w:hint="eastAsia"/>
          <w:sz w:val="24"/>
        </w:rPr>
        <w:t>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4</w:t>
      </w:r>
      <w:r>
        <w:rPr>
          <w:rFonts w:asciiTheme="minorEastAsia" w:eastAsiaTheme="minorEastAsia" w:hAnsiTheme="minorEastAsia" w:hint="eastAsia"/>
          <w:sz w:val="24"/>
        </w:rPr>
        <w:t>.</w:t>
      </w:r>
      <w:r w:rsidRPr="00CF29AC">
        <w:rPr>
          <w:rFonts w:asciiTheme="minorEastAsia" w:eastAsiaTheme="minorEastAsia" w:hAnsiTheme="minorEastAsia" w:hint="eastAsia"/>
          <w:sz w:val="24"/>
        </w:rPr>
        <w:t>相互观察动作，思考比较较好的方法</w:t>
      </w:r>
      <w:r>
        <w:rPr>
          <w:rFonts w:asciiTheme="minorEastAsia" w:eastAsiaTheme="minorEastAsia" w:hAnsiTheme="minorEastAsia" w:hint="eastAsia"/>
          <w:sz w:val="24"/>
        </w:rPr>
        <w:t>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5.队内互动交流、讨论，改进技术</w:t>
      </w:r>
      <w:r>
        <w:rPr>
          <w:rFonts w:asciiTheme="minorEastAsia" w:eastAsiaTheme="minorEastAsia" w:hAnsiTheme="minorEastAsia" w:hint="eastAsia"/>
          <w:sz w:val="24"/>
        </w:rPr>
        <w:t>；</w:t>
      </w:r>
    </w:p>
    <w:p w:rsidR="00CF29AC" w:rsidRPr="00CF29AC" w:rsidRDefault="00CF29AC" w:rsidP="00CF29AC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hint="eastAsia"/>
          <w:sz w:val="24"/>
        </w:rPr>
        <w:t>6.采用多种形式自由练习传接球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CF29AC" w:rsidRPr="00CF29AC" w:rsidRDefault="00CF29AC" w:rsidP="00CF29A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F29AC">
        <w:rPr>
          <w:rFonts w:asciiTheme="minorEastAsia" w:eastAsiaTheme="minorEastAsia" w:hAnsiTheme="minorEastAsia" w:cs="Arial"/>
          <w:sz w:val="24"/>
        </w:rPr>
        <w:t>教学</w:t>
      </w:r>
      <w:r w:rsidRPr="00CF29AC">
        <w:rPr>
          <w:rFonts w:asciiTheme="minorEastAsia" w:eastAsiaTheme="minorEastAsia" w:hAnsiTheme="minorEastAsia" w:cs="Arial" w:hint="eastAsia"/>
          <w:sz w:val="24"/>
        </w:rPr>
        <w:t>中，</w:t>
      </w:r>
      <w:r w:rsidRPr="00CF29AC">
        <w:rPr>
          <w:rFonts w:asciiTheme="minorEastAsia" w:eastAsiaTheme="minorEastAsia" w:hAnsiTheme="minorEastAsia" w:cs="Arial"/>
          <w:sz w:val="24"/>
        </w:rPr>
        <w:t>重点应放在传球时</w:t>
      </w:r>
      <w:r w:rsidRPr="00CF29AC">
        <w:rPr>
          <w:rFonts w:asciiTheme="minorEastAsia" w:eastAsiaTheme="minorEastAsia" w:hAnsiTheme="minorEastAsia" w:cs="Arial" w:hint="eastAsia"/>
          <w:sz w:val="24"/>
        </w:rPr>
        <w:t>机掌握</w:t>
      </w:r>
      <w:r w:rsidRPr="00CF29AC">
        <w:rPr>
          <w:rFonts w:asciiTheme="minorEastAsia" w:eastAsiaTheme="minorEastAsia" w:hAnsiTheme="minorEastAsia" w:cs="Arial"/>
          <w:sz w:val="24"/>
        </w:rPr>
        <w:t>、</w:t>
      </w:r>
      <w:r w:rsidRPr="00CF29AC">
        <w:rPr>
          <w:rFonts w:asciiTheme="minorEastAsia" w:eastAsiaTheme="minorEastAsia" w:hAnsiTheme="minorEastAsia" w:cs="Arial" w:hint="eastAsia"/>
          <w:sz w:val="24"/>
        </w:rPr>
        <w:t>传</w:t>
      </w:r>
      <w:r w:rsidRPr="00CF29AC">
        <w:rPr>
          <w:rFonts w:asciiTheme="minorEastAsia" w:eastAsiaTheme="minorEastAsia" w:hAnsiTheme="minorEastAsia" w:cs="Arial"/>
          <w:sz w:val="24"/>
        </w:rPr>
        <w:t>球</w:t>
      </w:r>
      <w:r w:rsidRPr="00CF29AC">
        <w:rPr>
          <w:rFonts w:asciiTheme="minorEastAsia" w:eastAsiaTheme="minorEastAsia" w:hAnsiTheme="minorEastAsia" w:cs="Arial" w:hint="eastAsia"/>
          <w:sz w:val="24"/>
        </w:rPr>
        <w:t>力度控制</w:t>
      </w:r>
      <w:r w:rsidRPr="00CF29AC">
        <w:rPr>
          <w:rFonts w:asciiTheme="minorEastAsia" w:eastAsiaTheme="minorEastAsia" w:hAnsiTheme="minorEastAsia" w:cs="Arial"/>
          <w:sz w:val="24"/>
        </w:rPr>
        <w:t>和</w:t>
      </w:r>
      <w:r w:rsidRPr="00CF29AC">
        <w:rPr>
          <w:rFonts w:asciiTheme="minorEastAsia" w:eastAsiaTheme="minorEastAsia" w:hAnsiTheme="minorEastAsia" w:cs="Arial" w:hint="eastAsia"/>
          <w:sz w:val="24"/>
        </w:rPr>
        <w:t>接</w:t>
      </w:r>
      <w:r w:rsidRPr="00CF29AC">
        <w:rPr>
          <w:rFonts w:asciiTheme="minorEastAsia" w:eastAsiaTheme="minorEastAsia" w:hAnsiTheme="minorEastAsia" w:cs="Arial"/>
          <w:sz w:val="24"/>
        </w:rPr>
        <w:t>球</w:t>
      </w:r>
      <w:r w:rsidRPr="00CF29AC">
        <w:rPr>
          <w:rFonts w:asciiTheme="minorEastAsia" w:eastAsiaTheme="minorEastAsia" w:hAnsiTheme="minorEastAsia" w:cs="Arial" w:hint="eastAsia"/>
          <w:sz w:val="24"/>
        </w:rPr>
        <w:t>队员</w:t>
      </w:r>
      <w:r w:rsidRPr="00CF29AC">
        <w:rPr>
          <w:rFonts w:asciiTheme="minorEastAsia" w:eastAsiaTheme="minorEastAsia" w:hAnsiTheme="minorEastAsia" w:cs="Arial"/>
          <w:sz w:val="24"/>
        </w:rPr>
        <w:t>的</w:t>
      </w:r>
      <w:r w:rsidRPr="00CF29AC">
        <w:rPr>
          <w:rFonts w:asciiTheme="minorEastAsia" w:eastAsiaTheme="minorEastAsia" w:hAnsiTheme="minorEastAsia" w:cs="Arial" w:hint="eastAsia"/>
          <w:sz w:val="24"/>
        </w:rPr>
        <w:t>积极跑位</w:t>
      </w:r>
      <w:r w:rsidRPr="00CF29AC">
        <w:rPr>
          <w:rFonts w:asciiTheme="minorEastAsia" w:eastAsiaTheme="minorEastAsia" w:hAnsiTheme="minorEastAsia" w:cs="Arial"/>
          <w:sz w:val="24"/>
        </w:rPr>
        <w:t>。教学难点在于传</w:t>
      </w:r>
      <w:r w:rsidRPr="00CF29AC">
        <w:rPr>
          <w:rFonts w:asciiTheme="minorEastAsia" w:eastAsiaTheme="minorEastAsia" w:hAnsiTheme="minorEastAsia" w:cs="Arial" w:hint="eastAsia"/>
          <w:sz w:val="24"/>
        </w:rPr>
        <w:t>接</w:t>
      </w:r>
      <w:r w:rsidRPr="00CF29AC">
        <w:rPr>
          <w:rFonts w:asciiTheme="minorEastAsia" w:eastAsiaTheme="minorEastAsia" w:hAnsiTheme="minorEastAsia" w:cs="Arial"/>
          <w:sz w:val="24"/>
        </w:rPr>
        <w:t>球</w:t>
      </w:r>
      <w:r w:rsidRPr="00CF29AC">
        <w:rPr>
          <w:rFonts w:asciiTheme="minorEastAsia" w:eastAsiaTheme="minorEastAsia" w:hAnsiTheme="minorEastAsia" w:cs="Arial" w:hint="eastAsia"/>
          <w:sz w:val="24"/>
        </w:rPr>
        <w:t>的连续性和流畅程度</w:t>
      </w:r>
      <w:r w:rsidRPr="00CF29AC">
        <w:rPr>
          <w:rFonts w:asciiTheme="minorEastAsia" w:eastAsiaTheme="minorEastAsia" w:hAnsiTheme="minorEastAsia" w:cs="Arial"/>
          <w:sz w:val="24"/>
        </w:rPr>
        <w:t>。</w:t>
      </w:r>
    </w:p>
    <w:p w:rsidR="00CF29AC" w:rsidRPr="00CF29AC" w:rsidRDefault="0000090C" w:rsidP="00CF29AC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3042285</wp:posOffset>
            </wp:positionH>
            <wp:positionV relativeFrom="margin">
              <wp:posOffset>4857750</wp:posOffset>
            </wp:positionV>
            <wp:extent cx="2284095" cy="2615565"/>
            <wp:effectExtent l="19050" t="0" r="1905" b="0"/>
            <wp:wrapSquare wrapText="bothSides"/>
            <wp:docPr id="35" name="图片 34" descr="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5652770</wp:posOffset>
            </wp:positionV>
            <wp:extent cx="2774315" cy="1446530"/>
            <wp:effectExtent l="19050" t="0" r="6985" b="0"/>
            <wp:wrapSquare wrapText="bothSides"/>
            <wp:docPr id="36" name="图片 35" descr="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29AC" w:rsidRPr="00CF29AC" w:rsidSect="00CF29AC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F24" w:rsidRDefault="00722F24" w:rsidP="0065773B">
      <w:r>
        <w:separator/>
      </w:r>
    </w:p>
  </w:endnote>
  <w:endnote w:type="continuationSeparator" w:id="1">
    <w:p w:rsidR="00722F24" w:rsidRDefault="00722F24" w:rsidP="006577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F24" w:rsidRDefault="00722F24" w:rsidP="0065773B">
      <w:r>
        <w:separator/>
      </w:r>
    </w:p>
  </w:footnote>
  <w:footnote w:type="continuationSeparator" w:id="1">
    <w:p w:rsidR="00722F24" w:rsidRDefault="00722F24" w:rsidP="006577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14D98"/>
    <w:multiLevelType w:val="hybridMultilevel"/>
    <w:tmpl w:val="04F235DC"/>
    <w:lvl w:ilvl="0" w:tplc="64E2B71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773B"/>
    <w:rsid w:val="0000090C"/>
    <w:rsid w:val="00013D84"/>
    <w:rsid w:val="00154B2C"/>
    <w:rsid w:val="001D4676"/>
    <w:rsid w:val="00211B47"/>
    <w:rsid w:val="002142C2"/>
    <w:rsid w:val="002B606C"/>
    <w:rsid w:val="0065773B"/>
    <w:rsid w:val="00722F24"/>
    <w:rsid w:val="007C7708"/>
    <w:rsid w:val="007F4CD3"/>
    <w:rsid w:val="00BC7317"/>
    <w:rsid w:val="00CF29AC"/>
    <w:rsid w:val="00D616A1"/>
    <w:rsid w:val="00DE3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3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7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77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773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77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77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773B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DE363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72D33-FCA1-48AD-A53D-1B5D7722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315</Words>
  <Characters>1797</Characters>
  <Application>Microsoft Office Word</Application>
  <DocSecurity>0</DocSecurity>
  <Lines>14</Lines>
  <Paragraphs>4</Paragraphs>
  <ScaleCrop>false</ScaleCrop>
  <Company>微软中国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保靖民中</cp:lastModifiedBy>
  <cp:revision>14</cp:revision>
  <dcterms:created xsi:type="dcterms:W3CDTF">2012-10-12T11:16:00Z</dcterms:created>
  <dcterms:modified xsi:type="dcterms:W3CDTF">2012-10-13T00:13:00Z</dcterms:modified>
</cp:coreProperties>
</file>