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23" w:lineRule="atLeast"/>
        <w:jc w:val="both"/>
        <w:rPr>
          <w:rFonts w:hint="eastAsia" w:ascii="仿宋" w:hAnsi="仿宋" w:eastAsia="仿宋" w:cs="仿宋"/>
          <w:color w:val="484848"/>
          <w:sz w:val="32"/>
          <w:szCs w:val="32"/>
        </w:rPr>
      </w:pPr>
      <w:bookmarkStart w:id="0" w:name="_GoBack"/>
      <w:bookmarkEnd w:id="0"/>
      <w:r>
        <w:rPr>
          <w:rFonts w:hint="eastAsia" w:ascii="仿宋" w:hAnsi="仿宋" w:eastAsia="仿宋" w:cs="仿宋"/>
          <w:color w:val="484848"/>
          <w:sz w:val="32"/>
          <w:szCs w:val="32"/>
        </w:rPr>
        <w:t>附件2</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p>
    <w:p>
      <w:pPr>
        <w:pStyle w:val="2"/>
        <w:widowControl/>
        <w:spacing w:before="0" w:beforeAutospacing="0" w:after="0" w:afterAutospacing="0" w:line="23" w:lineRule="atLeast"/>
        <w:jc w:val="center"/>
        <w:rPr>
          <w:rFonts w:hint="eastAsia" w:ascii="仿宋" w:hAnsi="仿宋" w:eastAsia="仿宋" w:cs="仿宋"/>
          <w:color w:val="484848"/>
          <w:sz w:val="32"/>
          <w:szCs w:val="32"/>
        </w:rPr>
      </w:pPr>
      <w:r>
        <w:rPr>
          <w:rStyle w:val="5"/>
          <w:rFonts w:hint="eastAsia" w:ascii="微软雅黑" w:hAnsi="微软雅黑" w:eastAsia="微软雅黑" w:cs="微软雅黑"/>
          <w:color w:val="484848"/>
          <w:sz w:val="44"/>
          <w:szCs w:val="44"/>
        </w:rPr>
        <w:t>中小学校秋冬季新冠肺炎疫情防控</w:t>
      </w:r>
      <w:r>
        <w:rPr>
          <w:rStyle w:val="5"/>
          <w:rFonts w:hint="eastAsia" w:ascii="微软雅黑" w:hAnsi="微软雅黑" w:eastAsia="微软雅黑" w:cs="微软雅黑"/>
          <w:color w:val="484848"/>
          <w:sz w:val="44"/>
          <w:szCs w:val="44"/>
        </w:rPr>
        <w:br w:type="textWrapping"/>
      </w:r>
      <w:r>
        <w:rPr>
          <w:rStyle w:val="5"/>
          <w:rFonts w:hint="eastAsia" w:ascii="微软雅黑" w:hAnsi="微软雅黑" w:eastAsia="微软雅黑" w:cs="微软雅黑"/>
          <w:color w:val="484848"/>
          <w:sz w:val="44"/>
          <w:szCs w:val="44"/>
        </w:rPr>
        <w:t>技术方案（更新版）</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为指导中小学校加强秋冬季新冠肺炎疫情防控工作，压实中小学校疫情常态化防控主体责任，坚持人物同防、多病共防，落实“四早”防控措施，精准防控，制定本技术方案。</w:t>
      </w:r>
    </w:p>
    <w:p>
      <w:r>
        <w:rPr>
          <w:rFonts w:hint="eastAsia" w:ascii="黑体" w:hAnsi="宋体" w:eastAsia="黑体" w:cs="黑体"/>
          <w:color w:val="484848"/>
          <w:sz w:val="32"/>
          <w:szCs w:val="32"/>
        </w:rPr>
        <w:t>　　一、开学前</w:t>
      </w:r>
      <w:r>
        <w:rPr>
          <w:rFonts w:hint="eastAsia" w:ascii="黑体" w:hAnsi="宋体" w:eastAsia="黑体" w:cs="黑体"/>
          <w:color w:val="484848"/>
          <w:sz w:val="32"/>
          <w:szCs w:val="32"/>
        </w:rPr>
        <w:br w:type="textWrapping"/>
      </w:r>
      <w:r>
        <w:rPr>
          <w:rFonts w:hint="eastAsia" w:ascii="楷体" w:hAnsi="楷体" w:eastAsia="楷体" w:cs="楷体"/>
          <w:color w:val="484848"/>
          <w:sz w:val="32"/>
          <w:szCs w:val="32"/>
        </w:rPr>
        <w:t>　　（一）制度要求。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各地根据当地疫情防控风险级别和疫情应急响应级别作出中小学开学决定。严格落实属地责任、部门责任、单位责任和家庭责任，安排好学校疫情防控各项工作，确保人员到位、设备到位、设施到位、物资到位、能力到位、制度落实到位。低风险地区学校开学前应当对来自中高风险地区教职员工和学生加强健康管理。</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2.学校成立新冠肺炎疫情防控工作领导小组，党组织书记和校长是本单位疫情防控第一责任人。各岗位职责明确，任务到人。多校址办学的中小学校，每校址必须指定明确的疫情防控工作责任人和工作联络人。</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中小学校应当根据本地区疫情防控和学生来源特点，制定具体防控工作方案、应急处置预案和工作制度，包括学校传染病疫情报告制度、晨午检制度、因病缺勤追踪登记制度、复课证明查验制度、健康管理制度、传染病防控健康教育制度、通风消毒制度、环境卫生检查制度和免疫预防接种查验制度等。</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建立完善疫情联防联控工作机制。教育部门与卫生健康行政部门加强指导，推动学校与疾控机构、就近定点医疗机构、社区卫生服务中心的沟通协调，配合属地街道（乡镇）、社区（村）等有关部门积极开展联防联控，卫生健康行政部门提供专业指导和人员培训服务，形成教育、卫生、学校、家庭与医疗机构、疾控机构“点对点”协作机制。学校在开学前应当与属地社区、公安部门、医疗机构和疾控机构等做好对接，组织全校教职员工对各项方案和预案进行培训，并开展防控应急演练。</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5.境外师生未接到学校通知一律不返校。返校前确保身体状况良好，返校途中做好个人防护和健康监测。返校时按照有关要求向学校出示核酸检测证明材料。</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（二）保障要求。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1.根据学校规模、学生及教职工数量，结合应急方案储备足够数量的疫情防控物资，包括消毒设备、消毒用品、口罩、手套、非接触式温度计、洗手液等。</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2.校园内清洁消毒。开学前对学校环境和空调系统进行彻底清洁，并开展预防性消毒。提前做好对教室、食堂、宿舍、图书馆等公共场所开窗通风。</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3.在校门口就近设置临时等候区，为入校时出现可疑症状人员提供临时处置场所。</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4.学校根据有关规定按教职员工和学生人数足额配备校医或保健教师。</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二、开学后</w:t>
      </w:r>
      <w:r>
        <w:rPr>
          <w:rFonts w:hint="eastAsia" w:ascii="黑体" w:hAnsi="宋体" w:eastAsia="黑体" w:cs="黑体"/>
          <w:color w:val="484848"/>
          <w:sz w:val="32"/>
          <w:szCs w:val="32"/>
        </w:rPr>
        <w:br w:type="textWrapping"/>
      </w:r>
      <w:r>
        <w:rPr>
          <w:rFonts w:hint="eastAsia" w:ascii="楷体" w:hAnsi="楷体" w:eastAsia="楷体" w:cs="楷体"/>
          <w:color w:val="484848"/>
          <w:sz w:val="32"/>
          <w:szCs w:val="32"/>
        </w:rPr>
        <w:t>　　（一）入校时管理。</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1.实行校园相对封闭式管理，全面梳理所有进校通道，校外无关人员一律不准进校，师生进校门一律核验身份和检测体温。</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登记排查入校。提前掌握教职员工（包括教师，以及食堂、保洁、保安和宿管等后勤服务人员）和学生开学前14天健康状况、中高风险地区旅居史等，建立健康状况台账，做好健康观察，对有发热、干咳等可疑症状的人员，应当督促其及时就医，患传染性疾病未治愈的教职员工和学生暂缓返校，严禁带病上课、工作。</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（二）入校后管控。</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加强对教职员工和学生的晨午检，对住宿及参加晚自习的学生增加晚检，检查时工作人员应当佩戴口罩和一次性手套，并坚持“日报告”“零报告”制度。重点监测教职员工和学生有无发热、干咳等疑似传染病症状。对因病缺勤的教职员工和学生要密切追踪其就诊结果和病情进展。严格执行复课证明查验制度，及时对患传染病学生复课的病愈证明进行查验。</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2.学校应当每日开展对校门口、食堂、厕所、教室、宿舍等重点区域、重点岗位、重点环节的巡查，发现潜在风险并及时通报和督促整改。</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3.合理安排人员活动。在保证疫情防控要求的前提下，可以组织一定规模的集体活动。在校期间引导学生不串座、不串班、不打闹，保持安全社交距离。</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4.科学佩戴口罩。学生应当随身备用符合一次性使用医用口罩标准或相当防护级别的口罩，低风险地区校园内学生无需佩戴口罩。</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中小学校在教室、操场、厕所、食堂、宿舍等场所要配备足够的洗手设施，并确保运行正常。引导教职员工和学生做好手卫生，在餐前、便前便后、接触垃圾后、外出归来、使用体育器材和电脑等公用物品后、触摸眼口鼻等部位前、接触可疑污染物品后，均要洗手。采用正确洗手方法用流动水和洗手液（肥皂）洗手，也可用速干手消毒剂揉搓双手。</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6.学校应当加强对食堂的清洁消毒和卫生安全管理工作。在开餐前半小时完成就餐区域桌椅、地面及空气消毒，并通风换气。在醒目位置张贴海报、标语提示就餐排队时与他人保持距离，避免扎堆就餐，减少交谈。加强对餐（饮）具的清洁消毒，制定专门的卫生管理台账，重复使用的餐（饮）具应当“一人一用一消毒”。做好餐余垃圾的清理、分类和投放。加强对食材采购、存储、加工和销售等环节卫生安全管理，严格执行食品进货查验记录制度。食堂工作人员工作期间应当全程佩戴口罩。</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7.寄宿制学校应当加强学生宿舍出入管理，实行凭证出入和体温排查。加强对教职员工和学生宿舍的清洁通风换气。每天对宿舍地面、墙壁、门把手、床具、课桌椅等物体表面进行预防性消毒，消毒后要保持宿舍内外的环境卫生整洁，每天专人巡查清扫并进行登记。</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8.寄宿制学校在疫情常态化防控期间应当定期合理安排学生出入校，正常教学期间原则上不得出校。如必须出校，须严格履行请销假程序，并告知家长，规划出行路线和出行方式。外出时，按照相关规定做好个人防护和手卫生。</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9.开展健康教育与技能培训。学校应当将新冠肺炎及传染病防控知识与技能等纳入开学第一课内容，让学生和教职工掌握相应知识和技能，养成良好卫生习惯，做好自我防护。通过微信、校园网、校讯通等多种途径将相关知识技能信息推送给师生和家长，提高师生、家长对传染病的预防控制意识和应对能力。</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10.学校加强与学生家长的沟通，提醒家长加强自我防护，避免不必要外出活动，做好亲子沟通。建立学生及其共同生活居住的家庭成员及相关人员健康状况和风险接触信息档案，学生在校外出现发热等可疑症状，家长要及时、如实报告学校，并送医就诊。</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11.加强教职员工和学生心理支持疏导。关注教职员工和学生的心理状况，通过开展心理健康知识培训，开设心理咨询、公布心理求助热线等方式给予适当心理援助。对未能及时开学的教职员工和学生，更要做好心理疏导。</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12.加强学生近视防控。疫情期间，学生户外活动减少，电子产品使用过多，增加近视发生和进展的风险，学校、教师和家长要引导学生注意做好近视的防控。教师授课应当减少使用电子产品，减少线上教学及作业时间。引导学生适当科学运动，平衡营养膳食，合理安排作息，提高机体免疫力。</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13.学生在上、下学途中尽量做到家庭、学校“两点一线”，避免不必要外出活动。最好采取步行、自行车、私家车方式上下学，乘坐公共交通或校车时应当注意个人防护，不与他人交谈，与他人保持合理间距，途中尽量避免用手触摸公共交通工具上的物品。上学到校或放学到家应当及时洗手。</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14.注意教职员工防护。教师授课时不需戴口罩，校门值守人员、清洁人员及食堂工作人员等应当佩戴口罩。食堂工作人员应当穿工作服，并保持工作服清洁和定期洗涤、消毒。妥善保管消毒剂，标识明确，避免误食或灼伤。清洁消毒人员在配制和使用化学消毒剂时，应当做好个人防护。</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15.鼓励具备条件的中小学校教职员工开学前自愿接受核酸检测。</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（三）重点环节管控。</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校园封闭管理要做到专人负责、区域划分合理、人员登记排查记录齐全。在校门口就近设置临时等候区，入校时若出现发热、干咳等可疑症状，应当由专人带至临时等候区，测量体温，及时联系家长，按规定流程进行处置。</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2.深入开展新时代校园爱国卫生运动。加强校园内教室、食堂、宿舍等学生重要聚集场所和洗手间、洗漱间的保洁和消毒，加强物体的表面清洁消毒，并做好每日消毒记录，彻底清理卫生死角。</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3.加强各类学习、工作、生活场所通风换气，每次通风时间不少于30分钟，如使用空调，应当加强空调系统供风安全管理，保证充足的新风输入。</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4.加强饮食饮水卫生，每日做好对饮水设备、洗手设施、餐车和餐具等物品的清洁消毒。加强垃圾分类管理，日产日清。</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三、应急处置</w:t>
      </w:r>
      <w:r>
        <w:rPr>
          <w:rFonts w:hint="eastAsia" w:ascii="黑体" w:hAnsi="宋体" w:eastAsia="黑体" w:cs="黑体"/>
          <w:color w:val="484848"/>
          <w:sz w:val="32"/>
          <w:szCs w:val="32"/>
        </w:rPr>
        <w:br w:type="textWrapping"/>
      </w:r>
      <w:r>
        <w:rPr>
          <w:rFonts w:hint="eastAsia" w:ascii="仿宋" w:hAnsi="仿宋" w:eastAsia="仿宋" w:cs="仿宋"/>
          <w:color w:val="484848"/>
          <w:sz w:val="32"/>
          <w:szCs w:val="32"/>
        </w:rPr>
        <w:t>　　（一）学校所在地区新冠肺炎疫情风险等级发生变化时，应当按照当地新冠肺炎疫情防控要求执行相关防控措施。</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二）教职员工或学生每日入校前或在校期间如出现发热、干咳等症状，应立即做好佩戴口罩等个人防护，学生应当及时报告班主任，教职员工应当及时告知医务室，第一时间采取隔离措施，严格按照“点对点”协作机制有关规定及时去定点医院就医。未设置医务室的学校，应当就近联系社区医疗卫生机构进行处置。</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三）教职员工或学生如出现新冠肺炎疑似病例或确诊病例，学校在疾控机构指导下处置或启动应急处置机制，配合做好密切接触者排查等工作。对共同生活、学习的一般接触者要及时进行风险告知，如出现发热、干咳等症状时要及时就医。</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（四）学校对接受隔离医学观察的教职员工和学生，要做到排查、管控、督导、宣教、关爱“五个到位”。教职员工和学生病愈后，返校要查验由当地具备资质的医疗单位开具的复课证明。</w:t>
      </w:r>
      <w:r>
        <w:rPr>
          <w:rFonts w:hint="eastAsia" w:ascii="仿宋" w:hAnsi="仿宋" w:eastAsia="仿宋" w:cs="仿宋"/>
          <w:color w:val="484848"/>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3B"/>
    <w:rsid w:val="002F2CEB"/>
    <w:rsid w:val="007A693B"/>
    <w:rsid w:val="58171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560</Words>
  <Characters>3198</Characters>
  <Lines>26</Lines>
  <Paragraphs>7</Paragraphs>
  <TotalTime>0</TotalTime>
  <ScaleCrop>false</ScaleCrop>
  <LinksUpToDate>false</LinksUpToDate>
  <CharactersWithSpaces>3751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2020-08-13T09:03:00Z</dcterms:created>
  <dc:creator>谢沂楠</dc:creator>
  <cp:lastModifiedBy>孙赛</cp:lastModifiedBy>
  <dcterms:modified xsi:type="dcterms:W3CDTF">2020-08-14T02:35:25Z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