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3119"/>
        </w:tabs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30"/>
          <w:szCs w:val="3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highlight w:val="none"/>
          <w:lang w:val="en-US" w:eastAsia="zh-CN"/>
        </w:rPr>
        <w:t>附件1：</w:t>
      </w:r>
    </w:p>
    <w:p>
      <w:pPr>
        <w:pStyle w:val="6"/>
        <w:tabs>
          <w:tab w:val="left" w:pos="3119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highlight w:val="none"/>
        </w:rPr>
        <w:t>必修课程列表</w:t>
      </w:r>
    </w:p>
    <w:p>
      <w:pPr>
        <w:pStyle w:val="6"/>
        <w:tabs>
          <w:tab w:val="left" w:pos="3119"/>
        </w:tabs>
        <w:spacing w:after="100" w:afterAutospacing="1" w:line="56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</w:rPr>
        <w:t>（1）教师入党积极分子</w:t>
      </w:r>
    </w:p>
    <w:tbl>
      <w:tblPr>
        <w:tblStyle w:val="3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88"/>
        <w:gridCol w:w="955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课程模块</w:t>
            </w:r>
          </w:p>
        </w:tc>
        <w:tc>
          <w:tcPr>
            <w:tcW w:w="428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课程名称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主讲人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学习政治理论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坚定政治立场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widowControl w:val="0"/>
              <w:jc w:val="left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  <w:highlight w:val="none"/>
              </w:rPr>
              <w:t>将“中国之治”推向更高境界——深入学习领会《习近平谈治国理政》第三卷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刘  春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 w:val="0"/>
              <w:jc w:val="left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  <w:highlight w:val="none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深入学习贯彻党的十九届四中全会精神，推进教育治理体系和治理能力现代化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  力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国家教育咨询委员会秘书长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做习近平新时代中国特色社会主义思想的坚定信仰者、忠实实践者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黄相怀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中共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中央党校（国家行政学院）国家高端智库学术委员会秘书长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从文盲大国到人力资源大国—建国70周年中国教育改革发展辉煌成就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高书国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中国教育学会副秘书长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坚定文化自信，建设新时代社会主义文化强国——新中国成立70年来文化体制改革与文化发展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祁述裕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中共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建设具有强大凝聚力和引领力的社会主义意识形态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专题片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学习党史国史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厚植爱国</w:t>
            </w:r>
          </w:p>
          <w:p>
            <w:pPr>
              <w:widowControl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情怀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《新时代爱国主义教育实施纲要》解读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  亮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中央团校副教授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中国共产党的奋斗历程与优良传统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吴文珑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中共中央党校（国家行政学院）副教授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中华人民共和国成立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周年光辉历程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祝  彦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中共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中国共产党与新中国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70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肖贵清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从历史转折看党的初心和使命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王炳林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教育部高等学校社会科学发展研究中心主任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坚持中国共产党领导的制度优势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陈志刚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中国社科院马克思主义研究院研究员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弘扬革命传统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端正入党动机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信仰的力量——我们为什么要信仰马克思主义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燕连福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highlight w:val="none"/>
              </w:rPr>
              <w:t>西安交通大学马克思主义学院院长、教授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红色文化的精神内核与当代价值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洪向华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中共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“红船精神”：新长征路上的精神底蕴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戴立兴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  <w:highlight w:val="none"/>
              </w:rPr>
              <w:t>中国社科院马研院党建党史室主任、研究员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延安精神的时代价值与现实意义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郭必选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延安大学政法学院教授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红色传奇II</w:t>
            </w:r>
          </w:p>
        </w:tc>
        <w:tc>
          <w:tcPr>
            <w:tcW w:w="9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微  课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学习先进事迹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坚定政治信仰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采茶戏：杜鹃花开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故事片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江西干部学院教职工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红色故事会：追忆前辈人生坐标—毛泽民烈士的英雄事迹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曹  宏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毛泽民烈士外孙、国防大学图书馆退休副研究员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让党旗在防控疫情斗争第一线高高飘扬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专题片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听他们讲李保国的故事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访  谈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张富清-本色英雄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专题片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嫦娥四号任务团体代表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专题片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pStyle w:val="6"/>
        <w:tabs>
          <w:tab w:val="left" w:pos="3119"/>
        </w:tabs>
        <w:spacing w:before="156" w:beforeLines="50" w:after="156" w:afterLines="50" w:line="48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</w:rPr>
        <w:t>（2）教师党员</w:t>
      </w:r>
    </w:p>
    <w:tbl>
      <w:tblPr>
        <w:tblStyle w:val="3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88"/>
        <w:gridCol w:w="955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课程模块</w:t>
            </w:r>
          </w:p>
        </w:tc>
        <w:tc>
          <w:tcPr>
            <w:tcW w:w="428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课程名称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主讲人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把准政治方向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站稳政治立场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widowControl w:val="0"/>
              <w:jc w:val="left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  <w:highlight w:val="none"/>
              </w:rPr>
              <w:t>将“中国之治”推向更高境界——深入学习领会《习近平谈治国理政》第三卷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刘  春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 w:val="0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  <w:highlight w:val="none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深入学习贯彻党的十九届四中全会精神，推进教育治理体系和治理能力现代化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张  力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国家教育咨询委员会秘书长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习近平新时代中国特色社会主义思想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秦  刚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中共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习近平总书记关于教育的重要论述及落实方略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王定华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北京外国语大学党委书记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坚定文化自信，建设新时代社会主义文化强国—新中国成立70年来文化体制改革与文化发展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祁述裕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中共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深刻把握新时代党的建设总体要求 培养担当民族复兴大任的时代新人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冯  培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首都经济贸易大学党委书记、教授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谨遵党纪党规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强化自律意识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深入学习十九大党章修正案，坚持制度治党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孙熙国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北京大学马克思主义学院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夯实基层党建最后一公里——学习解读《中国共产党党员教育管理工作条例》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陈冬生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中共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中央党校（国家行政学院）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新时代全面加强党的政治建设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——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《中共中央关于加强党的政治建设的意见》解读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陈冬生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中共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中央党校（国家行政学院）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《中国共产党纪律处分条例》解读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任  进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中共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《中国共产党党内监督条例》系列微课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微  课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《关于新形势下党内政治生活的若干准则》系列微课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微  课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传承红色精神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锤炼党性修养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《共产党宣言》的基本思想和现实意义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邓纯东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中国社会科学院马克思主义研究院院长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新中国70年发展与中国共产党的领导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徐  斌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北京师范大学马克思主义学院教授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从历史转折看党的初心和使命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王炳林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新时代如何传承和弘扬英烈精神</w:t>
            </w:r>
          </w:p>
        </w:tc>
        <w:tc>
          <w:tcPr>
            <w:tcW w:w="95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李松林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首都师范大学马克思主义学院原院长、教授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习近平七年知青岁月与梁家河“大学问”——从《习近平的七年知青岁月》和《梁家河》看青年习近平人生磨练</w:t>
            </w:r>
          </w:p>
        </w:tc>
        <w:tc>
          <w:tcPr>
            <w:tcW w:w="95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任晓伟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陕西师范大学党委常委、副校长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诗文里的廉政精神</w:t>
            </w:r>
          </w:p>
        </w:tc>
        <w:tc>
          <w:tcPr>
            <w:tcW w:w="95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王士祥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郑州大学文学院教授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学习先进事迹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争做时代先锋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钟扬同志先进事迹报告会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陈浩明等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复旦大学报告团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高校教师的师德情怀和教学能力提升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朱月龙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河北师范大学教授、全国模范教师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红色故事会：追忆前辈人生坐标——毛泽民烈士的英雄事迹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曹  宏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毛泽民烈士外孙、国防大学图书馆退休副研究员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instrText xml:space="preserve"> HYPERLINK "https://study.enaea.edu.cn/kecheng/detail_275565" \o "https://study.enaea.edu.cn/kecheng/detail_275565"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  <w:t>誓言无声—“中国核潜艇之父”黄旭华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纪录片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采茶戏：杜鹃花开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故事片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江西干部学院教职工</w:t>
            </w:r>
          </w:p>
        </w:tc>
      </w:tr>
    </w:tbl>
    <w:p>
      <w:pPr>
        <w:pStyle w:val="7"/>
        <w:widowControl/>
        <w:spacing w:line="240" w:lineRule="auto"/>
        <w:ind w:left="-1" w:leftChars="-87" w:right="-57" w:rightChars="-27" w:hanging="182" w:hangingChars="76"/>
        <w:textAlignment w:val="baseline"/>
        <w:rPr>
          <w:rFonts w:ascii="楷体" w:hAnsi="楷体" w:eastAsia="楷体" w:cs="仿宋"/>
          <w:color w:val="auto"/>
          <w:highlight w:val="none"/>
        </w:rPr>
      </w:pPr>
      <w:r>
        <w:rPr>
          <w:rFonts w:ascii="楷体" w:hAnsi="楷体" w:eastAsia="楷体" w:cs="仿宋"/>
          <w:color w:val="auto"/>
          <w:highlight w:val="none"/>
        </w:rPr>
        <w:t>说明</w:t>
      </w:r>
      <w:r>
        <w:rPr>
          <w:rFonts w:hint="eastAsia" w:ascii="楷体" w:hAnsi="楷体" w:eastAsia="楷体" w:cs="仿宋"/>
          <w:color w:val="auto"/>
          <w:highlight w:val="none"/>
        </w:rPr>
        <w:t>：</w:t>
      </w:r>
      <w:r>
        <w:rPr>
          <w:rFonts w:ascii="Times New Roman" w:hAnsi="Times New Roman" w:eastAsia="楷体"/>
          <w:color w:val="auto"/>
          <w:highlight w:val="none"/>
        </w:rPr>
        <w:t>1</w:t>
      </w:r>
      <w:r>
        <w:rPr>
          <w:rFonts w:hint="eastAsia" w:ascii="Times New Roman" w:hAnsi="Times New Roman" w:eastAsia="楷体"/>
          <w:color w:val="auto"/>
          <w:highlight w:val="none"/>
        </w:rPr>
        <w:t>.</w:t>
      </w:r>
      <w:r>
        <w:rPr>
          <w:rFonts w:hint="eastAsia" w:ascii="楷体" w:hAnsi="楷体" w:eastAsia="楷体" w:cs="仿宋"/>
          <w:color w:val="auto"/>
          <w:highlight w:val="none"/>
        </w:rPr>
        <w:t>个别课程或稍有调整，请以平台最终发布课程为准；</w:t>
      </w:r>
    </w:p>
    <w:p>
      <w:pPr>
        <w:pStyle w:val="7"/>
        <w:widowControl/>
        <w:spacing w:line="240" w:lineRule="auto"/>
        <w:ind w:left="283" w:leftChars="135" w:right="-57" w:rightChars="-27" w:firstLine="240" w:firstLineChars="100"/>
        <w:textAlignment w:val="baseline"/>
        <w:rPr>
          <w:rFonts w:ascii="楷体" w:hAnsi="楷体" w:eastAsia="楷体" w:cs="仿宋"/>
          <w:color w:val="auto"/>
          <w:highlight w:val="none"/>
        </w:rPr>
      </w:pPr>
      <w:r>
        <w:rPr>
          <w:rFonts w:ascii="Times New Roman" w:hAnsi="Times New Roman" w:eastAsia="楷体"/>
          <w:color w:val="auto"/>
          <w:highlight w:val="none"/>
        </w:rPr>
        <w:t>2.</w:t>
      </w:r>
      <w:r>
        <w:rPr>
          <w:rFonts w:ascii="楷体" w:hAnsi="楷体" w:eastAsia="楷体" w:cs="仿宋"/>
          <w:color w:val="auto"/>
          <w:highlight w:val="none"/>
        </w:rPr>
        <w:t>课程主讲人职务为课程录制时的职务</w:t>
      </w:r>
      <w:r>
        <w:rPr>
          <w:rFonts w:hint="eastAsia" w:ascii="楷体" w:hAnsi="楷体" w:eastAsia="楷体" w:cs="仿宋"/>
          <w:color w:val="auto"/>
          <w:highlight w:val="none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E03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7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Times New Roman"/>
      <w:color w:val="000000"/>
      <w:kern w:val="2"/>
      <w:sz w:val="24"/>
      <w:szCs w:val="24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2020-09-09T01:25:19Z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