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E1" w:rsidRDefault="006173E1" w:rsidP="006173E1">
      <w:pPr>
        <w:widowControl/>
        <w:jc w:val="left"/>
        <w:rPr>
          <w:rFonts w:ascii="Times New Roman" w:eastAsia="黑体" w:hAnsi="Times New Roman" w:cs="Times New Roman"/>
          <w:bCs/>
          <w:w w:val="98"/>
          <w:sz w:val="32"/>
          <w:szCs w:val="32"/>
        </w:rPr>
      </w:pPr>
      <w:r>
        <w:rPr>
          <w:rFonts w:ascii="Times New Roman" w:eastAsia="黑体" w:hAnsi="Times New Roman" w:cs="Times New Roman"/>
          <w:bCs/>
          <w:w w:val="98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w w:val="98"/>
          <w:sz w:val="32"/>
          <w:szCs w:val="32"/>
        </w:rPr>
        <w:t>2</w:t>
      </w:r>
    </w:p>
    <w:p w:rsidR="006173E1" w:rsidRDefault="006173E1" w:rsidP="006173E1">
      <w:pPr>
        <w:spacing w:line="560" w:lineRule="exact"/>
        <w:jc w:val="left"/>
        <w:rPr>
          <w:rFonts w:ascii="Times New Roman" w:eastAsia="黑体" w:hAnsi="Times New Roman" w:cs="Times New Roman"/>
          <w:bCs/>
          <w:w w:val="98"/>
          <w:sz w:val="32"/>
          <w:szCs w:val="32"/>
        </w:rPr>
      </w:pPr>
    </w:p>
    <w:p w:rsidR="006173E1" w:rsidRDefault="006173E1" w:rsidP="006173E1">
      <w:pPr>
        <w:spacing w:line="560" w:lineRule="exact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“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国培计划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”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中西部项目实施方案</w:t>
      </w:r>
    </w:p>
    <w:p w:rsidR="006173E1" w:rsidRDefault="006173E1" w:rsidP="006173E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173E1" w:rsidRDefault="006173E1" w:rsidP="006173E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一、乡村</w:t>
      </w:r>
      <w:r>
        <w:rPr>
          <w:rFonts w:ascii="Times New Roman" w:eastAsia="黑体" w:hAnsi="Times New Roman" w:cs="Times New Roman" w:hint="eastAsia"/>
          <w:sz w:val="32"/>
          <w:szCs w:val="32"/>
        </w:rPr>
        <w:t>中小学</w:t>
      </w:r>
      <w:r>
        <w:rPr>
          <w:rFonts w:ascii="Times New Roman" w:eastAsia="黑体" w:hAnsi="Times New Roman" w:cs="Times New Roman"/>
          <w:sz w:val="32"/>
          <w:szCs w:val="32"/>
        </w:rPr>
        <w:t>教师</w:t>
      </w:r>
      <w:r>
        <w:rPr>
          <w:rFonts w:ascii="Times New Roman" w:eastAsia="黑体" w:hAnsi="Times New Roman" w:cs="Times New Roman" w:hint="eastAsia"/>
          <w:sz w:val="32"/>
          <w:szCs w:val="32"/>
        </w:rPr>
        <w:t>专业能力建设</w:t>
      </w:r>
      <w:r>
        <w:rPr>
          <w:rFonts w:ascii="Times New Roman" w:eastAsia="黑体" w:hAnsi="Times New Roman" w:cs="Times New Roman"/>
          <w:sz w:val="32"/>
          <w:szCs w:val="32"/>
        </w:rPr>
        <w:t>项目</w:t>
      </w:r>
    </w:p>
    <w:p w:rsidR="006173E1" w:rsidRDefault="006173E1" w:rsidP="006173E1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1.新教师入职培训。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以农村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岗教师、公费师范生为重点，</w:t>
      </w:r>
      <w:r>
        <w:rPr>
          <w:rFonts w:ascii="Times New Roman" w:eastAsia="仿宋_GB2312" w:hAnsi="Times New Roman" w:cs="Times New Roman"/>
          <w:sz w:val="32"/>
          <w:szCs w:val="32"/>
        </w:rPr>
        <w:t>面向新入职教师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组织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>
        <w:rPr>
          <w:rFonts w:ascii="Times New Roman" w:eastAsia="仿宋_GB2312" w:hAnsi="Times New Roman" w:cs="Times New Roman"/>
          <w:sz w:val="32"/>
          <w:szCs w:val="32"/>
        </w:rPr>
        <w:t>师范类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非师范类新教师规范化培训，采取集中培训、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跟岗培训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等方式，以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年为递进式研修周期，开展以职业感悟与师德修养、教学常规与教学实践、班级工作与育德体验、研究意识与发展能力等为主要内容，引导新教师扣好职业生涯的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第一粒扣子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，尽快成长为合格教师。同时，为市县开展新教师入职培训提供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示范</w:t>
      </w:r>
      <w:r>
        <w:rPr>
          <w:rFonts w:ascii="Times New Roman" w:eastAsia="仿宋_GB2312" w:hAnsi="Times New Roman" w:cs="Times New Roman"/>
          <w:sz w:val="32"/>
          <w:szCs w:val="32"/>
        </w:rPr>
        <w:t>模式和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优质</w:t>
      </w:r>
      <w:r>
        <w:rPr>
          <w:rFonts w:ascii="Times New Roman" w:eastAsia="仿宋_GB2312" w:hAnsi="Times New Roman" w:cs="Times New Roman"/>
          <w:sz w:val="32"/>
          <w:szCs w:val="32"/>
        </w:rPr>
        <w:t>资源。</w:t>
      </w:r>
    </w:p>
    <w:p w:rsidR="006173E1" w:rsidRDefault="006173E1" w:rsidP="006173E1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2.青年教师助力培训。</w:t>
      </w:r>
      <w:r>
        <w:rPr>
          <w:rFonts w:ascii="Times New Roman" w:eastAsia="仿宋_GB2312" w:hAnsi="Times New Roman" w:cs="Times New Roman"/>
          <w:sz w:val="32"/>
          <w:szCs w:val="32"/>
        </w:rPr>
        <w:t>面向有发展潜力的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乡村中小学</w:t>
      </w:r>
      <w:r>
        <w:rPr>
          <w:rFonts w:ascii="Times New Roman" w:eastAsia="仿宋_GB2312" w:hAnsi="Times New Roman" w:cs="Times New Roman"/>
          <w:sz w:val="32"/>
          <w:szCs w:val="32"/>
        </w:rPr>
        <w:t>青年教师，以《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>
        <w:rPr>
          <w:rFonts w:ascii="Times New Roman" w:eastAsia="仿宋_GB2312" w:hAnsi="Times New Roman" w:cs="Times New Roman"/>
          <w:sz w:val="32"/>
          <w:szCs w:val="32"/>
        </w:rPr>
        <w:t>教师专业标准》《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小学</w:t>
      </w:r>
      <w:r>
        <w:rPr>
          <w:rFonts w:ascii="Times New Roman" w:eastAsia="仿宋_GB2312" w:hAnsi="Times New Roman" w:cs="Times New Roman"/>
          <w:sz w:val="32"/>
          <w:szCs w:val="32"/>
        </w:rPr>
        <w:t>教师专业标准》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为主要内容，采取集中培训、送教培训、工作坊研修、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名校跟岗培训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等多种方式，开展为期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学时）的师德养成与学科教学能力提升培训，助力青年教师实现从合格到胜任的跨越。</w:t>
      </w:r>
    </w:p>
    <w:p w:rsidR="006173E1" w:rsidRDefault="006173E1" w:rsidP="006173E1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3.骨干教师提升培训。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面向市县学科带头人、乡村骨干教师，采取集中培训、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名校跟岗培训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、工作坊研修、导师带教等多种方式，开展为期不少于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学时）的学科教学能力提高研修，打造市县学科骨干教师团队。</w:t>
      </w:r>
    </w:p>
    <w:p w:rsidR="006173E1" w:rsidRDefault="006173E1" w:rsidP="006173E1">
      <w:pPr>
        <w:pStyle w:val="a3"/>
        <w:spacing w:before="0" w:beforeAutospacing="0" w:after="0" w:afterAutospacing="0" w:line="560" w:lineRule="exact"/>
        <w:ind w:firstLineChars="196" w:firstLine="63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kern w:val="2"/>
          <w:sz w:val="32"/>
          <w:szCs w:val="32"/>
        </w:rPr>
        <w:lastRenderedPageBreak/>
        <w:t>4.培训者团队研修。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面向省级培训者、学科带头人、优秀教研员，采取集中培训、工作坊研修、导师带教等多种方式，进行为期不少于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天（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学时）的培训。以提升教研和培训能力为主要培训内容，提高培训者团队授课和组织管理的工作能力，为乡村学校教师教育教学能力提升培养一支专业化的培训专家团队。</w:t>
      </w:r>
    </w:p>
    <w:p w:rsidR="006173E1" w:rsidRDefault="006173E1" w:rsidP="006173E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中小学</w:t>
      </w:r>
      <w:r>
        <w:rPr>
          <w:rFonts w:ascii="Times New Roman" w:eastAsia="黑体" w:hAnsi="Times New Roman" w:cs="Times New Roman"/>
          <w:sz w:val="32"/>
          <w:szCs w:val="32"/>
        </w:rPr>
        <w:t>教师信息</w:t>
      </w:r>
      <w:r>
        <w:rPr>
          <w:rFonts w:ascii="Times New Roman" w:eastAsia="黑体" w:hAnsi="Times New Roman" w:cs="Times New Roman" w:hint="eastAsia"/>
          <w:sz w:val="32"/>
          <w:szCs w:val="32"/>
        </w:rPr>
        <w:t>素养培训者研修</w:t>
      </w:r>
      <w:r>
        <w:rPr>
          <w:rFonts w:ascii="Times New Roman" w:eastAsia="黑体" w:hAnsi="Times New Roman" w:cs="Times New Roman"/>
          <w:sz w:val="32"/>
          <w:szCs w:val="32"/>
        </w:rPr>
        <w:t>项目</w:t>
      </w:r>
    </w:p>
    <w:p w:rsidR="006173E1" w:rsidRDefault="006173E1" w:rsidP="006173E1">
      <w:pPr>
        <w:numPr>
          <w:ilvl w:val="0"/>
          <w:numId w:val="1"/>
        </w:num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信息化管理团队研修。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面向市县中小学</w:t>
      </w:r>
      <w:r>
        <w:rPr>
          <w:rFonts w:ascii="Times New Roman" w:eastAsia="仿宋_GB2312" w:hAnsi="Times New Roman" w:cs="Times New Roman"/>
          <w:sz w:val="32"/>
          <w:szCs w:val="32"/>
        </w:rPr>
        <w:t>信息化管理团队骨干成员，开展为期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学时）的集中研修，提升其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运用</w:t>
      </w:r>
      <w:r>
        <w:rPr>
          <w:rFonts w:ascii="Times New Roman" w:eastAsia="仿宋_GB2312" w:hAnsi="Times New Roman" w:cs="Times New Roman"/>
          <w:sz w:val="32"/>
          <w:szCs w:val="32"/>
        </w:rPr>
        <w:t>信息技术开展教学创新的能力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，以及</w:t>
      </w:r>
      <w:r>
        <w:rPr>
          <w:rFonts w:ascii="Times New Roman" w:eastAsia="仿宋_GB2312" w:hAnsi="Times New Roman" w:cs="Times New Roman"/>
          <w:sz w:val="32"/>
          <w:szCs w:val="32"/>
        </w:rPr>
        <w:t>本校教师全员参与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信息化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建设的</w:t>
      </w:r>
      <w:r>
        <w:rPr>
          <w:rFonts w:ascii="Times New Roman" w:eastAsia="仿宋_GB2312" w:hAnsi="Times New Roman" w:cs="Times New Roman"/>
          <w:sz w:val="32"/>
          <w:szCs w:val="32"/>
        </w:rPr>
        <w:t>规划设计能力，提高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整校推进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教师信息技术应用能力提升的实施能力。</w:t>
      </w:r>
    </w:p>
    <w:p w:rsidR="006173E1" w:rsidRDefault="006173E1" w:rsidP="006173E1">
      <w:pPr>
        <w:numPr>
          <w:ilvl w:val="0"/>
          <w:numId w:val="1"/>
        </w:num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示范校骨干教师研修。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面向</w:t>
      </w:r>
      <w:r>
        <w:rPr>
          <w:rFonts w:ascii="Times New Roman" w:eastAsia="仿宋_GB2312" w:hAnsi="Times New Roman" w:cs="Times New Roman"/>
          <w:sz w:val="32"/>
          <w:szCs w:val="32"/>
        </w:rPr>
        <w:t>中小学教师信息技术应用能力培训示范校的骨干教师，以基于信息技术开展教学创新、信息技术在教育扶贫中运用等为主要内容，开展为期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学时）的集中面授培训，帮助其提高利用信息技术进行教育精准帮扶的能力，缩小城乡教师技术应用差距。</w:t>
      </w:r>
    </w:p>
    <w:p w:rsidR="006173E1" w:rsidRDefault="006173E1" w:rsidP="006173E1">
      <w:pPr>
        <w:numPr>
          <w:ilvl w:val="0"/>
          <w:numId w:val="1"/>
        </w:num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未来教育引领团队研修。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面向优质中小学</w:t>
      </w:r>
      <w:r>
        <w:rPr>
          <w:rFonts w:ascii="Times New Roman" w:eastAsia="仿宋_GB2312" w:hAnsi="Times New Roman" w:cs="Times New Roman"/>
          <w:sz w:val="32"/>
          <w:szCs w:val="32"/>
        </w:rPr>
        <w:t>校长和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学科带头人</w:t>
      </w:r>
      <w:r>
        <w:rPr>
          <w:rFonts w:ascii="Times New Roman" w:eastAsia="仿宋_GB2312" w:hAnsi="Times New Roman" w:cs="Times New Roman"/>
          <w:sz w:val="32"/>
          <w:szCs w:val="32"/>
        </w:rPr>
        <w:t>，以新技术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应用与</w:t>
      </w:r>
      <w:r>
        <w:rPr>
          <w:rFonts w:ascii="Times New Roman" w:eastAsia="仿宋_GB2312" w:hAnsi="Times New Roman" w:cs="Times New Roman"/>
          <w:sz w:val="32"/>
          <w:szCs w:val="32"/>
        </w:rPr>
        <w:t>教学新模式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信息化时代教学、管理与方法创新为主要内容，开展为期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学时）的信息化教育教学引领性研修，帮助其主动适应互联网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、大数据、人工智能等信息技术新发展，打造未来教育引领团队，为面向未来的教育发展进行师资储备。</w:t>
      </w:r>
    </w:p>
    <w:p w:rsidR="006173E1" w:rsidRDefault="006173E1" w:rsidP="006173E1">
      <w:pPr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乡村</w:t>
      </w:r>
      <w:r>
        <w:rPr>
          <w:rFonts w:ascii="Times New Roman" w:eastAsia="黑体" w:hAnsi="Times New Roman" w:cs="Times New Roman" w:hint="eastAsia"/>
          <w:sz w:val="32"/>
          <w:szCs w:val="32"/>
        </w:rPr>
        <w:t>中小学</w:t>
      </w:r>
      <w:r>
        <w:rPr>
          <w:rFonts w:ascii="Times New Roman" w:eastAsia="黑体" w:hAnsi="Times New Roman" w:cs="Times New Roman"/>
          <w:sz w:val="32"/>
          <w:szCs w:val="32"/>
        </w:rPr>
        <w:t>校长</w:t>
      </w:r>
      <w:r>
        <w:rPr>
          <w:rFonts w:ascii="Times New Roman" w:eastAsia="黑体" w:hAnsi="Times New Roman" w:cs="Times New Roman" w:hint="eastAsia"/>
          <w:sz w:val="32"/>
          <w:szCs w:val="32"/>
        </w:rPr>
        <w:t>领导</w:t>
      </w:r>
      <w:proofErr w:type="gramStart"/>
      <w:r>
        <w:rPr>
          <w:rFonts w:ascii="Times New Roman" w:eastAsia="黑体" w:hAnsi="Times New Roman" w:cs="Times New Roman" w:hint="eastAsia"/>
          <w:sz w:val="32"/>
          <w:szCs w:val="32"/>
        </w:rPr>
        <w:t>力</w:t>
      </w:r>
      <w:r>
        <w:rPr>
          <w:rFonts w:ascii="Times New Roman" w:eastAsia="黑体" w:hAnsi="Times New Roman" w:cs="Times New Roman"/>
          <w:sz w:val="32"/>
          <w:szCs w:val="32"/>
        </w:rPr>
        <w:t>培训</w:t>
      </w:r>
      <w:proofErr w:type="gramEnd"/>
      <w:r>
        <w:rPr>
          <w:rFonts w:ascii="Times New Roman" w:eastAsia="黑体" w:hAnsi="Times New Roman" w:cs="Times New Roman"/>
          <w:sz w:val="32"/>
          <w:szCs w:val="32"/>
        </w:rPr>
        <w:t>项目</w:t>
      </w:r>
    </w:p>
    <w:p w:rsidR="00B71797" w:rsidRDefault="006173E1" w:rsidP="006173E1">
      <w:r>
        <w:rPr>
          <w:rFonts w:ascii="Times New Roman" w:eastAsia="仿宋_GB2312" w:hAnsi="Times New Roman"/>
          <w:sz w:val="32"/>
          <w:szCs w:val="32"/>
        </w:rPr>
        <w:lastRenderedPageBreak/>
        <w:t>面向乡村</w:t>
      </w:r>
      <w:r>
        <w:rPr>
          <w:rFonts w:ascii="Times New Roman" w:eastAsia="仿宋_GB2312" w:hAnsi="Times New Roman" w:hint="eastAsia"/>
          <w:sz w:val="32"/>
          <w:szCs w:val="32"/>
        </w:rPr>
        <w:t>初任</w:t>
      </w:r>
      <w:r>
        <w:rPr>
          <w:rFonts w:ascii="Times New Roman" w:eastAsia="仿宋_GB2312" w:hAnsi="Times New Roman"/>
          <w:sz w:val="32"/>
          <w:szCs w:val="32"/>
        </w:rPr>
        <w:t>校长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骨干校长、优秀校长</w:t>
      </w:r>
      <w:r>
        <w:rPr>
          <w:rFonts w:ascii="Times New Roman" w:eastAsia="仿宋_GB2312" w:hAnsi="Times New Roman" w:hint="eastAsia"/>
          <w:sz w:val="32"/>
          <w:szCs w:val="32"/>
        </w:rPr>
        <w:t>，围绕</w:t>
      </w:r>
      <w:r>
        <w:rPr>
          <w:rFonts w:ascii="Times New Roman" w:eastAsia="仿宋_GB2312" w:hAnsi="仿宋" w:hint="eastAsia"/>
          <w:color w:val="000000"/>
          <w:sz w:val="32"/>
          <w:szCs w:val="32"/>
        </w:rPr>
        <w:t>《义务教育学校校长专业标准》《普通高中校长专业标准》</w:t>
      </w:r>
      <w:r>
        <w:rPr>
          <w:rFonts w:ascii="Times New Roman" w:eastAsia="仿宋_GB2312" w:hAnsi="Times New Roman" w:cs="Times New Roman"/>
          <w:sz w:val="32"/>
          <w:szCs w:val="32"/>
        </w:rPr>
        <w:t>要求，采取乡村校长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三段式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培训、送培进校诊断式培训、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校长工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作坊研修等方式，分类进行校长任职资格、骨干校长提升研修和优秀校长深度研修，提升校长办学治校能力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和教育改革领导力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bookmarkStart w:id="0" w:name="_GoBack"/>
      <w:bookmarkEnd w:id="0"/>
    </w:p>
    <w:sectPr w:rsidR="00B7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46345"/>
    <w:multiLevelType w:val="singleLevel"/>
    <w:tmpl w:val="9424634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E1"/>
    <w:rsid w:val="006173E1"/>
    <w:rsid w:val="00B7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E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173E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E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173E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1005</Characters>
  <Application>Microsoft Office Word</Application>
  <DocSecurity>0</DocSecurity>
  <Lines>8</Lines>
  <Paragraphs>2</Paragraphs>
  <ScaleCrop>false</ScaleCrop>
  <Company>CHINA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2019-03-15T00:31:00Z</dcterms:created>
  <dcterms:modified xsi:type="dcterms:W3CDTF">2019-03-15T00:31:00Z</dcterms:modified>
</cp:coreProperties>
</file>