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黑体"/>
          <w:b w:val="0"/>
          <w:sz w:val="30"/>
          <w:szCs w:val="30"/>
        </w:rPr>
      </w:pPr>
      <w:r>
        <w:rPr>
          <w:rFonts w:ascii="Times New Roman" w:hAnsi="Times New Roman" w:eastAsia="黑体" w:cs="黑体"/>
          <w:b w:val="0"/>
          <w:sz w:val="30"/>
          <w:szCs w:val="30"/>
        </w:rPr>
        <w:t>附件1</w:t>
      </w:r>
    </w:p>
    <w:p>
      <w:pPr>
        <w:widowControl/>
        <w:jc w:val="center"/>
        <w:rPr>
          <w:rFonts w:ascii="Times New Roman" w:hAnsi="Times New Roman" w:eastAsia="方正小标宋简体" w:cs="黑体"/>
          <w:kern w:val="44"/>
          <w:sz w:val="36"/>
          <w:szCs w:val="36"/>
        </w:rPr>
      </w:pPr>
      <w:r>
        <w:rPr>
          <w:rFonts w:hint="eastAsia" w:ascii="Times New Roman" w:hAnsi="Times New Roman" w:eastAsia="方正小标宋简体" w:cs="黑体"/>
          <w:kern w:val="44"/>
          <w:sz w:val="36"/>
          <w:szCs w:val="36"/>
        </w:rPr>
        <w:t>全面加强基层教学组织建设专题网络培训课程列表</w:t>
      </w:r>
    </w:p>
    <w:tbl>
      <w:tblPr>
        <w:tblStyle w:val="4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892"/>
        <w:gridCol w:w="1185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8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基层教学组织现状与问题</w:t>
            </w: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大学基层教学组织的现状与问题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  智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浙江工业大学教务处副处长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"https://study.enaea.edu.cn/kecheng/detail_280365" \t "_blank" \o "高校教研室的改革与发展"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高校教研室的改革与发展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付八军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绍兴文理学院教师教育学院教授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大学重建基层教学组织的必要性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  智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浙江工业大学教务处副处长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国外大学基层教学组织经典模式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  智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浙江工业大学教务处副处长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高校基层教学组织建设的时代背景和历史使命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  莉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河南财政政法大学教授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基层教学组织的各种形式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陈庆章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浙江工业大学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基层教学组织建设方法与路径</w:t>
            </w: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新时代大学基层教学组织如何重建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汤  智</w:t>
            </w:r>
          </w:p>
        </w:tc>
        <w:tc>
          <w:tcPr>
            <w:tcW w:w="2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浙江工业大学教务处副处长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高校基层教学组织的基本定位和主要任务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  莉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河南财政政法大学教授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高校基层教学组织建设内容、路径和工作模式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  莉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河南财政政法大学教授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基层教学组织的功能和生命共同体构建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陈庆章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浙江工业大学教授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基层教学组织要着力于课程建设和有效管理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陈庆章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浙江工业大学教授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培养体系改革与教学研究创新</w:t>
            </w: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新时代教师研究素质与能力提升策略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高书国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教师如何开展课题研究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王姣姣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吉林省教育学院校长培训中心副主任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大学有效教学的行动样态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陈晓端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陕西师范大学教育学院教授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学习方式与有效教学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姚梅林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北京师范大学心理学院教授、博士生导师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教学成果奖凝练体会与案例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陆国栋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浙江大学机器人研究院常务副院长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基层教学组织关键事务</w:t>
            </w: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"https://study.enaea.edu.cn/kecheng/detail_275249" \t "_blank" \o "面向职场的专业教育建设战略及基于目标教育（OBE）的CDIO模式"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面向职场的专业教育建设战略及基于目标教育（OBE）的CDIO模式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查建中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北京交通大学教授，博士生导师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高校金课建设的关键文本——培养方案的制定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李丹青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高校金课建设的关键文本——教学大纲的编写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李丹青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教师成长的环境与逻辑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马陆亭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教育部教育发展研究中心高教室主任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大学教师发展理念与实践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庞海芍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北京理工大学教育研究院党委书记、副院长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"https://study.enaea.edu.cn/kecheng/detail_277009" \t "_blank" \o "教师专业发展的路径与策略"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教师专业发展的路径与策略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张斌贤</w:t>
            </w:r>
          </w:p>
        </w:tc>
        <w:tc>
          <w:tcPr>
            <w:tcW w:w="289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北京师范大学教育历史与文化研究院教授</w:t>
            </w:r>
          </w:p>
        </w:tc>
      </w:tr>
    </w:tbl>
    <w:p>
      <w:pPr>
        <w:spacing w:before="156" w:beforeLines="50"/>
        <w:rPr>
          <w:rFonts w:ascii="Times New Roman" w:hAnsi="Times New Roman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pPr>
        <w:pStyle w:val="6"/>
        <w:tabs>
          <w:tab w:val="left" w:pos="3119"/>
        </w:tabs>
        <w:ind w:firstLine="720" w:firstLineChars="300"/>
        <w:rPr>
          <w:rFonts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2.课程主讲人职务为课程录制时的职务。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3179"/>
    <w:rsid w:val="0C393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2020-10-21T07:18:00Z</dcterms:created>
  <dc:creator>孙赛</dc:creator>
  <cp:lastModifiedBy>孙赛</cp:lastModifiedBy>
  <dcterms:modified xsi:type="dcterms:W3CDTF">2020-10-21T07:19:16Z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