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 w:cs="黑体"/>
          <w:b w:val="0"/>
          <w:bCs w:val="0"/>
          <w:sz w:val="30"/>
          <w:szCs w:val="30"/>
        </w:rPr>
      </w:pPr>
      <w:bookmarkStart w:id="0" w:name="_Toc12385"/>
      <w:bookmarkStart w:id="1" w:name="_Toc4682"/>
      <w:bookmarkStart w:id="2" w:name="_Toc7456"/>
      <w:bookmarkStart w:id="3" w:name="_Toc22632"/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附件2</w:t>
      </w:r>
      <w:bookmarkEnd w:id="0"/>
      <w:bookmarkEnd w:id="1"/>
      <w:bookmarkEnd w:id="2"/>
      <w:bookmarkEnd w:id="3"/>
    </w:p>
    <w:p>
      <w:pPr>
        <w:pStyle w:val="2"/>
        <w:spacing w:before="156" w:beforeLines="50" w:beforeAutospacing="0" w:after="156" w:afterLines="50" w:afterAutospacing="0" w:line="580" w:lineRule="exact"/>
        <w:jc w:val="center"/>
        <w:rPr>
          <w:rFonts w:ascii="方正仿宋简体" w:hAnsi="方正仿宋简体" w:eastAsia="方正仿宋简体" w:cs="方正仿宋简体"/>
          <w:bCs w:val="0"/>
          <w:kern w:val="2"/>
          <w:sz w:val="36"/>
          <w:szCs w:val="36"/>
        </w:rPr>
      </w:pPr>
      <w:bookmarkStart w:id="4" w:name="_Toc9319"/>
      <w:bookmarkStart w:id="5" w:name="_Toc25020"/>
      <w:bookmarkStart w:id="6" w:name="_Toc18516"/>
      <w:bookmarkStart w:id="7" w:name="_Toc2058"/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  <w:t>统战干部网络培训课程列表</w:t>
      </w:r>
      <w:bookmarkEnd w:id="4"/>
      <w:bookmarkEnd w:id="5"/>
      <w:bookmarkEnd w:id="6"/>
      <w:bookmarkEnd w:id="7"/>
    </w:p>
    <w:tbl>
      <w:tblPr>
        <w:tblStyle w:val="3"/>
        <w:tblW w:w="99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4421"/>
        <w:gridCol w:w="1110"/>
        <w:gridCol w:w="37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课程模块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课程名称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主讲人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单位与职务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习近平总书记关于加强和改进统一战线工作的重要思想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学习贯彻习近平总书记中央统战工作会议重要讲话精神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 xml:space="preserve">张 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峰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中央社会主义学院副院长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深入学习领会习近平总书记关于宗教工作重要论述，扎实做好新时代的宗教工作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蒲长春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中共中央党校(国家行政学院)民族和宗教教研室副主任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学习习近平总书记在中央统战工作会议上的重要讲话和《中国共产党统一战线工作条例（试行）》精神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 xml:space="preserve"> 峰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中央社会主义学院副院长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习近平总书记关于民族宗教工作讲话精神解读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沈桂萍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中央社会主义学院中华文化教研部民族与宗教教研室主任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坚持“一国两制”和推进祖国统一——习近平新时代中国特色社会主义思想三十讲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专题片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社会主义协商民主广泛多层制度化发展——习近平新时代中国特色社会主义思想三十讲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专题片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爱国统一战线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新形势下做好统战工作的方针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李金河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中央社会主义学院统战理论部主任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从力量论、团结学说开去——学习中央统战工作会议精神和《条例》体会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张  健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中央统战部研究室主任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新的社会阶层人士统战工作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李小宁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中央社会主义学院统一战线理论教研部原副主任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中华文化与港澳台海外统战工作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田飞龙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北京航空航天大学人文与社会科学高等研究院副教授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“两弹一星”的辉煌成就与伟大精神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王兆宇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中国酒泉卫星发射中心原党委书记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党外队伍建设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第三十二讲 发展社会主义协商民主——习近平新时代中国特色社会主义思想系列微视频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微  课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健全人民当家作主制度体系，发展社会主义民主政治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杨小军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中共中央党校(国家行政学院)法学部副主任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中国共产党党内政治文化的主要特征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颜杰峰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中央民族大学马克思主义学院副教授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当前民主党派的工作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李金河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中央社会主义学院二级教授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民族宗教工作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中国少数民族概览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杨筑慧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中央民族大学民族学专业教授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全球化背景下中国民族问题的正确处理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胡  岩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 w:bidi="ar"/>
              </w:rPr>
              <w:t>中共中央党校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（国家行政学院)科学社会主义教研部教授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 xml:space="preserve"> “一带一路”建设中民族与宗教问题应对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卓新平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中国社会科学院世界宗教研究所研究员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新时代的宗教工作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沈桂萍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中央社会主义学院中华文化教研部民族与宗教教研室主任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文化繁荣与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交流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坚定文化自信 推动社会主义文化强国建设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范玉刚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中共中央党校（国家行政学院）文史部教授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新时代与文化新使命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邹广文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清华大学马克思主义学院教授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文化自信与新时代中国特色社会主义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田嵩燕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中共中央党校（国家行政学院）文史教研部副教授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文化强国建设与提升文化软实力——党的十九大对文化建设的新要求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周熙明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中共中央党校（国家行政学院）教授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如何实现中华优秀传统文化创造性转化、创新性发展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齐勇锋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中国传媒大学文化发展研究院学术委员会主任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说明：1.实施中个别课程或稍有调整，请以平台最终发布课程为准；</w:t>
      </w:r>
    </w:p>
    <w:p>
      <w:pPr>
        <w:ind w:firstLine="720" w:firstLineChars="300"/>
      </w:pP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2.课程主讲人职务为课程录</w:t>
      </w:r>
      <w:bookmarkStart w:id="8" w:name="_GoBack"/>
      <w:bookmarkEnd w:id="8"/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制时的职务。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45E35"/>
    <w:rsid w:val="5F745E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  <w:lang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2020-10-21T08:12:00Z</dcterms:created>
  <dc:creator>孙赛</dc:creator>
  <cp:lastModifiedBy>孙赛</cp:lastModifiedBy>
  <dcterms:modified xsi:type="dcterms:W3CDTF">2020-10-21T08:12:55Z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