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135" w:hanging="281" w:hangingChars="88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6"/>
        <w:spacing w:after="100" w:afterAutospacing="1" w:line="560" w:lineRule="exact"/>
        <w:ind w:left="-708" w:leftChars="-337" w:firstLine="169" w:firstLineChars="47"/>
        <w:jc w:val="center"/>
        <w:rPr>
          <w:rFonts w:hint="eastAsia" w:ascii="方正小标宋简体" w:hAnsi="方正小标宋简体" w:eastAsia="PMingLiU" w:cs="方正小标宋简体"/>
          <w:bCs/>
          <w:sz w:val="36"/>
          <w:szCs w:val="36"/>
          <w:lang w:val="zh-TW" w:eastAsia="zh-TW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margin">
                  <wp:posOffset>4680585</wp:posOffset>
                </wp:positionV>
                <wp:extent cx="9382760" cy="106934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76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left="-578" w:leftChars="-275" w:right="-907" w:rightChars="-432" w:firstLine="480" w:firstLineChars="200"/>
                              <w:jc w:val="left"/>
                              <w:rPr>
                                <w:rFonts w:ascii="仿宋_GB2312" w:hAnsi="楷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说明：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.各省级管理员可优先汇总此表信息，确定高校负责人和联系人及每校分配学员数量，汇总完成后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于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11月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前将此表发送至报名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  <w:t>邮箱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instrText xml:space="preserve"> HYPERLINK "mailto:uucps@naea.edu.cn" </w:instrTex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Times New Roman" w:hAnsi="Times New Roman" w:eastAsia="仿宋_GB2312" w:cs="Times New Roman"/>
                                <w:color w:val="auto"/>
                                <w:sz w:val="24"/>
                                <w:u w:val="none"/>
                              </w:rPr>
                              <w:t>uucps@naea.edu.cn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；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ascii="仿宋_GB2312" w:hAnsi="Times New Roman" w:eastAsia="仿宋_GB2312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仿宋_GB2312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仿宋_GB2312" w:hAnsi="Times New Roman" w:eastAsia="仿宋_GB2312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培训将按照此表信息以学校为单位建立网络班级，各高校管理员收到统一下发的报名审核账号和密码，请于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11月</w:t>
                            </w:r>
                            <w:r>
                              <w:rPr>
                                <w:rFonts w:hint="eastAsia"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eastAsia="仿宋_GB2312" w:cs="Times New Roman"/>
                                <w:color w:val="FF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前完成报名</w:t>
                            </w:r>
                          </w:p>
                          <w:p>
                            <w:pPr>
                              <w:spacing w:line="400" w:lineRule="exact"/>
                              <w:ind w:left="-578" w:leftChars="-275" w:right="-907" w:rightChars="-432" w:firstLine="1200" w:firstLineChars="500"/>
                              <w:jc w:val="left"/>
                              <w:rPr>
                                <w:rFonts w:hint="eastAsia" w:ascii="仿宋_GB2312" w:hAnsi="楷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4"/>
                              </w:rPr>
                              <w:t>审核工作。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368.55pt;height:84.2pt;width:738.8pt;mso-position-horizontal-relative:margin;mso-position-vertical-relative:margin;mso-wrap-distance-bottom:3.6pt;mso-wrap-distance-left:9pt;mso-wrap-distance-right:9pt;mso-wrap-distance-top:3.6pt;z-index:251658240;mso-width-relative:margin;mso-height-relative:margin;" filled="f" stroked="f" coordsize="21600,21600" o:gfxdata="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ZkABtkAAAAMAQAADwAAAAAAAAABACAAAAAiAAAAZHJzL2Rv&#10;d25yZXYueG1sUEsBAhQAFAAAAAgAh07iQOqa9FWOAQAAAQMAAA4AAAAAAAAAAQAgAAAAKAEAAGRy&#10;cy9lMm9Eb2MueG1sUEsFBgAAAAAGAAYAWQEAACg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400" w:lineRule="exact"/>
                        <w:ind w:left="-578" w:leftChars="-275" w:right="-907" w:rightChars="-432" w:firstLine="480" w:firstLineChars="200"/>
                        <w:jc w:val="left"/>
                        <w:rPr>
                          <w:rFonts w:ascii="仿宋_GB2312" w:hAnsi="楷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说明：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1</w:t>
                      </w: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.各省级管理员可优先汇总此表信息，确定高校负责人和联系人及每校分配学员数量，汇总完成后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于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11月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color w:val="FF0000"/>
                          <w:sz w:val="24"/>
                        </w:rPr>
                        <w:t>20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日</w:t>
                      </w: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前将此表发送至报名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</w:pPr>
                      <w:r>
                        <w:rPr>
                          <w:rFonts w:hint="eastAsia" w:ascii="仿宋_GB2312" w:hAnsi="楷体" w:eastAsia="仿宋_GB2312"/>
                          <w:sz w:val="24"/>
                        </w:rPr>
                        <w:t>邮箱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instrText xml:space="preserve"> HYPERLINK "mailto:uucps@naea.edu.cn" </w:instrTex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separate"/>
                      </w:r>
                      <w:r>
                        <w:rPr>
                          <w:rStyle w:val="5"/>
                          <w:rFonts w:ascii="Times New Roman" w:hAnsi="Times New Roman" w:eastAsia="仿宋_GB2312" w:cs="Times New Roman"/>
                          <w:color w:val="auto"/>
                          <w:sz w:val="24"/>
                          <w:u w:val="none"/>
                        </w:rPr>
                        <w:t>uucps@naea.edu.cn</w:t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；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ascii="仿宋_GB2312" w:hAnsi="Times New Roman" w:eastAsia="仿宋_GB2312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eastAsia="仿宋_GB2312" w:cs="Times New Roman"/>
                          <w:sz w:val="24"/>
                        </w:rPr>
                        <w:t>2</w:t>
                      </w:r>
                      <w:r>
                        <w:rPr>
                          <w:rFonts w:ascii="仿宋_GB2312" w:hAnsi="Times New Roman" w:eastAsia="仿宋_GB2312" w:cs="Times New Roman"/>
                          <w:sz w:val="24"/>
                        </w:rPr>
                        <w:t>.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培训将按照此表信息以学校为单位建立网络班级，各高校管理员收到统一下发的报名审核账号和密码，请于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11月</w:t>
                      </w:r>
                      <w:r>
                        <w:rPr>
                          <w:rFonts w:hint="eastAsia" w:ascii="Times New Roman" w:hAnsi="Times New Roman" w:eastAsia="仿宋_GB2312" w:cs="Times New Roman"/>
                          <w:color w:val="FF0000"/>
                          <w:sz w:val="24"/>
                        </w:rPr>
                        <w:t>27</w:t>
                      </w:r>
                      <w:r>
                        <w:rPr>
                          <w:rFonts w:ascii="Times New Roman" w:hAnsi="Times New Roman" w:eastAsia="仿宋_GB2312" w:cs="Times New Roman"/>
                          <w:color w:val="FF0000"/>
                          <w:sz w:val="24"/>
                        </w:rPr>
                        <w:t>日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前完成报名</w:t>
                      </w:r>
                    </w:p>
                    <w:p>
                      <w:pPr>
                        <w:spacing w:line="400" w:lineRule="exact"/>
                        <w:ind w:left="-578" w:leftChars="-275" w:right="-907" w:rightChars="-432" w:firstLine="1200" w:firstLineChars="500"/>
                        <w:jc w:val="left"/>
                        <w:rPr>
                          <w:rFonts w:hint="eastAsia" w:ascii="仿宋_GB2312" w:hAnsi="楷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4"/>
                        </w:rPr>
                        <w:t>审核工作。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培训</w:t>
      </w:r>
      <w:r>
        <w:rPr>
          <w:rStyle w:val="7"/>
          <w:rFonts w:hint="eastAsia" w:ascii="方正小标宋简体" w:hAnsi="方正小标宋简体" w:eastAsia="方正小标宋简体" w:cs="方正小标宋简体"/>
          <w:bCs/>
          <w:sz w:val="36"/>
          <w:szCs w:val="36"/>
          <w:lang w:val="zh-TW"/>
        </w:rPr>
        <w:t>管理人员回执表</w:t>
      </w:r>
    </w:p>
    <w:tbl>
      <w:tblPr>
        <w:tblStyle w:val="3"/>
        <w:tblpPr w:leftFromText="180" w:rightFromText="180" w:vertAnchor="text" w:horzAnchor="margin" w:tblpXSpec="center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4"/>
        <w:gridCol w:w="1156"/>
        <w:gridCol w:w="1275"/>
        <w:gridCol w:w="2212"/>
        <w:gridCol w:w="2020"/>
        <w:gridCol w:w="1912"/>
        <w:gridCol w:w="18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省级联系人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XX高校</w:t>
            </w:r>
          </w:p>
        </w:tc>
        <w:tc>
          <w:tcPr>
            <w:tcW w:w="8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X人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92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高校数量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所，学员数量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67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年    月    日</w:t>
            </w:r>
          </w:p>
        </w:tc>
      </w:tr>
    </w:tbl>
    <w:p>
      <w:pPr>
        <w:tabs>
          <w:tab w:val="left" w:pos="6870"/>
        </w:tabs>
        <w:spacing w:line="400" w:lineRule="exact"/>
        <w:ind w:right="-907" w:rightChars="-432"/>
        <w:rPr>
          <w:rFonts w:hint="eastAsia" w:ascii="楷体" w:hAnsi="楷体" w:eastAsia="楷体"/>
          <w:sz w:val="24"/>
        </w:rPr>
      </w:pPr>
    </w:p>
    <w:p/>
    <w:sectPr>
      <w:footerReference r:id="rId3" w:type="default"/>
      <w:pgSz w:w="16838" w:h="11906" w:orient="landscape"/>
      <w:pgMar w:top="1080" w:right="1440" w:bottom="108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4"/>
        <w:szCs w:val="24"/>
      </w:rPr>
      <w:t>7</w:t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3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2020-11-16T01:12:38Z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