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仿宋_GB2312" w:cs="Times New Roman"/>
          <w:sz w:val="30"/>
          <w:szCs w:val="30"/>
        </w:rPr>
      </w:pPr>
      <w:r>
        <w:rPr>
          <w:rFonts w:ascii="Times New Roman" w:hAnsi="Times New Roman" w:eastAsia="黑体" w:cs="Times New Roman"/>
          <w:sz w:val="30"/>
          <w:szCs w:val="30"/>
        </w:rPr>
        <w:t>附件</w:t>
      </w:r>
      <w:r>
        <w:rPr>
          <w:rFonts w:ascii="Times New Roman" w:hAnsi="Times New Roman" w:eastAsia="仿宋_GB2312" w:cs="Times New Roman"/>
          <w:sz w:val="30"/>
          <w:szCs w:val="30"/>
        </w:rPr>
        <w:t>1</w:t>
      </w:r>
    </w:p>
    <w:p>
      <w:pPr>
        <w:spacing w:after="100" w:afterAutospacing="1" w:line="360" w:lineRule="auto"/>
        <w:jc w:val="center"/>
        <w:rPr>
          <w:rFonts w:ascii="Times New Roman" w:hAnsi="Times New Roman" w:eastAsia="方正小标宋简体" w:cs="Times New Roman"/>
          <w:sz w:val="36"/>
          <w:szCs w:val="36"/>
        </w:rPr>
      </w:pPr>
      <w:bookmarkStart w:id="0" w:name="_Hlk482646315"/>
      <w:bookmarkStart w:id="1" w:name="_Hlk482646636"/>
      <w:r>
        <w:rPr>
          <w:rFonts w:ascii="Times New Roman" w:hAnsi="Times New Roman" w:eastAsia="方正小标宋简体" w:cs="Times New Roman"/>
          <w:sz w:val="36"/>
          <w:szCs w:val="36"/>
        </w:rPr>
        <w:t>年度自主选学部分课程展示</w:t>
      </w:r>
    </w:p>
    <w:tbl>
      <w:tblPr>
        <w:tblStyle w:val="3"/>
        <w:tblW w:w="489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8"/>
        <w:gridCol w:w="957"/>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shd w:val="clear" w:color="auto" w:fill="E7E6E6" w:themeFill="background2"/>
            <w:vAlign w:val="center"/>
          </w:tcPr>
          <w:p>
            <w:pPr>
              <w:spacing w:line="400" w:lineRule="exact"/>
              <w:jc w:val="center"/>
              <w:rPr>
                <w:rFonts w:ascii="Times New Roman" w:hAnsi="Times New Roman" w:eastAsia="黑体" w:cs="Times New Roman"/>
                <w:bCs/>
                <w:szCs w:val="21"/>
              </w:rPr>
            </w:pPr>
            <w:r>
              <w:rPr>
                <w:rFonts w:ascii="Times New Roman" w:hAnsi="Times New Roman" w:eastAsia="黑体" w:cs="Times New Roman"/>
                <w:bCs/>
                <w:szCs w:val="21"/>
              </w:rPr>
              <w:t>习近平新时代中国特色社会主义思想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jc w:val="center"/>
              <w:rPr>
                <w:rFonts w:ascii="Times New Roman" w:hAnsi="Times New Roman" w:eastAsia="仿宋" w:cs="Times New Roman"/>
                <w:b/>
                <w:bCs/>
                <w:szCs w:val="21"/>
              </w:rPr>
            </w:pPr>
            <w:r>
              <w:rPr>
                <w:rFonts w:ascii="Times New Roman" w:hAnsi="Times New Roman" w:eastAsia="仿宋" w:cs="Times New Roman"/>
                <w:b/>
                <w:bCs/>
                <w:szCs w:val="21"/>
              </w:rPr>
              <w:t>课程名称</w:t>
            </w:r>
          </w:p>
        </w:tc>
        <w:tc>
          <w:tcPr>
            <w:tcW w:w="574" w:type="pct"/>
            <w:shd w:val="clear" w:color="auto" w:fill="auto"/>
            <w:vAlign w:val="center"/>
          </w:tcPr>
          <w:p>
            <w:pPr>
              <w:spacing w:line="400" w:lineRule="exact"/>
              <w:jc w:val="center"/>
              <w:rPr>
                <w:rFonts w:ascii="Times New Roman" w:hAnsi="Times New Roman" w:eastAsia="仿宋" w:cs="Times New Roman"/>
                <w:b/>
                <w:bCs/>
                <w:szCs w:val="21"/>
              </w:rPr>
            </w:pPr>
            <w:r>
              <w:rPr>
                <w:rFonts w:ascii="Times New Roman" w:hAnsi="Times New Roman" w:eastAsia="仿宋" w:cs="Times New Roman"/>
                <w:b/>
                <w:bCs/>
                <w:szCs w:val="21"/>
              </w:rPr>
              <w:t>主讲人</w:t>
            </w:r>
          </w:p>
        </w:tc>
        <w:tc>
          <w:tcPr>
            <w:tcW w:w="2131" w:type="pct"/>
            <w:shd w:val="clear" w:color="auto" w:fill="auto"/>
            <w:vAlign w:val="center"/>
          </w:tcPr>
          <w:p>
            <w:pPr>
              <w:spacing w:line="400" w:lineRule="exact"/>
              <w:jc w:val="center"/>
              <w:rPr>
                <w:rFonts w:ascii="Times New Roman" w:hAnsi="Times New Roman" w:eastAsia="仿宋" w:cs="Times New Roman"/>
                <w:b/>
                <w:bCs/>
                <w:szCs w:val="21"/>
              </w:rPr>
            </w:pPr>
            <w:r>
              <w:rPr>
                <w:rFonts w:ascii="Times New Roman" w:hAnsi="Times New Roman" w:eastAsia="仿宋" w:cs="Times New Roman"/>
                <w:b/>
                <w:bCs/>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rPr>
                <w:rFonts w:ascii="Times New Roman" w:hAnsi="Times New Roman" w:eastAsia="仿宋" w:cs="Times New Roman"/>
                <w:sz w:val="22"/>
              </w:rPr>
            </w:pPr>
            <w:r>
              <w:rPr>
                <w:rFonts w:ascii="Times New Roman" w:hAnsi="Times New Roman" w:eastAsia="仿宋" w:cs="Times New Roman"/>
                <w:sz w:val="22"/>
              </w:rPr>
              <w:t>将“中国之治”推向更高境界——深入学习领会《习近平谈治国理政》第三卷</w:t>
            </w:r>
          </w:p>
        </w:tc>
        <w:tc>
          <w:tcPr>
            <w:tcW w:w="574" w:type="pct"/>
            <w:shd w:val="clear" w:color="auto" w:fill="auto"/>
            <w:vAlign w:val="center"/>
          </w:tcPr>
          <w:p>
            <w:pPr>
              <w:spacing w:line="400" w:lineRule="exact"/>
              <w:jc w:val="center"/>
              <w:rPr>
                <w:rFonts w:ascii="Times New Roman" w:hAnsi="Times New Roman" w:eastAsia="仿宋" w:cs="Times New Roman"/>
                <w:sz w:val="22"/>
              </w:rPr>
            </w:pPr>
            <w:r>
              <w:rPr>
                <w:rFonts w:ascii="Times New Roman" w:hAnsi="Times New Roman" w:eastAsia="仿宋" w:cs="Times New Roman"/>
                <w:sz w:val="22"/>
              </w:rPr>
              <w:t>刘  春</w:t>
            </w:r>
          </w:p>
        </w:tc>
        <w:tc>
          <w:tcPr>
            <w:tcW w:w="2131" w:type="pct"/>
            <w:shd w:val="clear" w:color="auto" w:fill="auto"/>
            <w:vAlign w:val="center"/>
          </w:tcPr>
          <w:p>
            <w:pPr>
              <w:spacing w:line="400" w:lineRule="exact"/>
              <w:rPr>
                <w:rFonts w:ascii="Times New Roman" w:hAnsi="Times New Roman" w:eastAsia="仿宋" w:cs="Times New Roman"/>
                <w:sz w:val="22"/>
              </w:rPr>
            </w:pPr>
            <w:r>
              <w:rPr>
                <w:rFonts w:ascii="Times New Roman" w:hAnsi="Times New Roman" w:eastAsia="仿宋" w:cs="Times New Roman"/>
                <w:sz w:val="22"/>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rPr>
                <w:rFonts w:ascii="Times New Roman" w:hAnsi="Times New Roman" w:eastAsia="仿宋" w:cs="Times New Roman"/>
                <w:sz w:val="22"/>
              </w:rPr>
            </w:pPr>
            <w:r>
              <w:rPr>
                <w:rFonts w:ascii="Times New Roman" w:hAnsi="Times New Roman" w:eastAsia="仿宋" w:cs="Times New Roman"/>
                <w:sz w:val="22"/>
              </w:rPr>
              <w:t>习近平新时代中国特色社会主义思想</w:t>
            </w:r>
          </w:p>
        </w:tc>
        <w:tc>
          <w:tcPr>
            <w:tcW w:w="574" w:type="pct"/>
            <w:shd w:val="clear" w:color="auto" w:fill="auto"/>
            <w:vAlign w:val="center"/>
          </w:tcPr>
          <w:p>
            <w:pPr>
              <w:spacing w:line="400" w:lineRule="exact"/>
              <w:jc w:val="center"/>
              <w:rPr>
                <w:rFonts w:ascii="Times New Roman" w:hAnsi="Times New Roman" w:eastAsia="仿宋" w:cs="Times New Roman"/>
                <w:sz w:val="22"/>
              </w:rPr>
            </w:pPr>
            <w:r>
              <w:rPr>
                <w:rFonts w:ascii="Times New Roman" w:hAnsi="Times New Roman" w:eastAsia="仿宋" w:cs="Times New Roman"/>
                <w:sz w:val="22"/>
              </w:rPr>
              <w:t>秦  刚</w:t>
            </w:r>
          </w:p>
        </w:tc>
        <w:tc>
          <w:tcPr>
            <w:tcW w:w="2131" w:type="pct"/>
            <w:shd w:val="clear" w:color="auto" w:fill="auto"/>
            <w:vAlign w:val="center"/>
          </w:tcPr>
          <w:p>
            <w:pPr>
              <w:spacing w:line="400" w:lineRule="exact"/>
              <w:rPr>
                <w:rFonts w:ascii="Times New Roman" w:hAnsi="Times New Roman" w:eastAsia="仿宋" w:cs="Times New Roman"/>
                <w:sz w:val="22"/>
              </w:rPr>
            </w:pPr>
            <w:r>
              <w:rPr>
                <w:rFonts w:ascii="Times New Roman" w:hAnsi="Times New Roman" w:eastAsia="仿宋" w:cs="Times New Roman"/>
                <w:sz w:val="22"/>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rPr>
                <w:rFonts w:ascii="Times New Roman" w:hAnsi="Times New Roman" w:eastAsia="仿宋" w:cs="Times New Roman"/>
                <w:sz w:val="22"/>
              </w:rPr>
            </w:pPr>
            <w:r>
              <w:rPr>
                <w:rFonts w:ascii="Times New Roman" w:hAnsi="Times New Roman" w:eastAsia="仿宋" w:cs="Times New Roman"/>
                <w:sz w:val="22"/>
              </w:rPr>
              <w:t>习近平新时代中国特色社会主义思想产生的历史方位和现实意义</w:t>
            </w:r>
          </w:p>
        </w:tc>
        <w:tc>
          <w:tcPr>
            <w:tcW w:w="574" w:type="pct"/>
            <w:shd w:val="clear" w:color="auto" w:fill="auto"/>
            <w:vAlign w:val="center"/>
          </w:tcPr>
          <w:p>
            <w:pPr>
              <w:spacing w:line="400" w:lineRule="exact"/>
              <w:jc w:val="center"/>
              <w:rPr>
                <w:rFonts w:ascii="Times New Roman" w:hAnsi="Times New Roman" w:eastAsia="仿宋" w:cs="Times New Roman"/>
                <w:sz w:val="22"/>
              </w:rPr>
            </w:pPr>
            <w:r>
              <w:rPr>
                <w:rFonts w:ascii="Times New Roman" w:hAnsi="Times New Roman" w:eastAsia="仿宋" w:cs="Times New Roman"/>
                <w:sz w:val="22"/>
              </w:rPr>
              <w:t>洪向华</w:t>
            </w:r>
          </w:p>
        </w:tc>
        <w:tc>
          <w:tcPr>
            <w:tcW w:w="2131" w:type="pct"/>
            <w:shd w:val="clear" w:color="auto" w:fill="auto"/>
            <w:vAlign w:val="center"/>
          </w:tcPr>
          <w:p>
            <w:pPr>
              <w:spacing w:line="400" w:lineRule="exact"/>
              <w:rPr>
                <w:rFonts w:ascii="Times New Roman" w:hAnsi="Times New Roman" w:eastAsia="仿宋" w:cs="Times New Roman"/>
                <w:sz w:val="22"/>
              </w:rPr>
            </w:pPr>
            <w:r>
              <w:rPr>
                <w:rFonts w:ascii="Times New Roman" w:hAnsi="Times New Roman" w:eastAsia="仿宋" w:cs="Times New Roman"/>
                <w:sz w:val="22"/>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习近平总书记2020年两会期间重要讲话精神解读</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bCs/>
                <w:sz w:val="22"/>
              </w:rPr>
              <w:t>石国亮</w:t>
            </w:r>
          </w:p>
        </w:tc>
        <w:tc>
          <w:tcPr>
            <w:tcW w:w="2131"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首都师范大学马克思主义学院教授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widowControl/>
              <w:spacing w:line="400" w:lineRule="exact"/>
              <w:rPr>
                <w:rFonts w:ascii="Times New Roman" w:hAnsi="Times New Roman" w:eastAsia="仿宋" w:cs="Times New Roman"/>
                <w:sz w:val="22"/>
              </w:rPr>
            </w:pPr>
            <w:r>
              <w:rPr>
                <w:rFonts w:ascii="Times New Roman" w:hAnsi="Times New Roman" w:eastAsia="仿宋" w:cs="Times New Roman"/>
                <w:sz w:val="22"/>
              </w:rPr>
              <w:t>习近平总书记关于党的建设的重要论述</w:t>
            </w:r>
          </w:p>
        </w:tc>
        <w:tc>
          <w:tcPr>
            <w:tcW w:w="574" w:type="pct"/>
            <w:shd w:val="clear" w:color="auto" w:fill="auto"/>
            <w:vAlign w:val="center"/>
          </w:tcPr>
          <w:p>
            <w:pPr>
              <w:spacing w:line="400" w:lineRule="exact"/>
              <w:jc w:val="center"/>
              <w:rPr>
                <w:rFonts w:ascii="Times New Roman" w:hAnsi="Times New Roman" w:eastAsia="仿宋" w:cs="Times New Roman"/>
                <w:sz w:val="22"/>
              </w:rPr>
            </w:pPr>
            <w:r>
              <w:rPr>
                <w:rFonts w:ascii="Times New Roman" w:hAnsi="Times New Roman" w:eastAsia="仿宋" w:cs="Times New Roman"/>
                <w:sz w:val="22"/>
              </w:rPr>
              <w:t>曹鹏飞</w:t>
            </w:r>
          </w:p>
        </w:tc>
        <w:tc>
          <w:tcPr>
            <w:tcW w:w="2131" w:type="pct"/>
            <w:shd w:val="clear" w:color="auto" w:fill="auto"/>
            <w:vAlign w:val="center"/>
          </w:tcPr>
          <w:p>
            <w:pPr>
              <w:spacing w:line="400" w:lineRule="exact"/>
              <w:rPr>
                <w:rFonts w:ascii="Times New Roman" w:hAnsi="Times New Roman" w:eastAsia="仿宋" w:cs="Times New Roman"/>
                <w:sz w:val="22"/>
              </w:rPr>
            </w:pPr>
            <w:r>
              <w:rPr>
                <w:rFonts w:ascii="Times New Roman" w:hAnsi="Times New Roman" w:eastAsia="仿宋" w:cs="Times New Roman"/>
                <w:sz w:val="22"/>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rPr>
                <w:rFonts w:ascii="Times New Roman" w:hAnsi="Times New Roman" w:eastAsia="仿宋" w:cs="Times New Roman"/>
                <w:sz w:val="22"/>
              </w:rPr>
            </w:pPr>
            <w:r>
              <w:rPr>
                <w:rFonts w:ascii="Times New Roman" w:hAnsi="Times New Roman" w:eastAsia="仿宋" w:cs="Times New Roman"/>
                <w:sz w:val="22"/>
              </w:rPr>
              <w:t>习近平关于全面深化改革重要论述</w:t>
            </w:r>
          </w:p>
        </w:tc>
        <w:tc>
          <w:tcPr>
            <w:tcW w:w="574" w:type="pct"/>
            <w:shd w:val="clear" w:color="auto" w:fill="auto"/>
            <w:vAlign w:val="center"/>
          </w:tcPr>
          <w:p>
            <w:pPr>
              <w:spacing w:line="400" w:lineRule="exact"/>
              <w:jc w:val="center"/>
              <w:rPr>
                <w:rFonts w:ascii="Times New Roman" w:hAnsi="Times New Roman" w:eastAsia="仿宋" w:cs="Times New Roman"/>
                <w:sz w:val="22"/>
              </w:rPr>
            </w:pPr>
            <w:r>
              <w:rPr>
                <w:rFonts w:ascii="Times New Roman" w:hAnsi="Times New Roman" w:eastAsia="仿宋" w:cs="Times New Roman"/>
                <w:sz w:val="22"/>
              </w:rPr>
              <w:t>龚  云</w:t>
            </w:r>
          </w:p>
        </w:tc>
        <w:tc>
          <w:tcPr>
            <w:tcW w:w="2131" w:type="pct"/>
            <w:shd w:val="clear" w:color="auto" w:fill="auto"/>
            <w:vAlign w:val="center"/>
          </w:tcPr>
          <w:p>
            <w:pPr>
              <w:spacing w:line="400" w:lineRule="exact"/>
              <w:rPr>
                <w:rFonts w:ascii="Times New Roman" w:hAnsi="Times New Roman" w:eastAsia="仿宋" w:cs="Times New Roman"/>
                <w:sz w:val="22"/>
              </w:rPr>
            </w:pPr>
            <w:r>
              <w:rPr>
                <w:rFonts w:ascii="Times New Roman" w:hAnsi="Times New Roman" w:eastAsia="仿宋" w:cs="Times New Roman"/>
                <w:sz w:val="22"/>
              </w:rPr>
              <w:t>中国社会科学院习近平新时代中国特色社会主义思想研究中心执行副主任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widowControl/>
              <w:spacing w:line="400" w:lineRule="exact"/>
              <w:rPr>
                <w:rFonts w:ascii="Times New Roman" w:hAnsi="Times New Roman" w:eastAsia="仿宋" w:cs="Times New Roman"/>
                <w:sz w:val="22"/>
              </w:rPr>
            </w:pPr>
            <w:r>
              <w:rPr>
                <w:rFonts w:ascii="Times New Roman" w:hAnsi="Times New Roman" w:eastAsia="仿宋" w:cs="Times New Roman"/>
                <w:sz w:val="22"/>
              </w:rPr>
              <w:t>学习习近平总书记关于公共安全的重要论述</w:t>
            </w:r>
          </w:p>
        </w:tc>
        <w:tc>
          <w:tcPr>
            <w:tcW w:w="574" w:type="pct"/>
            <w:shd w:val="clear" w:color="auto" w:fill="auto"/>
            <w:vAlign w:val="center"/>
          </w:tcPr>
          <w:p>
            <w:pPr>
              <w:spacing w:line="400" w:lineRule="exact"/>
              <w:jc w:val="center"/>
              <w:rPr>
                <w:rFonts w:ascii="Times New Roman" w:hAnsi="Times New Roman" w:eastAsia="仿宋" w:cs="Times New Roman"/>
                <w:sz w:val="22"/>
              </w:rPr>
            </w:pPr>
            <w:r>
              <w:rPr>
                <w:rFonts w:ascii="Times New Roman" w:hAnsi="Times New Roman" w:eastAsia="仿宋" w:cs="Times New Roman"/>
                <w:sz w:val="22"/>
              </w:rPr>
              <w:t>马宝成</w:t>
            </w:r>
          </w:p>
        </w:tc>
        <w:tc>
          <w:tcPr>
            <w:tcW w:w="2131" w:type="pct"/>
            <w:shd w:val="clear" w:color="auto" w:fill="auto"/>
            <w:vAlign w:val="center"/>
          </w:tcPr>
          <w:p>
            <w:pPr>
              <w:spacing w:line="400" w:lineRule="exact"/>
              <w:rPr>
                <w:rFonts w:ascii="Times New Roman" w:hAnsi="Times New Roman" w:eastAsia="仿宋" w:cs="Times New Roman"/>
                <w:sz w:val="22"/>
              </w:rPr>
            </w:pPr>
            <w:r>
              <w:rPr>
                <w:rFonts w:ascii="Times New Roman" w:hAnsi="Times New Roman" w:eastAsia="仿宋" w:cs="Times New Roman"/>
                <w:sz w:val="22"/>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rPr>
                <w:rFonts w:ascii="Times New Roman" w:hAnsi="Times New Roman" w:eastAsia="仿宋" w:cs="Times New Roman"/>
                <w:sz w:val="22"/>
              </w:rPr>
            </w:pPr>
            <w:r>
              <w:rPr>
                <w:rFonts w:ascii="Times New Roman" w:hAnsi="Times New Roman" w:eastAsia="仿宋" w:cs="Times New Roman"/>
                <w:sz w:val="22"/>
              </w:rPr>
              <w:t>学习领会习近平总书记关于国家安全的重要论述 坚持总体国家安全观</w:t>
            </w:r>
          </w:p>
        </w:tc>
        <w:tc>
          <w:tcPr>
            <w:tcW w:w="574" w:type="pct"/>
            <w:shd w:val="clear" w:color="auto" w:fill="auto"/>
            <w:vAlign w:val="center"/>
          </w:tcPr>
          <w:p>
            <w:pPr>
              <w:spacing w:line="400" w:lineRule="exact"/>
              <w:jc w:val="center"/>
              <w:rPr>
                <w:rFonts w:ascii="Times New Roman" w:hAnsi="Times New Roman" w:eastAsia="仿宋" w:cs="Times New Roman"/>
                <w:sz w:val="22"/>
              </w:rPr>
            </w:pPr>
            <w:r>
              <w:rPr>
                <w:rFonts w:ascii="Times New Roman" w:hAnsi="Times New Roman" w:eastAsia="仿宋" w:cs="Times New Roman"/>
                <w:sz w:val="22"/>
              </w:rPr>
              <w:t>刘跃进</w:t>
            </w:r>
          </w:p>
        </w:tc>
        <w:tc>
          <w:tcPr>
            <w:tcW w:w="2131" w:type="pct"/>
            <w:shd w:val="clear" w:color="auto" w:fill="auto"/>
            <w:vAlign w:val="center"/>
          </w:tcPr>
          <w:p>
            <w:pPr>
              <w:spacing w:line="400" w:lineRule="exact"/>
              <w:rPr>
                <w:rFonts w:ascii="Times New Roman" w:hAnsi="Times New Roman" w:eastAsia="仿宋" w:cs="Times New Roman"/>
                <w:sz w:val="22"/>
              </w:rPr>
            </w:pPr>
            <w:r>
              <w:rPr>
                <w:rFonts w:ascii="Times New Roman" w:hAnsi="Times New Roman" w:eastAsia="仿宋" w:cs="Times New Roman"/>
                <w:sz w:val="22"/>
              </w:rPr>
              <w:t>国际关系学院公共管理系教授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意识形态工作如何凝民心聚共识——习近平总书记关于意识形态工作重要讲话精神解读</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bCs/>
                <w:sz w:val="22"/>
              </w:rPr>
              <w:t>刘  春</w:t>
            </w:r>
          </w:p>
        </w:tc>
        <w:tc>
          <w:tcPr>
            <w:tcW w:w="2131"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做习近平新时代中国特色社会主义思想的坚定信仰者、忠实实践者</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bCs/>
                <w:sz w:val="22"/>
              </w:rPr>
              <w:t>黄相怀</w:t>
            </w:r>
          </w:p>
        </w:tc>
        <w:tc>
          <w:tcPr>
            <w:tcW w:w="2131"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中共中央党校（国家行政学院）国家高端智库学术委员会秘书长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shd w:val="clear" w:color="auto" w:fill="E7E6E6" w:themeFill="background2"/>
            <w:vAlign w:val="center"/>
          </w:tcPr>
          <w:p>
            <w:pPr>
              <w:spacing w:line="400" w:lineRule="exact"/>
              <w:jc w:val="center"/>
              <w:rPr>
                <w:rFonts w:ascii="Times New Roman" w:hAnsi="Times New Roman" w:eastAsia="黑体" w:cs="Times New Roman"/>
                <w:bCs/>
                <w:sz w:val="22"/>
              </w:rPr>
            </w:pPr>
            <w:r>
              <w:rPr>
                <w:rFonts w:ascii="Times New Roman" w:hAnsi="Times New Roman" w:eastAsia="黑体" w:cs="Times New Roman"/>
                <w:bCs/>
                <w:sz w:val="22"/>
              </w:rPr>
              <w:t>党的十九届五中全会精神解读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color w:val="000000"/>
                <w:sz w:val="22"/>
              </w:rPr>
              <w:t>党的十九届五中全会精神解读——“十四五”规划《建议》的重点和亮点</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sz w:val="22"/>
              </w:rPr>
              <w:t>徐洪才</w:t>
            </w:r>
          </w:p>
        </w:tc>
        <w:tc>
          <w:tcPr>
            <w:tcW w:w="2131"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sz w:val="22"/>
              </w:rPr>
              <w:t>中国政策科学研究会经济政策委员会副主任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color w:val="000000"/>
                <w:sz w:val="22"/>
              </w:rPr>
              <w:t>持续提升国家治理效能</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sz w:val="22"/>
              </w:rPr>
              <w:t>马宝成</w:t>
            </w:r>
          </w:p>
        </w:tc>
        <w:tc>
          <w:tcPr>
            <w:tcW w:w="2131"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sz w:val="22"/>
              </w:rPr>
              <w:t>中共中央党校（国家行政学院）应急管理培训中心主任、教授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rPr>
                <w:rFonts w:ascii="Times New Roman" w:hAnsi="Times New Roman" w:eastAsia="仿宋" w:cs="Times New Roman"/>
                <w:sz w:val="22"/>
              </w:rPr>
            </w:pPr>
            <w:r>
              <w:rPr>
                <w:rFonts w:ascii="Times New Roman" w:hAnsi="Times New Roman" w:eastAsia="仿宋" w:cs="Times New Roman"/>
                <w:sz w:val="22"/>
              </w:rPr>
              <w:t>以制度型开放促进高质量发展</w:t>
            </w:r>
          </w:p>
        </w:tc>
        <w:tc>
          <w:tcPr>
            <w:tcW w:w="574" w:type="pct"/>
            <w:shd w:val="clear" w:color="auto" w:fill="auto"/>
            <w:vAlign w:val="center"/>
          </w:tcPr>
          <w:p>
            <w:pPr>
              <w:spacing w:line="400" w:lineRule="exact"/>
              <w:jc w:val="center"/>
              <w:rPr>
                <w:rFonts w:ascii="Times New Roman" w:hAnsi="Times New Roman" w:eastAsia="仿宋" w:cs="Times New Roman"/>
                <w:sz w:val="22"/>
              </w:rPr>
            </w:pPr>
            <w:r>
              <w:rPr>
                <w:rFonts w:ascii="Times New Roman" w:hAnsi="Times New Roman" w:eastAsia="仿宋" w:cs="Times New Roman"/>
                <w:sz w:val="22"/>
              </w:rPr>
              <w:t>张建平</w:t>
            </w:r>
          </w:p>
        </w:tc>
        <w:tc>
          <w:tcPr>
            <w:tcW w:w="2131" w:type="pct"/>
            <w:shd w:val="clear" w:color="auto" w:fill="auto"/>
            <w:vAlign w:val="center"/>
          </w:tcPr>
          <w:p>
            <w:pPr>
              <w:spacing w:line="400" w:lineRule="exact"/>
              <w:rPr>
                <w:rFonts w:ascii="Times New Roman" w:hAnsi="Times New Roman" w:eastAsia="仿宋" w:cs="Times New Roman"/>
                <w:sz w:val="22"/>
              </w:rPr>
            </w:pPr>
            <w:r>
              <w:rPr>
                <w:rFonts w:ascii="Times New Roman" w:hAnsi="Times New Roman" w:eastAsia="仿宋" w:cs="Times New Roman"/>
                <w:sz w:val="22"/>
              </w:rPr>
              <w:t>商务部国际贸易经济合作研究院区域经济合作研究中心主任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rPr>
                <w:rFonts w:ascii="Times New Roman" w:hAnsi="Times New Roman" w:eastAsia="仿宋" w:cs="Times New Roman"/>
                <w:sz w:val="22"/>
              </w:rPr>
            </w:pPr>
            <w:r>
              <w:rPr>
                <w:rFonts w:ascii="Times New Roman" w:hAnsi="Times New Roman" w:eastAsia="仿宋" w:cs="Times New Roman"/>
                <w:color w:val="000000"/>
                <w:sz w:val="22"/>
              </w:rPr>
              <w:t>“十四五”经济发展目标与构建新发展格局</w:t>
            </w:r>
          </w:p>
        </w:tc>
        <w:tc>
          <w:tcPr>
            <w:tcW w:w="574" w:type="pct"/>
            <w:shd w:val="clear" w:color="auto" w:fill="auto"/>
            <w:vAlign w:val="center"/>
          </w:tcPr>
          <w:p>
            <w:pPr>
              <w:spacing w:line="400" w:lineRule="exact"/>
              <w:jc w:val="center"/>
              <w:rPr>
                <w:rFonts w:ascii="Times New Roman" w:hAnsi="Times New Roman" w:eastAsia="仿宋" w:cs="Times New Roman"/>
                <w:sz w:val="22"/>
              </w:rPr>
            </w:pPr>
            <w:r>
              <w:rPr>
                <w:rFonts w:ascii="Times New Roman" w:hAnsi="Times New Roman" w:eastAsia="仿宋" w:cs="Times New Roman"/>
                <w:sz w:val="22"/>
              </w:rPr>
              <w:t>张  鹏</w:t>
            </w:r>
          </w:p>
        </w:tc>
        <w:tc>
          <w:tcPr>
            <w:tcW w:w="2131" w:type="pct"/>
            <w:shd w:val="clear" w:color="auto" w:fill="auto"/>
            <w:vAlign w:val="center"/>
          </w:tcPr>
          <w:p>
            <w:pPr>
              <w:spacing w:line="400" w:lineRule="exact"/>
              <w:rPr>
                <w:rFonts w:ascii="Times New Roman" w:hAnsi="Times New Roman" w:eastAsia="仿宋" w:cs="Times New Roman"/>
                <w:sz w:val="22"/>
              </w:rPr>
            </w:pPr>
            <w:r>
              <w:rPr>
                <w:rFonts w:ascii="Times New Roman" w:hAnsi="Times New Roman" w:eastAsia="仿宋" w:cs="Times New Roman"/>
                <w:sz w:val="22"/>
              </w:rPr>
              <w:t>中国财政科学研究院研究员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widowControl/>
              <w:spacing w:line="400" w:lineRule="exact"/>
              <w:rPr>
                <w:rFonts w:ascii="Times New Roman" w:hAnsi="Times New Roman" w:eastAsia="仿宋" w:cs="Times New Roman"/>
                <w:bCs/>
                <w:sz w:val="22"/>
              </w:rPr>
            </w:pPr>
            <w:r>
              <w:rPr>
                <w:rFonts w:ascii="Times New Roman" w:hAnsi="Times New Roman" w:eastAsia="仿宋" w:cs="Times New Roman"/>
                <w:color w:val="000000"/>
                <w:sz w:val="22"/>
              </w:rPr>
              <w:t>“十四五”规划中关于文化建设需要把握的几个重要问题</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sz w:val="22"/>
              </w:rPr>
              <w:t>张国祚</w:t>
            </w:r>
          </w:p>
        </w:tc>
        <w:tc>
          <w:tcPr>
            <w:tcW w:w="2131"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sz w:val="22"/>
              </w:rPr>
              <w:t>湖南大学马克思主义学院院长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widowControl/>
              <w:spacing w:line="400" w:lineRule="exact"/>
              <w:rPr>
                <w:rFonts w:ascii="Times New Roman" w:hAnsi="Times New Roman" w:eastAsia="仿宋" w:cs="Times New Roman"/>
                <w:bCs/>
                <w:sz w:val="22"/>
              </w:rPr>
            </w:pPr>
            <w:r>
              <w:rPr>
                <w:rFonts w:ascii="Times New Roman" w:hAnsi="Times New Roman" w:eastAsia="仿宋" w:cs="Times New Roman"/>
                <w:color w:val="000000"/>
                <w:sz w:val="22"/>
              </w:rPr>
              <w:t>不断提高社会治理水平</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color w:val="000000"/>
                <w:sz w:val="22"/>
              </w:rPr>
              <w:t>龚维斌</w:t>
            </w:r>
          </w:p>
        </w:tc>
        <w:tc>
          <w:tcPr>
            <w:tcW w:w="2131"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color w:val="000000"/>
                <w:sz w:val="22"/>
              </w:rPr>
              <w:t>中共中央党校（国家行政学院）社会和生态文明教研部主任、教授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shd w:val="clear" w:color="auto" w:fill="E7E6E6" w:themeFill="background2"/>
            <w:vAlign w:val="center"/>
          </w:tcPr>
          <w:p>
            <w:pPr>
              <w:spacing w:line="400" w:lineRule="exact"/>
              <w:jc w:val="center"/>
              <w:rPr>
                <w:rFonts w:ascii="Times New Roman" w:hAnsi="Times New Roman" w:eastAsia="黑体" w:cs="Times New Roman"/>
                <w:bCs/>
                <w:szCs w:val="21"/>
              </w:rPr>
            </w:pPr>
            <w:r>
              <w:rPr>
                <w:rFonts w:ascii="Times New Roman" w:hAnsi="Times New Roman" w:eastAsia="黑体" w:cs="Times New Roman"/>
                <w:bCs/>
                <w:szCs w:val="21"/>
              </w:rPr>
              <w:t>党章党规党纪教育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 xml:space="preserve">十九大党章解读系列微课 </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bCs/>
                <w:sz w:val="22"/>
              </w:rPr>
              <w:t>微  课</w:t>
            </w:r>
          </w:p>
        </w:tc>
        <w:tc>
          <w:tcPr>
            <w:tcW w:w="2131"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《中国共产党支部工作条例（试行）》解读</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bCs/>
                <w:sz w:val="22"/>
              </w:rPr>
              <w:t>石国亮</w:t>
            </w:r>
          </w:p>
        </w:tc>
        <w:tc>
          <w:tcPr>
            <w:tcW w:w="2131"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首都师范大学马克思主义学院教授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pStyle w:val="2"/>
              <w:shd w:val="clear" w:color="auto" w:fill="FCFCFC"/>
              <w:spacing w:line="400" w:lineRule="exact"/>
              <w:jc w:val="both"/>
              <w:rPr>
                <w:rFonts w:ascii="Times New Roman" w:hAnsi="Times New Roman" w:eastAsia="仿宋"/>
                <w:bCs/>
                <w:color w:val="auto"/>
                <w:kern w:val="2"/>
                <w:sz w:val="22"/>
              </w:rPr>
            </w:pPr>
            <w:r>
              <w:rPr>
                <w:rFonts w:ascii="Times New Roman" w:hAnsi="Times New Roman" w:eastAsia="仿宋"/>
                <w:bCs/>
                <w:color w:val="auto"/>
                <w:kern w:val="2"/>
                <w:sz w:val="22"/>
                <w:u w:val="none"/>
              </w:rPr>
              <w:t>夯实基层党建最后一公里——《中国共产党党员教育管理工作条例》解读</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bCs/>
                <w:sz w:val="22"/>
              </w:rPr>
              <w:t>陈冬生</w:t>
            </w:r>
          </w:p>
        </w:tc>
        <w:tc>
          <w:tcPr>
            <w:tcW w:w="2131"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《关于加强和改进中央和国家机关党的建设的意见》解读</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bCs/>
                <w:sz w:val="22"/>
              </w:rPr>
              <w:t>曹鹏飞</w:t>
            </w:r>
          </w:p>
        </w:tc>
        <w:tc>
          <w:tcPr>
            <w:tcW w:w="2131"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打铁还需自身硬——《中国共产党纪律检查机关监督执纪工作规则》 解读</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bCs/>
                <w:sz w:val="22"/>
              </w:rPr>
              <w:t>刘  春</w:t>
            </w:r>
          </w:p>
        </w:tc>
        <w:tc>
          <w:tcPr>
            <w:tcW w:w="2131"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sz w:val="22"/>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贯彻落实《中国共产党宣传工作条例》，努力做好新时代宣传工作</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bCs/>
                <w:sz w:val="22"/>
              </w:rPr>
              <w:t>李  俭</w:t>
            </w:r>
          </w:p>
        </w:tc>
        <w:tc>
          <w:tcPr>
            <w:tcW w:w="2131"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中共中央宣传部思想政治工作研究所研究员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《党政领导干部选拔任用工作条例》（新修订）解读</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bCs/>
                <w:sz w:val="22"/>
              </w:rPr>
              <w:t>刘  春</w:t>
            </w:r>
          </w:p>
        </w:tc>
        <w:tc>
          <w:tcPr>
            <w:tcW w:w="2131"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新时代如何科学考核评价激励干部——《关于进一步激励广大干部新时代新担当新作为的意见》解读</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bCs/>
                <w:sz w:val="22"/>
              </w:rPr>
              <w:t>刘  春</w:t>
            </w:r>
          </w:p>
        </w:tc>
        <w:tc>
          <w:tcPr>
            <w:tcW w:w="2131"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《中国共产党重大事项请示报告条例》解读</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bCs/>
                <w:sz w:val="22"/>
              </w:rPr>
              <w:t>陈凯龙</w:t>
            </w:r>
          </w:p>
        </w:tc>
        <w:tc>
          <w:tcPr>
            <w:tcW w:w="2131"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《中国共产党问责条例》修订意义与若干重点</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bCs/>
                <w:sz w:val="22"/>
              </w:rPr>
              <w:t>任  进</w:t>
            </w:r>
          </w:p>
        </w:tc>
        <w:tc>
          <w:tcPr>
            <w:tcW w:w="2131"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新版《中国共产党纪律处分条例》解读</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bCs/>
                <w:sz w:val="22"/>
              </w:rPr>
              <w:t>刘  春</w:t>
            </w:r>
          </w:p>
        </w:tc>
        <w:tc>
          <w:tcPr>
            <w:tcW w:w="2131"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《中国共产党发展党员工作细则》解读</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bCs/>
                <w:sz w:val="22"/>
              </w:rPr>
              <w:t>孙  林</w:t>
            </w:r>
          </w:p>
        </w:tc>
        <w:tc>
          <w:tcPr>
            <w:tcW w:w="2131"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中共中央党校（国家行政学院）讲师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shd w:val="clear" w:color="auto" w:fill="E7E6E6" w:themeFill="background2"/>
            <w:vAlign w:val="center"/>
          </w:tcPr>
          <w:p>
            <w:pPr>
              <w:spacing w:line="400" w:lineRule="exact"/>
              <w:jc w:val="center"/>
              <w:rPr>
                <w:rFonts w:ascii="Times New Roman" w:hAnsi="Times New Roman" w:eastAsia="黑体" w:cs="Times New Roman"/>
                <w:bCs/>
                <w:szCs w:val="21"/>
              </w:rPr>
            </w:pPr>
            <w:r>
              <w:rPr>
                <w:rFonts w:ascii="Times New Roman" w:hAnsi="Times New Roman" w:eastAsia="黑体" w:cs="Times New Roman"/>
                <w:bCs/>
                <w:szCs w:val="21"/>
              </w:rPr>
              <w:t>基层党建工作实务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如何全面增强基层党组织的政治功能和组织力</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bCs/>
                <w:sz w:val="22"/>
              </w:rPr>
              <w:t>杨云成</w:t>
            </w:r>
          </w:p>
        </w:tc>
        <w:tc>
          <w:tcPr>
            <w:tcW w:w="2131"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北京市委党校党史党建教研部副主任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widowControl/>
              <w:spacing w:line="400" w:lineRule="exact"/>
              <w:rPr>
                <w:rFonts w:ascii="Times New Roman" w:hAnsi="Times New Roman" w:eastAsia="仿宋" w:cs="Times New Roman"/>
                <w:bCs/>
                <w:sz w:val="22"/>
              </w:rPr>
            </w:pPr>
            <w:r>
              <w:rPr>
                <w:rFonts w:ascii="Times New Roman" w:hAnsi="Times New Roman" w:eastAsia="仿宋" w:cs="Times New Roman"/>
                <w:bCs/>
                <w:sz w:val="22"/>
              </w:rPr>
              <w:t xml:space="preserve">切实掌握做好基层党务工作的方法与途径 </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bCs/>
                <w:sz w:val="22"/>
              </w:rPr>
              <w:t>元跃旗</w:t>
            </w:r>
          </w:p>
        </w:tc>
        <w:tc>
          <w:tcPr>
            <w:tcW w:w="2131"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北京市委党校党史党建教研部教授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新媒体环境下如何加强基层党建宣传工作</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bCs/>
                <w:sz w:val="22"/>
              </w:rPr>
              <w:t>黄  颖</w:t>
            </w:r>
          </w:p>
        </w:tc>
        <w:tc>
          <w:tcPr>
            <w:tcW w:w="2131"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北京市怀柔区委组织部研究室主任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大数据时代基层智慧党建的实践探索</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bCs/>
                <w:sz w:val="22"/>
              </w:rPr>
              <w:t>龚  云</w:t>
            </w:r>
          </w:p>
        </w:tc>
        <w:tc>
          <w:tcPr>
            <w:tcW w:w="2131"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中国社会科学院习近平新时代中国特色社会主义思想研究中心执行副主任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新形势下如何加强党员教育管理</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bCs/>
                <w:sz w:val="22"/>
              </w:rPr>
              <w:t>路克利</w:t>
            </w:r>
          </w:p>
        </w:tc>
        <w:tc>
          <w:tcPr>
            <w:tcW w:w="2131"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中国人民大学习近平新时代中国特色社会主义思想研究院研究员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widowControl/>
              <w:spacing w:line="400" w:lineRule="exact"/>
              <w:rPr>
                <w:rFonts w:ascii="Times New Roman" w:hAnsi="Times New Roman" w:eastAsia="仿宋" w:cs="Times New Roman"/>
                <w:bCs/>
                <w:sz w:val="22"/>
              </w:rPr>
            </w:pPr>
            <w:r>
              <w:rPr>
                <w:rFonts w:ascii="Times New Roman" w:hAnsi="Times New Roman" w:eastAsia="仿宋" w:cs="Times New Roman"/>
                <w:bCs/>
                <w:sz w:val="22"/>
              </w:rPr>
              <w:t>如何实施党员的量化管理和精准考核</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bCs/>
                <w:sz w:val="22"/>
              </w:rPr>
              <w:t>赵建发</w:t>
            </w:r>
          </w:p>
        </w:tc>
        <w:tc>
          <w:tcPr>
            <w:tcW w:w="2131"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朝阳区委组织部研究室主任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新时代党支部工作的八大基本任务</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bCs/>
                <w:sz w:val="22"/>
              </w:rPr>
              <w:t>曹鹏飞</w:t>
            </w:r>
          </w:p>
        </w:tc>
        <w:tc>
          <w:tcPr>
            <w:tcW w:w="2131"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如何当好基层党支部书记</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bCs/>
                <w:sz w:val="22"/>
              </w:rPr>
              <w:t>李  伟</w:t>
            </w:r>
          </w:p>
        </w:tc>
        <w:tc>
          <w:tcPr>
            <w:tcW w:w="2131" w:type="pct"/>
            <w:shd w:val="clear" w:color="auto" w:fill="auto"/>
            <w:vAlign w:val="center"/>
          </w:tcPr>
          <w:p>
            <w:pPr>
              <w:spacing w:line="400" w:lineRule="exact"/>
              <w:rPr>
                <w:rFonts w:ascii="Times New Roman" w:hAnsi="Times New Roman" w:eastAsia="仿宋" w:cs="Times New Roman"/>
                <w:bCs/>
                <w:sz w:val="22"/>
              </w:rPr>
            </w:pPr>
            <w:r>
              <w:rPr>
                <w:rFonts w:ascii="Times New Roman" w:hAnsi="Times New Roman" w:eastAsia="仿宋" w:cs="Times New Roman"/>
                <w:bCs/>
                <w:sz w:val="22"/>
              </w:rPr>
              <w:t>中国青年政治学院马克思主义学院院长、教授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widowControl/>
              <w:spacing w:line="400" w:lineRule="exact"/>
              <w:rPr>
                <w:rFonts w:ascii="Times New Roman" w:hAnsi="Times New Roman" w:eastAsia="仿宋" w:cs="Times New Roman"/>
                <w:bCs/>
                <w:sz w:val="22"/>
              </w:rPr>
            </w:pPr>
            <w:r>
              <w:rPr>
                <w:rFonts w:ascii="Times New Roman" w:hAnsi="Times New Roman" w:eastAsia="仿宋" w:cs="Times New Roman"/>
                <w:bCs/>
                <w:sz w:val="22"/>
              </w:rPr>
              <w:t>党支部工作实务系列微课</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bCs/>
                <w:sz w:val="22"/>
              </w:rPr>
              <w:t>微  课</w:t>
            </w:r>
          </w:p>
        </w:tc>
        <w:tc>
          <w:tcPr>
            <w:tcW w:w="2131" w:type="pct"/>
            <w:shd w:val="clear" w:color="auto" w:fill="auto"/>
            <w:vAlign w:val="center"/>
          </w:tcPr>
          <w:p>
            <w:pPr>
              <w:spacing w:line="400" w:lineRule="exact"/>
              <w:rPr>
                <w:rFonts w:ascii="Times New Roman" w:hAnsi="Times New Roman" w:eastAsia="仿宋" w:cs="Times New Roman"/>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widowControl/>
              <w:spacing w:line="400" w:lineRule="exact"/>
              <w:textAlignment w:val="center"/>
              <w:rPr>
                <w:rFonts w:ascii="Times New Roman" w:hAnsi="Times New Roman" w:eastAsia="仿宋" w:cs="Times New Roman"/>
                <w:bCs/>
                <w:sz w:val="22"/>
              </w:rPr>
            </w:pPr>
            <w:r>
              <w:rPr>
                <w:rFonts w:ascii="Times New Roman" w:hAnsi="Times New Roman" w:eastAsia="仿宋" w:cs="Times New Roman"/>
                <w:bCs/>
                <w:sz w:val="22"/>
              </w:rPr>
              <w:t>“三会一课”教学片</w:t>
            </w:r>
          </w:p>
        </w:tc>
        <w:tc>
          <w:tcPr>
            <w:tcW w:w="574" w:type="pct"/>
            <w:shd w:val="clear" w:color="auto" w:fill="auto"/>
            <w:vAlign w:val="center"/>
          </w:tcPr>
          <w:p>
            <w:pPr>
              <w:widowControl/>
              <w:spacing w:line="400" w:lineRule="exact"/>
              <w:jc w:val="center"/>
              <w:textAlignment w:val="center"/>
              <w:rPr>
                <w:rFonts w:ascii="Times New Roman" w:hAnsi="Times New Roman" w:eastAsia="仿宋" w:cs="Times New Roman"/>
                <w:bCs/>
                <w:sz w:val="22"/>
              </w:rPr>
            </w:pPr>
            <w:r>
              <w:rPr>
                <w:rFonts w:ascii="Times New Roman" w:hAnsi="Times New Roman" w:eastAsia="仿宋" w:cs="Times New Roman"/>
                <w:bCs/>
                <w:sz w:val="22"/>
              </w:rPr>
              <w:t>微  课</w:t>
            </w:r>
          </w:p>
        </w:tc>
        <w:tc>
          <w:tcPr>
            <w:tcW w:w="2131" w:type="pct"/>
            <w:shd w:val="clear" w:color="auto" w:fill="auto"/>
            <w:vAlign w:val="center"/>
          </w:tcPr>
          <w:p>
            <w:pPr>
              <w:widowControl/>
              <w:spacing w:line="400" w:lineRule="exact"/>
              <w:textAlignment w:val="center"/>
              <w:rPr>
                <w:rFonts w:ascii="Times New Roman" w:hAnsi="Times New Roman" w:eastAsia="仿宋" w:cs="Times New Roman"/>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widowControl/>
              <w:spacing w:line="400" w:lineRule="exact"/>
              <w:rPr>
                <w:rFonts w:ascii="Times New Roman" w:hAnsi="Times New Roman" w:eastAsia="仿宋" w:cs="Times New Roman"/>
                <w:bCs/>
                <w:sz w:val="22"/>
              </w:rPr>
            </w:pPr>
            <w:r>
              <w:rPr>
                <w:rFonts w:ascii="Times New Roman" w:hAnsi="Times New Roman" w:eastAsia="仿宋" w:cs="Times New Roman"/>
                <w:bCs/>
                <w:sz w:val="22"/>
              </w:rPr>
              <w:t>党费收缴工作</w:t>
            </w:r>
          </w:p>
        </w:tc>
        <w:tc>
          <w:tcPr>
            <w:tcW w:w="574" w:type="pct"/>
            <w:shd w:val="clear" w:color="auto" w:fill="auto"/>
            <w:vAlign w:val="center"/>
          </w:tcPr>
          <w:p>
            <w:pPr>
              <w:widowControl/>
              <w:spacing w:line="400" w:lineRule="exact"/>
              <w:jc w:val="center"/>
              <w:textAlignment w:val="center"/>
              <w:rPr>
                <w:rFonts w:ascii="Times New Roman" w:hAnsi="Times New Roman" w:eastAsia="仿宋" w:cs="Times New Roman"/>
                <w:bCs/>
                <w:sz w:val="22"/>
              </w:rPr>
            </w:pPr>
            <w:r>
              <w:rPr>
                <w:rFonts w:ascii="Times New Roman" w:hAnsi="Times New Roman" w:eastAsia="仿宋" w:cs="Times New Roman"/>
                <w:bCs/>
                <w:sz w:val="22"/>
              </w:rPr>
              <w:t>微  课</w:t>
            </w:r>
          </w:p>
        </w:tc>
        <w:tc>
          <w:tcPr>
            <w:tcW w:w="2131" w:type="pct"/>
            <w:shd w:val="clear" w:color="auto" w:fill="auto"/>
            <w:vAlign w:val="center"/>
          </w:tcPr>
          <w:p>
            <w:pPr>
              <w:widowControl/>
              <w:spacing w:line="400" w:lineRule="exact"/>
              <w:rPr>
                <w:rFonts w:ascii="Times New Roman" w:hAnsi="Times New Roman" w:eastAsia="仿宋" w:cs="Times New Roman"/>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widowControl/>
              <w:spacing w:line="400" w:lineRule="exact"/>
              <w:rPr>
                <w:rFonts w:ascii="Times New Roman" w:hAnsi="Times New Roman" w:eastAsia="仿宋" w:cs="Times New Roman"/>
                <w:bCs/>
                <w:sz w:val="22"/>
              </w:rPr>
            </w:pPr>
            <w:r>
              <w:rPr>
                <w:rFonts w:ascii="Times New Roman" w:hAnsi="Times New Roman" w:eastAsia="仿宋" w:cs="Times New Roman"/>
                <w:bCs/>
                <w:sz w:val="22"/>
              </w:rPr>
              <w:t>党课教育的主要内容和基本要求</w:t>
            </w:r>
          </w:p>
        </w:tc>
        <w:tc>
          <w:tcPr>
            <w:tcW w:w="574" w:type="pct"/>
            <w:shd w:val="clear" w:color="auto" w:fill="auto"/>
            <w:vAlign w:val="center"/>
          </w:tcPr>
          <w:p>
            <w:pPr>
              <w:widowControl/>
              <w:spacing w:line="400" w:lineRule="exact"/>
              <w:jc w:val="center"/>
              <w:textAlignment w:val="center"/>
              <w:rPr>
                <w:rFonts w:ascii="Times New Roman" w:hAnsi="Times New Roman" w:eastAsia="仿宋" w:cs="Times New Roman"/>
                <w:bCs/>
                <w:sz w:val="22"/>
              </w:rPr>
            </w:pPr>
            <w:r>
              <w:rPr>
                <w:rFonts w:ascii="Times New Roman" w:hAnsi="Times New Roman" w:eastAsia="仿宋" w:cs="Times New Roman"/>
                <w:bCs/>
                <w:sz w:val="22"/>
              </w:rPr>
              <w:t>微  课</w:t>
            </w:r>
          </w:p>
        </w:tc>
        <w:tc>
          <w:tcPr>
            <w:tcW w:w="2131" w:type="pct"/>
            <w:shd w:val="clear" w:color="auto" w:fill="auto"/>
            <w:vAlign w:val="center"/>
          </w:tcPr>
          <w:p>
            <w:pPr>
              <w:widowControl/>
              <w:spacing w:line="400" w:lineRule="exact"/>
              <w:rPr>
                <w:rFonts w:ascii="Times New Roman" w:hAnsi="Times New Roman" w:eastAsia="仿宋" w:cs="Times New Roman"/>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widowControl/>
              <w:spacing w:line="400" w:lineRule="exact"/>
              <w:rPr>
                <w:rFonts w:ascii="Times New Roman" w:hAnsi="Times New Roman" w:eastAsia="仿宋" w:cs="Times New Roman"/>
                <w:bCs/>
                <w:sz w:val="22"/>
              </w:rPr>
            </w:pPr>
            <w:r>
              <w:rPr>
                <w:rFonts w:ascii="Times New Roman" w:hAnsi="Times New Roman" w:eastAsia="仿宋" w:cs="Times New Roman"/>
                <w:bCs/>
                <w:sz w:val="22"/>
              </w:rPr>
              <w:t>党小组会的主要内容和程序</w:t>
            </w:r>
          </w:p>
        </w:tc>
        <w:tc>
          <w:tcPr>
            <w:tcW w:w="574" w:type="pct"/>
            <w:shd w:val="clear" w:color="auto" w:fill="auto"/>
            <w:vAlign w:val="center"/>
          </w:tcPr>
          <w:p>
            <w:pPr>
              <w:widowControl/>
              <w:spacing w:line="400" w:lineRule="exact"/>
              <w:jc w:val="center"/>
              <w:textAlignment w:val="center"/>
              <w:rPr>
                <w:rFonts w:ascii="Times New Roman" w:hAnsi="Times New Roman" w:eastAsia="仿宋" w:cs="Times New Roman"/>
                <w:bCs/>
                <w:sz w:val="22"/>
              </w:rPr>
            </w:pPr>
            <w:r>
              <w:rPr>
                <w:rFonts w:ascii="Times New Roman" w:hAnsi="Times New Roman" w:eastAsia="仿宋" w:cs="Times New Roman"/>
                <w:bCs/>
                <w:sz w:val="22"/>
              </w:rPr>
              <w:t>微  课</w:t>
            </w:r>
          </w:p>
        </w:tc>
        <w:tc>
          <w:tcPr>
            <w:tcW w:w="2131" w:type="pct"/>
            <w:shd w:val="clear" w:color="auto" w:fill="auto"/>
            <w:vAlign w:val="center"/>
          </w:tcPr>
          <w:p>
            <w:pPr>
              <w:widowControl/>
              <w:spacing w:line="400" w:lineRule="exact"/>
              <w:rPr>
                <w:rFonts w:ascii="Times New Roman" w:hAnsi="Times New Roman" w:eastAsia="仿宋" w:cs="Times New Roman"/>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widowControl/>
              <w:spacing w:line="400" w:lineRule="exact"/>
              <w:rPr>
                <w:rFonts w:ascii="Times New Roman" w:hAnsi="Times New Roman" w:eastAsia="仿宋" w:cs="Times New Roman"/>
                <w:bCs/>
                <w:sz w:val="22"/>
              </w:rPr>
            </w:pPr>
            <w:r>
              <w:rPr>
                <w:rFonts w:ascii="Times New Roman" w:hAnsi="Times New Roman" w:eastAsia="仿宋" w:cs="Times New Roman"/>
                <w:bCs/>
                <w:sz w:val="22"/>
              </w:rPr>
              <w:t>党支部发展党员工作主要程序</w:t>
            </w:r>
          </w:p>
        </w:tc>
        <w:tc>
          <w:tcPr>
            <w:tcW w:w="574" w:type="pct"/>
            <w:shd w:val="clear" w:color="auto" w:fill="auto"/>
            <w:vAlign w:val="center"/>
          </w:tcPr>
          <w:p>
            <w:pPr>
              <w:widowControl/>
              <w:spacing w:line="400" w:lineRule="exact"/>
              <w:jc w:val="center"/>
              <w:textAlignment w:val="center"/>
              <w:rPr>
                <w:rFonts w:ascii="Times New Roman" w:hAnsi="Times New Roman" w:eastAsia="仿宋" w:cs="Times New Roman"/>
                <w:bCs/>
                <w:sz w:val="22"/>
              </w:rPr>
            </w:pPr>
            <w:r>
              <w:rPr>
                <w:rFonts w:ascii="Times New Roman" w:hAnsi="Times New Roman" w:eastAsia="仿宋" w:cs="Times New Roman"/>
                <w:bCs/>
                <w:sz w:val="22"/>
              </w:rPr>
              <w:t>微  课</w:t>
            </w:r>
          </w:p>
        </w:tc>
        <w:tc>
          <w:tcPr>
            <w:tcW w:w="2131" w:type="pct"/>
            <w:shd w:val="clear" w:color="auto" w:fill="auto"/>
            <w:vAlign w:val="center"/>
          </w:tcPr>
          <w:p>
            <w:pPr>
              <w:widowControl/>
              <w:spacing w:line="400" w:lineRule="exact"/>
              <w:rPr>
                <w:rFonts w:ascii="Times New Roman" w:hAnsi="Times New Roman" w:eastAsia="仿宋" w:cs="Times New Roman"/>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widowControl/>
              <w:spacing w:line="400" w:lineRule="exact"/>
              <w:rPr>
                <w:rFonts w:ascii="Times New Roman" w:hAnsi="Times New Roman" w:eastAsia="仿宋" w:cs="Times New Roman"/>
                <w:bCs/>
                <w:sz w:val="22"/>
              </w:rPr>
            </w:pPr>
            <w:r>
              <w:rPr>
                <w:rFonts w:ascii="Times New Roman" w:hAnsi="Times New Roman" w:eastAsia="仿宋" w:cs="Times New Roman"/>
                <w:bCs/>
                <w:sz w:val="22"/>
              </w:rPr>
              <w:t>党支部开展民主评议党员工作主要程序</w:t>
            </w:r>
          </w:p>
        </w:tc>
        <w:tc>
          <w:tcPr>
            <w:tcW w:w="574" w:type="pct"/>
            <w:shd w:val="clear" w:color="auto" w:fill="auto"/>
            <w:vAlign w:val="center"/>
          </w:tcPr>
          <w:p>
            <w:pPr>
              <w:widowControl/>
              <w:spacing w:line="400" w:lineRule="exact"/>
              <w:jc w:val="center"/>
              <w:textAlignment w:val="center"/>
              <w:rPr>
                <w:rFonts w:ascii="Times New Roman" w:hAnsi="Times New Roman" w:eastAsia="仿宋" w:cs="Times New Roman"/>
                <w:bCs/>
                <w:sz w:val="22"/>
              </w:rPr>
            </w:pPr>
            <w:r>
              <w:rPr>
                <w:rFonts w:ascii="Times New Roman" w:hAnsi="Times New Roman" w:eastAsia="仿宋" w:cs="Times New Roman"/>
                <w:bCs/>
                <w:sz w:val="22"/>
              </w:rPr>
              <w:t>微  课</w:t>
            </w:r>
          </w:p>
        </w:tc>
        <w:tc>
          <w:tcPr>
            <w:tcW w:w="2131" w:type="pct"/>
            <w:shd w:val="clear" w:color="auto" w:fill="auto"/>
            <w:vAlign w:val="center"/>
          </w:tcPr>
          <w:p>
            <w:pPr>
              <w:widowControl/>
              <w:spacing w:line="400" w:lineRule="exact"/>
              <w:rPr>
                <w:rFonts w:ascii="Times New Roman" w:hAnsi="Times New Roman" w:eastAsia="仿宋" w:cs="Times New Roman"/>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shd w:val="clear" w:color="auto" w:fill="E7E6E6" w:themeFill="background2"/>
            <w:vAlign w:val="center"/>
          </w:tcPr>
          <w:p>
            <w:pPr>
              <w:spacing w:line="400" w:lineRule="exact"/>
              <w:jc w:val="center"/>
              <w:rPr>
                <w:rFonts w:ascii="Times New Roman" w:hAnsi="Times New Roman" w:eastAsia="黑体" w:cs="Times New Roman"/>
                <w:bCs/>
                <w:szCs w:val="21"/>
              </w:rPr>
            </w:pPr>
            <w:r>
              <w:rPr>
                <w:rFonts w:ascii="Times New Roman" w:hAnsi="Times New Roman" w:eastAsia="黑体" w:cs="Times New Roman"/>
                <w:bCs/>
                <w:szCs w:val="21"/>
              </w:rPr>
              <w:t>党史、新中国史、改革开放史、社会主义发展史学习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jc w:val="left"/>
              <w:rPr>
                <w:rFonts w:ascii="Times New Roman" w:hAnsi="Times New Roman" w:eastAsia="仿宋" w:cs="Times New Roman"/>
                <w:bCs/>
                <w:sz w:val="22"/>
              </w:rPr>
            </w:pPr>
            <w:r>
              <w:rPr>
                <w:rFonts w:ascii="Times New Roman" w:hAnsi="Times New Roman" w:eastAsia="仿宋" w:cs="Times New Roman"/>
                <w:bCs/>
                <w:sz w:val="22"/>
                <w:shd w:val="clear" w:color="auto" w:fill="FCFCFC"/>
              </w:rPr>
              <w:t>中国共产党的创立</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sz w:val="22"/>
                <w:shd w:val="clear" w:color="auto" w:fill="FCFCFC"/>
              </w:rPr>
              <w:t>祝  彦</w:t>
            </w:r>
          </w:p>
        </w:tc>
        <w:tc>
          <w:tcPr>
            <w:tcW w:w="2131" w:type="pct"/>
            <w:shd w:val="clear" w:color="auto" w:fill="auto"/>
            <w:vAlign w:val="center"/>
          </w:tcPr>
          <w:p>
            <w:pPr>
              <w:spacing w:line="400" w:lineRule="exact"/>
              <w:jc w:val="left"/>
              <w:rPr>
                <w:rFonts w:ascii="Times New Roman" w:hAnsi="Times New Roman" w:eastAsia="仿宋" w:cs="Times New Roman"/>
                <w:bCs/>
                <w:sz w:val="22"/>
              </w:rPr>
            </w:pPr>
            <w:r>
              <w:rPr>
                <w:rFonts w:ascii="Times New Roman" w:hAnsi="Times New Roman" w:eastAsia="仿宋" w:cs="Times New Roman"/>
                <w:bCs/>
                <w:sz w:val="22"/>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jc w:val="left"/>
              <w:rPr>
                <w:rFonts w:ascii="Times New Roman" w:hAnsi="Times New Roman" w:eastAsia="仿宋" w:cs="Times New Roman"/>
                <w:bCs/>
                <w:sz w:val="22"/>
              </w:rPr>
            </w:pPr>
            <w:r>
              <w:rPr>
                <w:rFonts w:ascii="Times New Roman" w:hAnsi="Times New Roman" w:eastAsia="仿宋" w:cs="Times New Roman"/>
                <w:kern w:val="0"/>
                <w:sz w:val="22"/>
              </w:rPr>
              <w:t>开创农村革命根据地</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bCs/>
                <w:sz w:val="22"/>
              </w:rPr>
              <w:t>微  课</w:t>
            </w:r>
          </w:p>
        </w:tc>
        <w:tc>
          <w:tcPr>
            <w:tcW w:w="2131" w:type="pct"/>
            <w:shd w:val="clear" w:color="auto" w:fill="auto"/>
            <w:vAlign w:val="center"/>
          </w:tcPr>
          <w:p>
            <w:pPr>
              <w:spacing w:line="400" w:lineRule="exact"/>
              <w:jc w:val="left"/>
              <w:rPr>
                <w:rFonts w:ascii="Times New Roman" w:hAnsi="Times New Roman" w:eastAsia="仿宋" w:cs="Times New Roman"/>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jc w:val="left"/>
              <w:rPr>
                <w:rFonts w:ascii="Times New Roman" w:hAnsi="Times New Roman" w:eastAsia="仿宋" w:cs="Times New Roman"/>
                <w:sz w:val="22"/>
              </w:rPr>
            </w:pPr>
            <w:r>
              <w:rPr>
                <w:rFonts w:ascii="Times New Roman" w:hAnsi="Times New Roman" w:eastAsia="仿宋" w:cs="Times New Roman"/>
                <w:sz w:val="22"/>
              </w:rPr>
              <w:t>国共两党与抗日战争</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sz w:val="22"/>
                <w:shd w:val="clear" w:color="auto" w:fill="FCFCFC"/>
              </w:rPr>
              <w:t>卢  毅</w:t>
            </w:r>
          </w:p>
        </w:tc>
        <w:tc>
          <w:tcPr>
            <w:tcW w:w="2131" w:type="pct"/>
            <w:shd w:val="clear" w:color="auto" w:fill="auto"/>
            <w:vAlign w:val="center"/>
          </w:tcPr>
          <w:p>
            <w:pPr>
              <w:spacing w:line="400" w:lineRule="exact"/>
              <w:jc w:val="left"/>
              <w:rPr>
                <w:rFonts w:ascii="Times New Roman" w:hAnsi="Times New Roman" w:eastAsia="仿宋" w:cs="Times New Roman"/>
                <w:bCs/>
                <w:sz w:val="22"/>
              </w:rPr>
            </w:pPr>
            <w:r>
              <w:rPr>
                <w:rFonts w:ascii="Times New Roman" w:hAnsi="Times New Roman" w:eastAsia="仿宋" w:cs="Times New Roman"/>
                <w:bCs/>
                <w:sz w:val="22"/>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jc w:val="left"/>
              <w:rPr>
                <w:rFonts w:ascii="Times New Roman" w:hAnsi="Times New Roman" w:eastAsia="仿宋" w:cs="Times New Roman"/>
                <w:sz w:val="22"/>
              </w:rPr>
            </w:pPr>
            <w:r>
              <w:rPr>
                <w:rFonts w:ascii="Times New Roman" w:hAnsi="Times New Roman" w:eastAsia="仿宋" w:cs="Times New Roman"/>
                <w:sz w:val="22"/>
              </w:rPr>
              <w:t>历史记忆中的长征</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bCs/>
                <w:sz w:val="22"/>
              </w:rPr>
              <w:t>微  课</w:t>
            </w:r>
          </w:p>
        </w:tc>
        <w:tc>
          <w:tcPr>
            <w:tcW w:w="2131" w:type="pct"/>
            <w:shd w:val="clear" w:color="auto" w:fill="auto"/>
            <w:vAlign w:val="center"/>
          </w:tcPr>
          <w:p>
            <w:pPr>
              <w:spacing w:line="400" w:lineRule="exact"/>
              <w:jc w:val="left"/>
              <w:rPr>
                <w:rFonts w:ascii="Times New Roman" w:hAnsi="Times New Roman" w:eastAsia="仿宋" w:cs="Times New Roman"/>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jc w:val="left"/>
              <w:rPr>
                <w:rFonts w:ascii="Times New Roman" w:hAnsi="Times New Roman" w:eastAsia="仿宋" w:cs="Times New Roman"/>
                <w:bCs/>
                <w:sz w:val="22"/>
              </w:rPr>
            </w:pPr>
            <w:r>
              <w:rPr>
                <w:rFonts w:ascii="Times New Roman" w:hAnsi="Times New Roman" w:eastAsia="仿宋" w:cs="Times New Roman"/>
                <w:sz w:val="22"/>
              </w:rPr>
              <w:t>新中国的诞生与社会主义制度的确立</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sz w:val="22"/>
                <w:shd w:val="clear" w:color="auto" w:fill="FCFCFC"/>
              </w:rPr>
              <w:t>柳建辉</w:t>
            </w:r>
          </w:p>
        </w:tc>
        <w:tc>
          <w:tcPr>
            <w:tcW w:w="2131" w:type="pct"/>
            <w:shd w:val="clear" w:color="auto" w:fill="auto"/>
            <w:vAlign w:val="center"/>
          </w:tcPr>
          <w:p>
            <w:pPr>
              <w:spacing w:line="400" w:lineRule="exact"/>
              <w:jc w:val="left"/>
              <w:rPr>
                <w:rFonts w:ascii="Times New Roman" w:hAnsi="Times New Roman" w:eastAsia="仿宋" w:cs="Times New Roman"/>
                <w:bCs/>
                <w:sz w:val="22"/>
              </w:rPr>
            </w:pPr>
            <w:r>
              <w:rPr>
                <w:rFonts w:ascii="Times New Roman" w:hAnsi="Times New Roman" w:eastAsia="仿宋" w:cs="Times New Roman"/>
                <w:sz w:val="22"/>
                <w:shd w:val="clear" w:color="auto" w:fill="FCFCFC"/>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widowControl/>
              <w:spacing w:line="400" w:lineRule="exact"/>
              <w:jc w:val="left"/>
              <w:textAlignment w:val="center"/>
              <w:rPr>
                <w:rFonts w:ascii="Times New Roman" w:hAnsi="Times New Roman" w:eastAsia="仿宋" w:cs="Times New Roman"/>
                <w:kern w:val="0"/>
                <w:sz w:val="22"/>
              </w:rPr>
            </w:pPr>
            <w:r>
              <w:rPr>
                <w:rFonts w:ascii="Times New Roman" w:hAnsi="Times New Roman" w:eastAsia="仿宋" w:cs="Times New Roman"/>
                <w:kern w:val="0"/>
                <w:sz w:val="22"/>
              </w:rPr>
              <w:t>中华人民共和国成立70周年光辉历程</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sz w:val="22"/>
                <w:shd w:val="clear" w:color="auto" w:fill="FCFCFC"/>
              </w:rPr>
              <w:t>祝  彦</w:t>
            </w:r>
          </w:p>
        </w:tc>
        <w:tc>
          <w:tcPr>
            <w:tcW w:w="2131" w:type="pct"/>
            <w:shd w:val="clear" w:color="auto" w:fill="auto"/>
            <w:vAlign w:val="center"/>
          </w:tcPr>
          <w:p>
            <w:pPr>
              <w:spacing w:line="400" w:lineRule="exact"/>
              <w:jc w:val="left"/>
              <w:rPr>
                <w:rFonts w:ascii="Times New Roman" w:hAnsi="Times New Roman" w:eastAsia="仿宋" w:cs="Times New Roman"/>
                <w:bCs/>
                <w:sz w:val="22"/>
              </w:rPr>
            </w:pPr>
            <w:r>
              <w:rPr>
                <w:rFonts w:ascii="Times New Roman" w:hAnsi="Times New Roman" w:eastAsia="仿宋" w:cs="Times New Roman"/>
                <w:bCs/>
                <w:sz w:val="22"/>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widowControl/>
              <w:spacing w:line="400" w:lineRule="exact"/>
              <w:jc w:val="left"/>
              <w:textAlignment w:val="center"/>
              <w:rPr>
                <w:rFonts w:ascii="Times New Roman" w:hAnsi="Times New Roman" w:eastAsia="仿宋" w:cs="Times New Roman"/>
                <w:kern w:val="0"/>
                <w:sz w:val="22"/>
              </w:rPr>
            </w:pPr>
            <w:r>
              <w:rPr>
                <w:rFonts w:ascii="Times New Roman" w:hAnsi="Times New Roman" w:eastAsia="仿宋" w:cs="Times New Roman"/>
                <w:kern w:val="0"/>
                <w:sz w:val="22"/>
              </w:rPr>
              <w:t>新中国70年发展与中国共产党的领导</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sz w:val="22"/>
                <w:shd w:val="clear" w:color="auto" w:fill="FCFCFC"/>
              </w:rPr>
              <w:t>徐  斌</w:t>
            </w:r>
          </w:p>
        </w:tc>
        <w:tc>
          <w:tcPr>
            <w:tcW w:w="2131" w:type="pct"/>
            <w:shd w:val="clear" w:color="auto" w:fill="auto"/>
            <w:vAlign w:val="center"/>
          </w:tcPr>
          <w:p>
            <w:pPr>
              <w:spacing w:line="400" w:lineRule="exact"/>
              <w:jc w:val="left"/>
              <w:rPr>
                <w:rFonts w:ascii="Times New Roman" w:hAnsi="Times New Roman" w:eastAsia="仿宋" w:cs="Times New Roman"/>
                <w:bCs/>
                <w:sz w:val="22"/>
              </w:rPr>
            </w:pPr>
            <w:r>
              <w:rPr>
                <w:rFonts w:ascii="Times New Roman" w:hAnsi="Times New Roman" w:eastAsia="仿宋" w:cs="Times New Roman"/>
                <w:sz w:val="22"/>
                <w:shd w:val="clear" w:color="auto" w:fill="FCFCFC"/>
              </w:rPr>
              <w:t>北京师范大学马马克思主义学院教授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widowControl/>
              <w:spacing w:line="400" w:lineRule="exact"/>
              <w:jc w:val="left"/>
              <w:rPr>
                <w:rFonts w:ascii="Times New Roman" w:hAnsi="Times New Roman" w:eastAsia="仿宋" w:cs="Times New Roman"/>
                <w:kern w:val="0"/>
                <w:sz w:val="22"/>
              </w:rPr>
            </w:pPr>
            <w:r>
              <w:rPr>
                <w:rFonts w:ascii="Times New Roman" w:hAnsi="Times New Roman" w:eastAsia="仿宋" w:cs="Times New Roman"/>
                <w:sz w:val="22"/>
              </w:rPr>
              <w:t>从一穷二白到世界第二大经济体——建国70周年中国经济发展的回顾和展望</w:t>
            </w:r>
          </w:p>
        </w:tc>
        <w:tc>
          <w:tcPr>
            <w:tcW w:w="574" w:type="pct"/>
            <w:shd w:val="clear" w:color="auto" w:fill="auto"/>
            <w:vAlign w:val="center"/>
          </w:tcPr>
          <w:p>
            <w:pPr>
              <w:spacing w:line="400" w:lineRule="exact"/>
              <w:jc w:val="center"/>
              <w:rPr>
                <w:rFonts w:ascii="Times New Roman" w:hAnsi="Times New Roman" w:eastAsia="仿宋" w:cs="Times New Roman"/>
                <w:sz w:val="22"/>
              </w:rPr>
            </w:pPr>
            <w:r>
              <w:rPr>
                <w:rFonts w:ascii="Times New Roman" w:hAnsi="Times New Roman" w:eastAsia="仿宋" w:cs="Times New Roman"/>
                <w:sz w:val="22"/>
              </w:rPr>
              <w:t>王小鲁</w:t>
            </w:r>
          </w:p>
        </w:tc>
        <w:tc>
          <w:tcPr>
            <w:tcW w:w="2131" w:type="pct"/>
            <w:shd w:val="clear" w:color="auto" w:fill="auto"/>
            <w:vAlign w:val="center"/>
          </w:tcPr>
          <w:p>
            <w:pPr>
              <w:spacing w:line="400" w:lineRule="exact"/>
              <w:jc w:val="left"/>
              <w:rPr>
                <w:rFonts w:ascii="Times New Roman" w:hAnsi="Times New Roman" w:eastAsia="仿宋" w:cs="Times New Roman"/>
                <w:sz w:val="22"/>
              </w:rPr>
            </w:pPr>
            <w:r>
              <w:rPr>
                <w:rFonts w:ascii="Times New Roman" w:hAnsi="Times New Roman" w:eastAsia="仿宋" w:cs="Times New Roman"/>
                <w:sz w:val="22"/>
              </w:rPr>
              <w:t>中国改革基金会国民经济研究所副所长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widowControl/>
              <w:spacing w:line="400" w:lineRule="exact"/>
              <w:jc w:val="left"/>
              <w:rPr>
                <w:rFonts w:ascii="Times New Roman" w:hAnsi="Times New Roman" w:eastAsia="仿宋" w:cs="Times New Roman"/>
                <w:kern w:val="0"/>
                <w:sz w:val="22"/>
              </w:rPr>
            </w:pPr>
            <w:r>
              <w:rPr>
                <w:rFonts w:ascii="Times New Roman" w:hAnsi="Times New Roman" w:eastAsia="仿宋" w:cs="Times New Roman"/>
                <w:sz w:val="22"/>
              </w:rPr>
              <w:t>播撒公平正义的法治之光，让法治力量浸润人心——新中国成立70年来社会主义法治建设的成就与经验</w:t>
            </w:r>
          </w:p>
        </w:tc>
        <w:tc>
          <w:tcPr>
            <w:tcW w:w="574" w:type="pct"/>
            <w:shd w:val="clear" w:color="auto" w:fill="auto"/>
            <w:vAlign w:val="center"/>
          </w:tcPr>
          <w:p>
            <w:pPr>
              <w:spacing w:line="400" w:lineRule="exact"/>
              <w:jc w:val="center"/>
              <w:rPr>
                <w:rFonts w:ascii="Times New Roman" w:hAnsi="Times New Roman" w:eastAsia="仿宋" w:cs="Times New Roman"/>
                <w:sz w:val="22"/>
              </w:rPr>
            </w:pPr>
            <w:r>
              <w:rPr>
                <w:rFonts w:ascii="Times New Roman" w:hAnsi="Times New Roman" w:eastAsia="仿宋" w:cs="Times New Roman"/>
                <w:sz w:val="22"/>
              </w:rPr>
              <w:t>胡锦光</w:t>
            </w:r>
          </w:p>
        </w:tc>
        <w:tc>
          <w:tcPr>
            <w:tcW w:w="2131" w:type="pct"/>
            <w:shd w:val="clear" w:color="auto" w:fill="auto"/>
            <w:vAlign w:val="center"/>
          </w:tcPr>
          <w:p>
            <w:pPr>
              <w:spacing w:line="400" w:lineRule="exact"/>
              <w:jc w:val="left"/>
              <w:rPr>
                <w:rFonts w:ascii="Times New Roman" w:hAnsi="Times New Roman" w:eastAsia="仿宋" w:cs="Times New Roman"/>
                <w:sz w:val="22"/>
              </w:rPr>
            </w:pPr>
            <w:r>
              <w:rPr>
                <w:rFonts w:ascii="Times New Roman" w:hAnsi="Times New Roman" w:eastAsia="仿宋" w:cs="Times New Roman"/>
                <w:sz w:val="22"/>
              </w:rPr>
              <w:t>中国人民大学法学院教授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widowControl/>
              <w:spacing w:line="400" w:lineRule="exact"/>
              <w:jc w:val="left"/>
              <w:rPr>
                <w:rFonts w:ascii="Times New Roman" w:hAnsi="Times New Roman" w:eastAsia="仿宋" w:cs="Times New Roman"/>
                <w:kern w:val="0"/>
                <w:sz w:val="22"/>
              </w:rPr>
            </w:pPr>
            <w:r>
              <w:rPr>
                <w:rFonts w:ascii="Times New Roman" w:hAnsi="Times New Roman" w:eastAsia="仿宋" w:cs="Times New Roman"/>
                <w:sz w:val="22"/>
              </w:rPr>
              <w:t>从“一边倒”到“大国外交”——建国70周年新中国外交战略的演变及经验总结</w:t>
            </w:r>
          </w:p>
        </w:tc>
        <w:tc>
          <w:tcPr>
            <w:tcW w:w="574" w:type="pct"/>
            <w:shd w:val="clear" w:color="auto" w:fill="auto"/>
            <w:vAlign w:val="center"/>
          </w:tcPr>
          <w:p>
            <w:pPr>
              <w:spacing w:line="400" w:lineRule="exact"/>
              <w:jc w:val="center"/>
              <w:rPr>
                <w:rFonts w:ascii="Times New Roman" w:hAnsi="Times New Roman" w:eastAsia="仿宋" w:cs="Times New Roman"/>
                <w:sz w:val="22"/>
              </w:rPr>
            </w:pPr>
            <w:r>
              <w:rPr>
                <w:rFonts w:ascii="Times New Roman" w:hAnsi="Times New Roman" w:eastAsia="仿宋" w:cs="Times New Roman"/>
                <w:sz w:val="22"/>
              </w:rPr>
              <w:t>宋  伟</w:t>
            </w:r>
          </w:p>
        </w:tc>
        <w:tc>
          <w:tcPr>
            <w:tcW w:w="2131" w:type="pct"/>
            <w:shd w:val="clear" w:color="auto" w:fill="auto"/>
            <w:vAlign w:val="center"/>
          </w:tcPr>
          <w:p>
            <w:pPr>
              <w:spacing w:line="400" w:lineRule="exact"/>
              <w:jc w:val="left"/>
              <w:rPr>
                <w:rFonts w:ascii="Times New Roman" w:hAnsi="Times New Roman" w:eastAsia="仿宋" w:cs="Times New Roman"/>
                <w:sz w:val="22"/>
              </w:rPr>
            </w:pPr>
            <w:r>
              <w:rPr>
                <w:rFonts w:ascii="Times New Roman" w:hAnsi="Times New Roman" w:eastAsia="仿宋" w:cs="Times New Roman"/>
                <w:sz w:val="22"/>
              </w:rPr>
              <w:t>中国人民大学国际关系学院教授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widowControl/>
              <w:spacing w:line="400" w:lineRule="exact"/>
              <w:jc w:val="left"/>
              <w:textAlignment w:val="center"/>
              <w:rPr>
                <w:rFonts w:ascii="Times New Roman" w:hAnsi="Times New Roman" w:eastAsia="仿宋" w:cs="Times New Roman"/>
                <w:kern w:val="0"/>
                <w:sz w:val="22"/>
              </w:rPr>
            </w:pPr>
            <w:r>
              <w:rPr>
                <w:rFonts w:ascii="Times New Roman" w:hAnsi="Times New Roman" w:eastAsia="仿宋" w:cs="Times New Roman"/>
                <w:kern w:val="0"/>
                <w:sz w:val="22"/>
              </w:rPr>
              <w:t>从晴天一身灰、雨天一身泥到综合立体交通加速构建、海陆空四通八达——新中国成立70周年交通规划发展回顾与展望</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sz w:val="22"/>
                <w:shd w:val="clear" w:color="auto" w:fill="FCFCFC"/>
              </w:rPr>
              <w:t>郭小碚</w:t>
            </w:r>
          </w:p>
        </w:tc>
        <w:tc>
          <w:tcPr>
            <w:tcW w:w="2131" w:type="pct"/>
            <w:shd w:val="clear" w:color="auto" w:fill="auto"/>
            <w:vAlign w:val="center"/>
          </w:tcPr>
          <w:p>
            <w:pPr>
              <w:spacing w:line="400" w:lineRule="exact"/>
              <w:jc w:val="left"/>
              <w:rPr>
                <w:rFonts w:ascii="Times New Roman" w:hAnsi="Times New Roman" w:eastAsia="仿宋" w:cs="Times New Roman"/>
                <w:bCs/>
                <w:sz w:val="22"/>
              </w:rPr>
            </w:pPr>
            <w:r>
              <w:rPr>
                <w:rFonts w:ascii="Times New Roman" w:hAnsi="Times New Roman" w:eastAsia="仿宋" w:cs="Times New Roman"/>
                <w:sz w:val="22"/>
                <w:shd w:val="clear" w:color="auto" w:fill="FCFCFC"/>
              </w:rPr>
              <w:t>国家发展和改革委员会综合运输研究所原所长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spacing w:line="400" w:lineRule="exact"/>
              <w:jc w:val="left"/>
              <w:rPr>
                <w:rFonts w:ascii="Times New Roman" w:hAnsi="Times New Roman" w:eastAsia="仿宋" w:cs="Times New Roman"/>
                <w:sz w:val="22"/>
              </w:rPr>
            </w:pPr>
            <w:r>
              <w:rPr>
                <w:rFonts w:ascii="Times New Roman" w:hAnsi="Times New Roman" w:eastAsia="仿宋" w:cs="Times New Roman"/>
                <w:sz w:val="22"/>
              </w:rPr>
              <w:t>改革开放四十年来四个历史阶段回顾</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sz w:val="22"/>
                <w:shd w:val="clear" w:color="auto" w:fill="FCFCFC"/>
              </w:rPr>
              <w:t>高尚全</w:t>
            </w:r>
          </w:p>
        </w:tc>
        <w:tc>
          <w:tcPr>
            <w:tcW w:w="2131" w:type="pct"/>
            <w:shd w:val="clear" w:color="auto" w:fill="auto"/>
            <w:vAlign w:val="center"/>
          </w:tcPr>
          <w:p>
            <w:pPr>
              <w:spacing w:line="400" w:lineRule="exact"/>
              <w:jc w:val="left"/>
              <w:rPr>
                <w:rFonts w:ascii="Times New Roman" w:hAnsi="Times New Roman" w:eastAsia="仿宋" w:cs="Times New Roman"/>
                <w:bCs/>
                <w:sz w:val="22"/>
              </w:rPr>
            </w:pPr>
            <w:r>
              <w:rPr>
                <w:rFonts w:ascii="Times New Roman" w:hAnsi="Times New Roman" w:eastAsia="仿宋" w:cs="Times New Roman"/>
                <w:sz w:val="22"/>
                <w:shd w:val="clear" w:color="auto" w:fill="FCFCFC"/>
              </w:rPr>
              <w:t>中国经济体制改革研究会原名誉会长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95" w:type="pct"/>
            <w:shd w:val="clear" w:color="auto" w:fill="auto"/>
            <w:vAlign w:val="center"/>
          </w:tcPr>
          <w:p>
            <w:pPr>
              <w:widowControl/>
              <w:spacing w:line="400" w:lineRule="exact"/>
              <w:jc w:val="left"/>
              <w:textAlignment w:val="center"/>
              <w:rPr>
                <w:rFonts w:ascii="Times New Roman" w:hAnsi="Times New Roman" w:eastAsia="仿宋" w:cs="Times New Roman"/>
                <w:kern w:val="0"/>
                <w:sz w:val="22"/>
              </w:rPr>
            </w:pPr>
            <w:r>
              <w:rPr>
                <w:rFonts w:ascii="Times New Roman" w:hAnsi="Times New Roman" w:eastAsia="仿宋" w:cs="Times New Roman"/>
                <w:bCs/>
                <w:sz w:val="22"/>
              </w:rPr>
              <w:t>改革开放的展开与中国特色社会主义道路的开辟</w:t>
            </w:r>
          </w:p>
        </w:tc>
        <w:tc>
          <w:tcPr>
            <w:tcW w:w="574" w:type="pct"/>
            <w:shd w:val="clear" w:color="auto" w:fill="auto"/>
            <w:vAlign w:val="center"/>
          </w:tcPr>
          <w:p>
            <w:pPr>
              <w:spacing w:line="400" w:lineRule="exact"/>
              <w:jc w:val="center"/>
              <w:rPr>
                <w:rFonts w:ascii="Times New Roman" w:hAnsi="Times New Roman" w:eastAsia="仿宋" w:cs="Times New Roman"/>
                <w:bCs/>
                <w:sz w:val="22"/>
              </w:rPr>
            </w:pPr>
            <w:r>
              <w:rPr>
                <w:rFonts w:ascii="Times New Roman" w:hAnsi="Times New Roman" w:eastAsia="仿宋" w:cs="Times New Roman"/>
                <w:sz w:val="22"/>
                <w:shd w:val="clear" w:color="auto" w:fill="FCFCFC"/>
              </w:rPr>
              <w:t>曹  普</w:t>
            </w:r>
          </w:p>
        </w:tc>
        <w:tc>
          <w:tcPr>
            <w:tcW w:w="2131" w:type="pct"/>
            <w:shd w:val="clear" w:color="auto" w:fill="auto"/>
            <w:vAlign w:val="center"/>
          </w:tcPr>
          <w:p>
            <w:pPr>
              <w:spacing w:line="400" w:lineRule="exact"/>
              <w:jc w:val="left"/>
              <w:rPr>
                <w:rFonts w:ascii="Times New Roman" w:hAnsi="Times New Roman" w:eastAsia="仿宋" w:cs="Times New Roman"/>
                <w:bCs/>
                <w:sz w:val="22"/>
              </w:rPr>
            </w:pPr>
            <w:r>
              <w:rPr>
                <w:rFonts w:ascii="Times New Roman" w:hAnsi="Times New Roman" w:eastAsia="仿宋" w:cs="Times New Roman"/>
                <w:sz w:val="22"/>
                <w:shd w:val="clear" w:color="auto" w:fill="FCFCFC"/>
              </w:rPr>
              <w:t>中共中央党校（国家行政学院）全国党校教师进修学院院长</w:t>
            </w:r>
          </w:p>
        </w:tc>
      </w:tr>
      <w:bookmarkEnd w:id="0"/>
      <w:bookmarkEnd w:id="1"/>
    </w:tbl>
    <w:p>
      <w:pPr>
        <w:widowControl/>
        <w:rPr>
          <w:rFonts w:ascii="Times New Roman" w:hAnsi="Times New Roman" w:eastAsia="仿宋" w:cs="Times New Roman"/>
          <w:sz w:val="24"/>
          <w:szCs w:val="32"/>
        </w:rPr>
      </w:pPr>
      <w:r>
        <w:rPr>
          <w:rFonts w:ascii="Times New Roman" w:hAnsi="Times New Roman" w:eastAsia="仿宋" w:cs="Times New Roman"/>
          <w:b/>
          <w:bCs/>
          <w:sz w:val="24"/>
          <w:szCs w:val="32"/>
        </w:rPr>
        <w:t>说明：</w:t>
      </w:r>
      <w:r>
        <w:rPr>
          <w:rFonts w:ascii="Times New Roman" w:hAnsi="Times New Roman" w:eastAsia="仿宋" w:cs="Times New Roman"/>
          <w:sz w:val="24"/>
          <w:szCs w:val="32"/>
        </w:rPr>
        <w:t>课程资源会结合党和国家重要工作部署，不定期更新。</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1E6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jc w:val="left"/>
    </w:pPr>
    <w:rPr>
      <w:rFonts w:ascii="Calibri" w:hAnsi="Calibri" w:eastAsia="宋体" w:cs="Times New Roman"/>
      <w:color w:val="CC0000"/>
      <w:kern w:val="0"/>
      <w:sz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2021-01-30T06:35:48Z</dcterms:created>
  <dc:creator>liuqing</dc:creator>
  <cp:lastModifiedBy>liuqing</cp:lastModifiedBy>
  <dcterms:modified xsi:type="dcterms:W3CDTF">2021-01-30T06:36:19Z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