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等线" w:hAnsi="等线" w:eastAsia="等线" w:cs="等线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kern w:val="0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儿童入托、入学预防接种证查验情况报表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34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填报单位：</w:t>
      </w:r>
      <w:r>
        <w:rPr>
          <w:rFonts w:hint="default" w:ascii="等线" w:hAnsi="等线" w:eastAsia="等线" w:cs="等线"/>
          <w:b/>
          <w:kern w:val="0"/>
          <w:sz w:val="21"/>
          <w:szCs w:val="21"/>
          <w:u w:val="single"/>
          <w:lang w:val="en-US" w:eastAsia="zh-CN" w:bidi="ar"/>
        </w:rPr>
        <w:t>                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（盖章）</w:t>
      </w: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>            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类型：</w:t>
      </w: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>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托育机构（</w:t>
      </w: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>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>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幼儿园（</w:t>
      </w: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>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>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学校（</w:t>
      </w: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 xml:space="preserve"> 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 xml:space="preserve">      </w:t>
      </w:r>
    </w:p>
    <w:tbl>
      <w:tblPr>
        <w:tblStyle w:val="2"/>
        <w:tblW w:w="13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709"/>
        <w:gridCol w:w="850"/>
        <w:gridCol w:w="830"/>
        <w:gridCol w:w="624"/>
        <w:gridCol w:w="765"/>
        <w:gridCol w:w="765"/>
        <w:gridCol w:w="765"/>
        <w:gridCol w:w="765"/>
        <w:gridCol w:w="76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编号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辖区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学校数</w:t>
            </w:r>
          </w:p>
        </w:tc>
        <w:tc>
          <w:tcPr>
            <w:tcW w:w="8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辖区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学生数</w:t>
            </w:r>
          </w:p>
        </w:tc>
        <w:tc>
          <w:tcPr>
            <w:tcW w:w="6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查验</w:t>
            </w: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数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有预防接种证人数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补预防接种证人数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完成全程接种人数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需补种疫苗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完成全程补种人数</w:t>
            </w:r>
          </w:p>
        </w:tc>
        <w:tc>
          <w:tcPr>
            <w:tcW w:w="625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疫苗漏种和补种情况（补种剂次数</w:t>
            </w: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需补种剂次数）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卡介苗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乙肝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脊灰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百白破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白破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麻腮风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群流脑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群</w:t>
            </w: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群流脑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乙脑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甲肝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 w:bidi="ar"/>
        </w:rPr>
        <w:t>说明：</w:t>
      </w:r>
      <w:r>
        <w:rPr>
          <w:rFonts w:hint="default" w:ascii="等线" w:hAnsi="等线" w:eastAsia="等线" w:cs="等线"/>
          <w:kern w:val="0"/>
          <w:sz w:val="20"/>
          <w:szCs w:val="20"/>
          <w:lang w:val="en-US" w:eastAsia="zh-CN" w:bidi="ar"/>
        </w:rPr>
        <w:t>1.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 w:bidi="ar"/>
        </w:rPr>
        <w:t> 本表由乡镇卫生院、社区卫生服务中心等根据辖区接种单位儿童入托、入学预防接种情况评估结果，按托育机构、幼儿园和学校分别汇总填写。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0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kern w:val="0"/>
          <w:sz w:val="20"/>
          <w:szCs w:val="20"/>
          <w:lang w:val="en-US" w:eastAsia="zh-CN" w:bidi="ar"/>
        </w:rPr>
        <w:t>2. 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 w:bidi="ar"/>
        </w:rPr>
        <w:t>疫苗漏种和补种情况，仅汇总存在漏种且需补种儿童情况，不包括因禁忌或超龄不需补种以及未到接种年龄的儿童。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0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 w:bidi="ar"/>
        </w:rPr>
        <w:t>3. 在本表内容基础上，各地可根据工作实际，适当调整本表格式、增添内容。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                                                                        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                                                    </w:t>
      </w: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>           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填报人：</w:t>
      </w: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>                 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  填报日期：</w:t>
      </w:r>
      <w:r>
        <w:rPr>
          <w:rFonts w:hint="default" w:ascii="等线" w:hAnsi="等线" w:eastAsia="等线" w:cs="等线"/>
          <w:b/>
          <w:kern w:val="0"/>
          <w:sz w:val="21"/>
          <w:szCs w:val="21"/>
          <w:u w:val="single"/>
          <w:lang w:val="en-US" w:eastAsia="zh-CN" w:bidi="ar"/>
        </w:rPr>
        <w:t>      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年</w:t>
      </w:r>
      <w:r>
        <w:rPr>
          <w:rFonts w:hint="default" w:ascii="等线" w:hAnsi="等线" w:eastAsia="等线" w:cs="等线"/>
          <w:b/>
          <w:kern w:val="0"/>
          <w:sz w:val="21"/>
          <w:szCs w:val="21"/>
          <w:u w:val="single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月</w:t>
      </w:r>
      <w:r>
        <w:rPr>
          <w:rFonts w:hint="default" w:ascii="等线" w:hAnsi="等线" w:eastAsia="等线" w:cs="等线"/>
          <w:b/>
          <w:kern w:val="0"/>
          <w:sz w:val="21"/>
          <w:szCs w:val="21"/>
          <w:u w:val="single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日</w:t>
      </w:r>
      <w:r>
        <w:rPr>
          <w:rFonts w:hint="default" w:ascii="等线" w:hAnsi="等线" w:eastAsia="等线" w:cs="等线"/>
          <w:b/>
          <w:kern w:val="0"/>
          <w:sz w:val="21"/>
          <w:szCs w:val="21"/>
          <w:lang w:val="en-US" w:eastAsia="zh-CN" w:bidi="ar"/>
        </w:rPr>
        <w:t>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4715B"/>
    <w:rsid w:val="51B20F48"/>
    <w:rsid w:val="5354715B"/>
    <w:rsid w:val="5F43135D"/>
    <w:rsid w:val="7A6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2021-02-04T05:27:00Z</dcterms:created>
  <dc:creator>杨帆</dc:creator>
  <cp:lastModifiedBy>孙赛</cp:lastModifiedBy>
  <dcterms:modified xsi:type="dcterms:W3CDTF">2021-02-26T09:14:20Z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