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widowControl/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“坚守教育初心 勇担育人使命，深化新时代师德师风建设”</w:t>
      </w:r>
    </w:p>
    <w:p>
      <w:pPr>
        <w:widowControl/>
        <w:spacing w:line="540" w:lineRule="exact"/>
        <w:jc w:val="center"/>
        <w:rPr>
          <w:rFonts w:hint="eastAsia" w:ascii="方正小标宋简体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专题网络培训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参训</w:t>
      </w:r>
      <w:r>
        <w:rPr>
          <w:rFonts w:hint="eastAsia" w:ascii="方正小标宋简体" w:hAnsi="Times New Roman" w:eastAsia="方正小标宋简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回执表</w:t>
      </w:r>
    </w:p>
    <w:tbl>
      <w:tblPr>
        <w:tblStyle w:val="4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参训对象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参加人数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负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责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rPr>
                <w:rFonts w:ascii="仿宋" w:hAnsi="仿宋" w:eastAsia="仿宋"/>
                <w:lang w:val="en-US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单位盖章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年   月   日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汇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款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账    号：0200053009014409667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 行 号：102100005307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汇款方式：单位汇款，请直接汇入对公账户；个人对公汇款，请在备注中注明单位名称。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发票抬头:</w:t>
            </w:r>
          </w:p>
          <w:p>
            <w:pPr>
              <w:pStyle w:val="6"/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纳税人识别号：</w:t>
            </w:r>
          </w:p>
          <w:p>
            <w:pPr>
              <w:pStyle w:val="6"/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开票金额：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宋体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bVWnMqAgAAVQ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CbVWnM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eastAsia="宋体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B95D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 w:val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2021-03-16T00:44:45Z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7E23E4F09D3E4236B664292732D60D63</vt:lpwstr>
  </property>
</Properties>
</file>