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eastAsia="黑体" w:cs="Times New Roman"/>
          <w:sz w:val="30"/>
          <w:szCs w:val="30"/>
        </w:rPr>
        <w:t>1</w:t>
      </w:r>
    </w:p>
    <w:p>
      <w:pPr>
        <w:ind w:firstLine="0" w:firstLineChars="0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2021年全国高校思想政治工作者</w:t>
      </w:r>
      <w:r>
        <w:rPr>
          <w:rFonts w:hint="eastAsia" w:ascii="方正小标宋简体" w:eastAsia="方正小标宋简体" w:cs="Times New Roman"/>
          <w:sz w:val="36"/>
          <w:szCs w:val="36"/>
          <w:lang w:eastAsia="zh-CN"/>
        </w:rPr>
        <w:t>系列专题</w:t>
      </w:r>
      <w:r>
        <w:rPr>
          <w:rFonts w:hint="eastAsia" w:ascii="方正小标宋简体" w:eastAsia="方正小标宋简体" w:cs="Times New Roman"/>
          <w:sz w:val="36"/>
          <w:szCs w:val="36"/>
        </w:rPr>
        <w:t>网络培训计划</w:t>
      </w:r>
    </w:p>
    <w:tbl>
      <w:tblPr>
        <w:tblStyle w:val="5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651"/>
        <w:gridCol w:w="4536"/>
        <w:gridCol w:w="1843"/>
        <w:gridCol w:w="1984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88" w:type="pc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</w:rPr>
              <w:t>培训主题</w:t>
            </w:r>
          </w:p>
        </w:tc>
        <w:tc>
          <w:tcPr>
            <w:tcW w:w="1600" w:type="pc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</w:rPr>
              <w:t>培训对象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</w:rPr>
              <w:t>启动时间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</w:rPr>
              <w:t>培训时长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</w:rPr>
              <w:t>费用标准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（一）</w:t>
            </w:r>
            <w:r>
              <w:rPr>
                <w:rFonts w:ascii="黑体" w:hAnsi="黑体" w:eastAsia="黑体" w:cs="Times New Roman"/>
                <w:sz w:val="24"/>
              </w:rPr>
              <w:t>岗位任职与提高培训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1</w:t>
            </w:r>
          </w:p>
        </w:tc>
        <w:tc>
          <w:tcPr>
            <w:tcW w:w="1288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新时代高校宣传思想工作队伍能力提升专题网络培训</w:t>
            </w:r>
          </w:p>
        </w:tc>
        <w:tc>
          <w:tcPr>
            <w:tcW w:w="160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高校宣传系统干部、基层党组织宣传委员等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2021年3月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pStyle w:val="2"/>
              <w:spacing w:line="360" w:lineRule="exact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eastAsia="仿宋_GB2312" w:cs="Times New Roman"/>
                <w:kern w:val="2"/>
                <w:sz w:val="24"/>
              </w:rPr>
              <w:t>3个月/40学时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pStyle w:val="2"/>
              <w:spacing w:line="360" w:lineRule="exact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eastAsia="仿宋_GB2312" w:cs="Times New Roman"/>
                <w:kern w:val="2"/>
                <w:sz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</w:t>
            </w:r>
          </w:p>
        </w:tc>
        <w:tc>
          <w:tcPr>
            <w:tcW w:w="128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加强新形势下高校统战工作专题网络培训</w:t>
            </w:r>
          </w:p>
        </w:tc>
        <w:tc>
          <w:tcPr>
            <w:tcW w:w="160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高校统战部相关负责同志、各院系统战工作联络员，各民主党派基层组织和统战团体成员、无党派人士代表等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2021年3月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pStyle w:val="2"/>
              <w:spacing w:line="360" w:lineRule="exact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eastAsia="仿宋_GB2312" w:cs="Times New Roman"/>
                <w:kern w:val="2"/>
                <w:sz w:val="24"/>
              </w:rPr>
              <w:t>3个月/40学时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</w:rPr>
            </w:pPr>
            <w:r>
              <w:rPr>
                <w:rFonts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288" w:type="pct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bCs/>
                <w:kern w:val="0"/>
                <w:sz w:val="24"/>
              </w:rPr>
              <w:t>第九期高校辅导员职业能力与学生管理工作能力提升专题网络培训</w:t>
            </w:r>
          </w:p>
        </w:tc>
        <w:tc>
          <w:tcPr>
            <w:tcW w:w="160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b/>
                <w:sz w:val="24"/>
              </w:rPr>
              <w:t>岗前培训班：</w:t>
            </w:r>
            <w:r>
              <w:rPr>
                <w:rFonts w:eastAsia="仿宋_GB2312" w:cs="Times New Roman"/>
                <w:sz w:val="24"/>
              </w:rPr>
              <w:t>2021年新入职高校辅导员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2021年6月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pStyle w:val="2"/>
              <w:spacing w:line="360" w:lineRule="exact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eastAsia="仿宋_GB2312" w:cs="Times New Roman"/>
                <w:kern w:val="2"/>
                <w:sz w:val="24"/>
              </w:rPr>
              <w:t>3个月/40学时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128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b/>
                <w:kern w:val="0"/>
                <w:sz w:val="24"/>
              </w:rPr>
              <w:t>在职提高班：</w:t>
            </w:r>
            <w:r>
              <w:rPr>
                <w:rFonts w:eastAsia="仿宋_GB2312" w:cs="Times New Roman"/>
                <w:kern w:val="0"/>
                <w:sz w:val="24"/>
              </w:rPr>
              <w:t>高校学工部（处）、研工部（处）、校团委（团总支）相关负责同志；院（系）党组织副书记、学工组长、团委书记、辅导员、班主任等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2021年3月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pStyle w:val="2"/>
              <w:spacing w:line="360" w:lineRule="exact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eastAsia="仿宋_GB2312" w:cs="Times New Roman"/>
                <w:kern w:val="2"/>
                <w:sz w:val="24"/>
              </w:rPr>
              <w:t>3个月/40学时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</w:rPr>
            </w:pPr>
            <w:r>
              <w:rPr>
                <w:rFonts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1288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第三期高校班主任工作能力提升专题网络培训</w:t>
            </w:r>
          </w:p>
        </w:tc>
        <w:tc>
          <w:tcPr>
            <w:tcW w:w="160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高校班主任、班导师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2021年3月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pStyle w:val="2"/>
              <w:spacing w:line="360" w:lineRule="exact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eastAsia="仿宋_GB2312" w:cs="Times New Roman"/>
                <w:kern w:val="2"/>
                <w:sz w:val="24"/>
              </w:rPr>
              <w:t>3个月/40学时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</w:rPr>
            </w:pPr>
            <w:r>
              <w:rPr>
                <w:rFonts w:eastAsia="仿宋_GB2312" w:cs="Times New Roman"/>
                <w:sz w:val="24"/>
              </w:rPr>
              <w:t>5</w:t>
            </w:r>
          </w:p>
        </w:tc>
        <w:tc>
          <w:tcPr>
            <w:tcW w:w="1288" w:type="pct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第四期新时代高校思想政治理论课改革创新专题网络培训</w:t>
            </w:r>
          </w:p>
        </w:tc>
        <w:tc>
          <w:tcPr>
            <w:tcW w:w="160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b/>
                <w:sz w:val="24"/>
              </w:rPr>
              <w:t>新入职思政课教师班：</w:t>
            </w:r>
            <w:r>
              <w:rPr>
                <w:rFonts w:eastAsia="仿宋_GB2312" w:cs="Times New Roman"/>
                <w:sz w:val="24"/>
              </w:rPr>
              <w:t>入职3年以内的高校思想政治理论课专兼职教师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2021年4月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pStyle w:val="2"/>
              <w:spacing w:line="360" w:lineRule="exact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eastAsia="仿宋_GB2312" w:cs="Times New Roman"/>
                <w:kern w:val="2"/>
                <w:sz w:val="24"/>
              </w:rPr>
              <w:t>3个月/40学时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1288" w:type="pct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b/>
                <w:sz w:val="24"/>
              </w:rPr>
              <w:t>在职提高班:</w:t>
            </w:r>
            <w:r>
              <w:rPr>
                <w:rFonts w:eastAsia="仿宋_GB2312" w:cs="Times New Roman"/>
                <w:sz w:val="24"/>
              </w:rPr>
              <w:t>入职3年及以上的高校思想政治理论课专兼职教师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2021年4月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pStyle w:val="2"/>
              <w:spacing w:line="360" w:lineRule="exact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eastAsia="仿宋_GB2312" w:cs="Times New Roman"/>
                <w:kern w:val="2"/>
                <w:sz w:val="24"/>
              </w:rPr>
              <w:t>3个月/40学时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6</w:t>
            </w:r>
          </w:p>
        </w:tc>
        <w:tc>
          <w:tcPr>
            <w:tcW w:w="1288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第二期高校心理健康教育教师工作能力提升网络培训</w:t>
            </w:r>
          </w:p>
        </w:tc>
        <w:tc>
          <w:tcPr>
            <w:tcW w:w="160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高校心理健康教育专兼职教师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2021年4月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pStyle w:val="2"/>
              <w:spacing w:line="360" w:lineRule="exact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eastAsia="仿宋_GB2312" w:cs="Times New Roman"/>
                <w:kern w:val="2"/>
                <w:sz w:val="24"/>
              </w:rPr>
              <w:t>3个月/</w:t>
            </w:r>
            <w:r>
              <w:rPr>
                <w:rFonts w:eastAsia="仿宋_GB2312" w:cs="Times New Roman"/>
                <w:sz w:val="24"/>
              </w:rPr>
              <w:t>40</w:t>
            </w:r>
            <w:r>
              <w:rPr>
                <w:rFonts w:eastAsia="仿宋_GB2312" w:cs="Times New Roman"/>
                <w:kern w:val="2"/>
                <w:sz w:val="24"/>
              </w:rPr>
              <w:t>学时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7</w:t>
            </w:r>
          </w:p>
        </w:tc>
        <w:tc>
          <w:tcPr>
            <w:tcW w:w="1288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第五期高校团学工作者能力提升专题网络培训</w:t>
            </w:r>
          </w:p>
        </w:tc>
        <w:tc>
          <w:tcPr>
            <w:tcW w:w="160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校团委（总支）书记、副书记，院系书记、副书记，团支部书记、副书记和其他委员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2021年4月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pStyle w:val="2"/>
              <w:spacing w:line="360" w:lineRule="exact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eastAsia="仿宋_GB2312" w:cs="Times New Roman"/>
                <w:kern w:val="2"/>
                <w:sz w:val="24"/>
              </w:rPr>
              <w:t>2个月/</w:t>
            </w:r>
            <w:r>
              <w:rPr>
                <w:rFonts w:eastAsia="仿宋_GB2312" w:cs="Times New Roman"/>
                <w:sz w:val="24"/>
              </w:rPr>
              <w:t>30</w:t>
            </w:r>
            <w:r>
              <w:rPr>
                <w:rFonts w:eastAsia="仿宋_GB2312" w:cs="Times New Roman"/>
                <w:kern w:val="2"/>
                <w:sz w:val="24"/>
              </w:rPr>
              <w:t>学时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8</w:t>
            </w:r>
          </w:p>
        </w:tc>
        <w:tc>
          <w:tcPr>
            <w:tcW w:w="1288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eastAsia="仿宋_GB2312" w:cs="Times New Roman"/>
                <w:kern w:val="0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传党史初心薪火 做新时代有为青年——</w:t>
            </w:r>
            <w:r>
              <w:rPr>
                <w:rFonts w:eastAsia="仿宋_GB2312" w:cs="Times New Roman"/>
                <w:kern w:val="0"/>
                <w:sz w:val="24"/>
              </w:rPr>
              <w:t>第五期青年马克思主义者培养工程专题网络培训</w:t>
            </w:r>
          </w:p>
        </w:tc>
        <w:tc>
          <w:tcPr>
            <w:tcW w:w="160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eastAsia="仿宋_GB2312" w:cs="Times New Roman"/>
                <w:kern w:val="0"/>
                <w:sz w:val="24"/>
              </w:rPr>
            </w:pPr>
            <w:r>
              <w:rPr>
                <w:rFonts w:eastAsia="仿宋_GB2312" w:cs="Times New Roman"/>
                <w:kern w:val="0"/>
                <w:sz w:val="24"/>
              </w:rPr>
              <w:t>各级各类学生干部（含学生社团干部）、学生党员、入党积极分子、理论学习骨干，以及在学术科技、文化体育等方面成绩突出的优秀学生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2021年4月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pStyle w:val="2"/>
              <w:spacing w:line="360" w:lineRule="exact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eastAsia="仿宋_GB2312" w:cs="Times New Roman"/>
                <w:kern w:val="2"/>
                <w:sz w:val="24"/>
              </w:rPr>
              <w:t>2个月/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不少于24学时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（二）专题培训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pStyle w:val="2"/>
              <w:spacing w:line="360" w:lineRule="exact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kern w:val="2"/>
                <w:sz w:val="24"/>
              </w:rPr>
              <w:t>9</w:t>
            </w:r>
          </w:p>
        </w:tc>
        <w:tc>
          <w:tcPr>
            <w:tcW w:w="128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高校网络思想政治工作创新专题网络培训</w:t>
            </w:r>
          </w:p>
        </w:tc>
        <w:tc>
          <w:tcPr>
            <w:tcW w:w="160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高校网络文化建设工作部门负责同志，各省级高校网络思政中心依托单位负责同志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2021年3月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pStyle w:val="2"/>
              <w:spacing w:line="360" w:lineRule="exact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eastAsia="仿宋_GB2312" w:cs="Times New Roman"/>
                <w:kern w:val="2"/>
                <w:sz w:val="24"/>
              </w:rPr>
              <w:t>3个月/40学时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10</w:t>
            </w:r>
          </w:p>
        </w:tc>
        <w:tc>
          <w:tcPr>
            <w:tcW w:w="128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高校思想政治工作骨干心理育人能力提升专题网络培训</w:t>
            </w:r>
          </w:p>
        </w:tc>
        <w:tc>
          <w:tcPr>
            <w:tcW w:w="160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高校心理咨询教师、辅导员和相关人员（如研究生导师、保卫处干部等）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2021年9月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pStyle w:val="2"/>
              <w:spacing w:line="360" w:lineRule="exact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eastAsia="仿宋_GB2312" w:cs="Times New Roman"/>
                <w:kern w:val="2"/>
                <w:sz w:val="24"/>
              </w:rPr>
              <w:t>3个月/40学时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11</w:t>
            </w:r>
          </w:p>
        </w:tc>
        <w:tc>
          <w:tcPr>
            <w:tcW w:w="128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高校意识形态与民族工作专题网络培训</w:t>
            </w:r>
          </w:p>
        </w:tc>
        <w:tc>
          <w:tcPr>
            <w:tcW w:w="160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高校宣传部、学工部、研工部等相关部门负责同志，</w:t>
            </w:r>
            <w:r>
              <w:rPr>
                <w:rFonts w:eastAsia="仿宋_GB2312" w:cs="Times New Roman"/>
                <w:kern w:val="0"/>
                <w:sz w:val="24"/>
              </w:rPr>
              <w:t>院（系）党委（总支）副书记，</w:t>
            </w:r>
            <w:r>
              <w:rPr>
                <w:rFonts w:eastAsia="仿宋_GB2312" w:cs="Times New Roman"/>
                <w:sz w:val="24"/>
              </w:rPr>
              <w:t>辅导员和班主任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2021年3月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pStyle w:val="2"/>
              <w:spacing w:line="360" w:lineRule="exact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eastAsia="仿宋_GB2312" w:cs="Times New Roman"/>
                <w:kern w:val="2"/>
                <w:sz w:val="24"/>
              </w:rPr>
              <w:t>3个月/40学时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12</w:t>
            </w:r>
          </w:p>
        </w:tc>
        <w:tc>
          <w:tcPr>
            <w:tcW w:w="128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高校校园突发事件处理与网络舆情应对专题</w:t>
            </w:r>
            <w:r>
              <w:rPr>
                <w:rFonts w:hint="eastAsia" w:eastAsia="仿宋_GB2312" w:cs="Times New Roman"/>
                <w:sz w:val="24"/>
              </w:rPr>
              <w:t>网络培训</w:t>
            </w:r>
          </w:p>
        </w:tc>
        <w:tc>
          <w:tcPr>
            <w:tcW w:w="160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高校宣传部、学工部、研工部、保卫处等相关部门负责同志，</w:t>
            </w:r>
            <w:r>
              <w:rPr>
                <w:rFonts w:eastAsia="仿宋_GB2312" w:cs="Times New Roman"/>
                <w:kern w:val="0"/>
                <w:sz w:val="24"/>
              </w:rPr>
              <w:t>院（系）党委（总支）副书记，</w:t>
            </w:r>
            <w:r>
              <w:rPr>
                <w:rFonts w:eastAsia="仿宋_GB2312" w:cs="Times New Roman"/>
                <w:sz w:val="24"/>
              </w:rPr>
              <w:t>辅导员和班主任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2021年3月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pStyle w:val="2"/>
              <w:spacing w:line="360" w:lineRule="exact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eastAsia="仿宋_GB2312" w:cs="Times New Roman"/>
                <w:kern w:val="2"/>
                <w:sz w:val="24"/>
              </w:rPr>
              <w:t>3个月/40学时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280元/人</w:t>
            </w:r>
          </w:p>
        </w:tc>
      </w:tr>
    </w:tbl>
    <w:p>
      <w:pPr>
        <w:ind w:firstLine="0" w:firstLineChars="0"/>
        <w:rPr>
          <w:rFonts w:ascii="仿宋" w:hAnsi="仿宋" w:cs="仿宋"/>
          <w:sz w:val="24"/>
        </w:rPr>
        <w:sectPr>
          <w:footerReference r:id="rId3" w:type="first"/>
          <w:pgSz w:w="16838" w:h="11906" w:orient="landscape"/>
          <w:pgMar w:top="1588" w:right="1440" w:bottom="1588" w:left="1440" w:header="851" w:footer="992" w:gutter="0"/>
          <w:pgNumType w:chapStyle="1"/>
          <w:cols w:space="425" w:num="1"/>
          <w:titlePg/>
          <w:docGrid w:type="lines" w:linePitch="381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701" w:header="851" w:footer="992" w:gutter="0"/>
      <w:cols w:space="425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6570849"/>
    </w:sdtPr>
    <w:sdtContent>
      <w:p>
        <w:pPr>
          <w:pStyle w:val="3"/>
          <w:ind w:firstLine="360"/>
          <w:jc w:val="center"/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PAGE   \* MERGEFORMAT</w:instrText>
        </w:r>
        <w:r>
          <w:rPr>
            <w:sz w:val="22"/>
          </w:rPr>
          <w:fldChar w:fldCharType="separate"/>
        </w:r>
        <w:r>
          <w:rPr>
            <w:sz w:val="22"/>
            <w:lang w:val="zh-CN"/>
          </w:rPr>
          <w:t>5</w:t>
        </w:r>
        <w:r>
          <w:rPr>
            <w:sz w:val="22"/>
          </w:rPr>
          <w:fldChar w:fldCharType="end"/>
        </w:r>
      </w:p>
    </w:sdtContent>
  </w:sdt>
  <w:p>
    <w:pPr>
      <w:pStyle w:val="3"/>
      <w:ind w:firstLine="0" w:firstLineChars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F63CA"/>
    <w:rsid w:val="6B5D28A8"/>
    <w:rsid w:val="7A437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ind w:firstLine="0" w:firstLineChars="0"/>
      <w:jc w:val="center"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00正文"/>
    <w:basedOn w:val="1"/>
    <w:qFormat/>
    <w:uiPriority w:val="0"/>
    <w:pPr>
      <w:widowControl/>
      <w:spacing w:line="360" w:lineRule="auto"/>
      <w:ind w:firstLine="480"/>
      <w:textAlignment w:val="baseline"/>
    </w:pPr>
    <w:rPr>
      <w:rFonts w:ascii="仿宋_GB2312" w:hAnsi="宋体" w:eastAsia="仿宋_GB2312" w:cs="Times New Roman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2021-03-17T23:48:18Z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366F2E61C2AB4DC1A752362A4D78275E</vt:lpwstr>
  </property>
</Properties>
</file>