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135" w:hanging="282" w:hangingChars="94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附件 </w:t>
      </w:r>
    </w:p>
    <w:p>
      <w:pPr>
        <w:spacing w:before="156" w:beforeLines="50" w:after="312" w:afterLines="100"/>
        <w:ind w:left="17" w:leftChars="-135" w:hanging="300" w:hangingChars="94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华文中宋" w:eastAsia="方正小标宋简体" w:cs="黑体"/>
          <w:sz w:val="32"/>
          <w:szCs w:val="32"/>
        </w:rPr>
        <w:t>全国高校学生思政教育和通识教育网络培训</w:t>
      </w:r>
      <w:r>
        <w:rPr>
          <w:rFonts w:hint="eastAsia" w:ascii="方正小标宋简体" w:hAnsi="华文中宋" w:eastAsia="方正小标宋简体" w:cs="黑体"/>
          <w:sz w:val="32"/>
          <w:szCs w:val="32"/>
          <w:lang w:eastAsia="zh-CN"/>
        </w:rPr>
        <w:t>参训回执</w:t>
      </w:r>
      <w:r>
        <w:rPr>
          <w:rFonts w:hint="eastAsia" w:ascii="方正小标宋简体" w:hAnsi="华文中宋" w:eastAsia="方正小标宋简体" w:cs="黑体"/>
          <w:sz w:val="32"/>
          <w:szCs w:val="32"/>
        </w:rPr>
        <w:t>表</w:t>
      </w:r>
    </w:p>
    <w:tbl>
      <w:tblPr>
        <w:tblStyle w:val="4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7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参训对象</w:t>
            </w:r>
          </w:p>
        </w:tc>
        <w:tc>
          <w:tcPr>
            <w:tcW w:w="7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参加人数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邮编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责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部门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电话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邮箱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系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部门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电话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邮箱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位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意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见</w:t>
            </w:r>
          </w:p>
        </w:tc>
        <w:tc>
          <w:tcPr>
            <w:tcW w:w="8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spacing w:line="240" w:lineRule="auto"/>
              <w:ind w:firstLine="0"/>
              <w:jc w:val="right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</w:t>
            </w:r>
          </w:p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汇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款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信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收款单位：国家教育行政学院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地址电话：北京市大兴区清源北路8号 010-69248888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开户银行：工行北京体育场支行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账号：0200053009014409667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联行号：102100005307</w:t>
            </w:r>
          </w:p>
          <w:p>
            <w:pPr>
              <w:pStyle w:val="6"/>
              <w:spacing w:line="360" w:lineRule="exact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开票信息</w:t>
            </w:r>
          </w:p>
        </w:tc>
        <w:tc>
          <w:tcPr>
            <w:tcW w:w="3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发票抬头:</w:t>
            </w:r>
          </w:p>
          <w:p>
            <w:pPr>
              <w:pStyle w:val="2"/>
              <w:rPr>
                <w:rFonts w:ascii="仿宋" w:hAnsi="仿宋" w:eastAsia="仿宋" w:cs="仿宋"/>
                <w:b w:val="0"/>
                <w:bCs w:val="0"/>
              </w:rPr>
            </w:pPr>
            <w:r>
              <w:rPr>
                <w:rFonts w:ascii="仿宋" w:hAnsi="仿宋" w:eastAsia="仿宋" w:cs="仿宋"/>
                <w:b w:val="0"/>
                <w:sz w:val="24"/>
                <w:szCs w:val="24"/>
              </w:rPr>
              <w:t>纳税人识别号：</w:t>
            </w:r>
          </w:p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</w:rPr>
              <w:t>开票金额：</w:t>
            </w:r>
          </w:p>
        </w:tc>
      </w:tr>
    </w:tbl>
    <w:p>
      <w:pPr>
        <w:tabs>
          <w:tab w:val="left" w:pos="487"/>
        </w:tabs>
        <w:jc w:val="left"/>
        <w:rPr>
          <w:rFonts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C39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qFormat/>
    <w:uiPriority w:val="99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2021-03-18T00:11:47Z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0793E9A41FBF4A23AF0936D3D3877DEF</vt:lpwstr>
  </property>
</Properties>
</file>