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" w:after="48" w:line="360" w:lineRule="auto"/>
        <w:jc w:val="both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</w:t>
      </w:r>
    </w:p>
    <w:p>
      <w:pPr>
        <w:spacing w:before="48" w:after="48"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4"/>
          <w:szCs w:val="24"/>
          <w:lang w:val="en-US" w:eastAsia="zh-CN"/>
        </w:rPr>
        <w:t>第三期幼儿园教师保教能力提升专题网络培训课程资源列表</w:t>
      </w:r>
    </w:p>
    <w:p>
      <w:pPr>
        <w:widowControl w:val="0"/>
        <w:spacing w:before="156" w:beforeLines="50"/>
        <w:jc w:val="center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(提供</w:t>
      </w:r>
      <w:r>
        <w:rPr>
          <w:rFonts w:hint="eastAsia" w:ascii="仿宋" w:hAnsi="仿宋" w:eastAsia="仿宋" w:cs="仿宋"/>
          <w:szCs w:val="21"/>
          <w:lang w:val="en-US" w:eastAsia="zh-CN"/>
        </w:rPr>
        <w:t>60</w:t>
      </w:r>
      <w:r>
        <w:rPr>
          <w:rFonts w:hint="eastAsia" w:ascii="仿宋" w:hAnsi="仿宋" w:eastAsia="仿宋" w:cs="仿宋"/>
          <w:szCs w:val="21"/>
        </w:rPr>
        <w:t>学时课程</w:t>
      </w:r>
      <w:r>
        <w:rPr>
          <w:rFonts w:hint="eastAsia" w:ascii="仿宋" w:hAnsi="仿宋" w:eastAsia="仿宋" w:cs="仿宋"/>
          <w:szCs w:val="21"/>
          <w:lang w:val="en-US" w:eastAsia="zh-CN"/>
        </w:rPr>
        <w:t>,选修40学时即可</w:t>
      </w:r>
      <w:r>
        <w:rPr>
          <w:rFonts w:hint="eastAsia" w:ascii="仿宋" w:hAnsi="仿宋" w:eastAsia="仿宋" w:cs="仿宋"/>
          <w:szCs w:val="21"/>
        </w:rPr>
        <w:t>,</w:t>
      </w:r>
      <w:r>
        <w:rPr>
          <w:rFonts w:hint="eastAsia" w:ascii="仿宋" w:hAnsi="仿宋" w:eastAsia="仿宋" w:cs="仿宋"/>
          <w:szCs w:val="21"/>
          <w:lang w:val="en-US" w:eastAsia="zh-CN"/>
        </w:rPr>
        <w:t>45</w:t>
      </w:r>
      <w:r>
        <w:rPr>
          <w:rFonts w:hint="eastAsia" w:ascii="仿宋" w:hAnsi="仿宋" w:eastAsia="仿宋" w:cs="仿宋"/>
          <w:szCs w:val="21"/>
        </w:rPr>
        <w:t>分钟/学时)</w:t>
      </w:r>
    </w:p>
    <w:tbl>
      <w:tblPr>
        <w:tblStyle w:val="4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615"/>
        <w:gridCol w:w="945"/>
        <w:gridCol w:w="3780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模块</w:t>
            </w:r>
          </w:p>
        </w:tc>
        <w:tc>
          <w:tcPr>
            <w:tcW w:w="361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课程名称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主讲人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单位及职务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职称</w:t>
            </w:r>
          </w:p>
        </w:tc>
        <w:tc>
          <w:tcPr>
            <w:tcW w:w="10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时长</w:t>
            </w:r>
          </w:p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师德修养与</w:t>
            </w:r>
          </w:p>
          <w:p>
            <w:pPr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职业信念</w:t>
            </w:r>
          </w:p>
        </w:tc>
        <w:tc>
          <w:tcPr>
            <w:tcW w:w="361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2562"/>
              </w:tabs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《幼儿园教师专业标准（试行）》</w:t>
            </w:r>
          </w:p>
          <w:p>
            <w:pPr>
              <w:tabs>
                <w:tab w:val="left" w:pos="2562"/>
              </w:tabs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解读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2562"/>
              </w:tabs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易凌云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2562"/>
              </w:tabs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中国教育科学研究院副研究员</w:t>
            </w:r>
          </w:p>
        </w:tc>
        <w:tc>
          <w:tcPr>
            <w:tcW w:w="10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2562"/>
              </w:tabs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</w:pPr>
          </w:p>
        </w:tc>
        <w:tc>
          <w:tcPr>
            <w:tcW w:w="3615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2562"/>
              </w:tabs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教育影视中的师德——以《可爱的你》为例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张伟利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北京市朝阳区劲松第一幼儿园科研主任</w:t>
            </w:r>
          </w:p>
        </w:tc>
        <w:tc>
          <w:tcPr>
            <w:tcW w:w="10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highlight w:val="none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361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2562"/>
              </w:tabs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幼儿课程特点与幼儿园教学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2562"/>
              </w:tabs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徐  明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北京教育科学研究院早期教育研究所副研究员</w:t>
            </w:r>
          </w:p>
        </w:tc>
        <w:tc>
          <w:tcPr>
            <w:tcW w:w="10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2562"/>
              </w:tabs>
              <w:jc w:val="center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幼儿园教师应知应会的政策法规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马炳霞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北京师范大学附属石景山幼儿园园长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幼儿研究与</w:t>
            </w:r>
          </w:p>
          <w:p>
            <w:pPr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保教知识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top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《3-6岁儿童学习与发展指南》解读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徐  明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top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北京教育科学研究院早期教育研究所副研究员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幼儿园去“小学化”问题——儿童入学成熟水平的视角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钱志亮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北京师范大学教育学院教授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instrText xml:space="preserve"> HYPERLINK "https://study.enaea.edu.cn/kecheng/detail_286631" \o "幼儿游戏与幼儿学习" \t "https://study.enaea.edu.cn/_blank" </w:instrTex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fldChar w:fldCharType="separate"/>
            </w:r>
            <w:r>
              <w:rPr>
                <w:rFonts w:hint="default" w:ascii="仿宋" w:hAnsi="仿宋" w:eastAsia="仿宋" w:cs="仿宋"/>
                <w:color w:val="000000"/>
                <w:szCs w:val="21"/>
                <w:highlight w:val="none"/>
              </w:rPr>
              <w:t>幼儿游戏与幼儿学习</w:t>
            </w:r>
            <w:r>
              <w:rPr>
                <w:rFonts w:hint="default" w:ascii="仿宋" w:hAnsi="仿宋" w:eastAsia="仿宋" w:cs="仿宋"/>
                <w:color w:val="000000"/>
                <w:szCs w:val="21"/>
                <w:highlight w:val="none"/>
              </w:rPr>
              <w:fldChar w:fldCharType="end"/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4"/>
                <w:highlight w:val="none"/>
                <w:lang w:val="en-US" w:eastAsia="zh-CN" w:bidi="ar-SA"/>
              </w:rPr>
              <w:t>季云飞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华东师范大学学前教育学系教师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4"/>
                <w:highlight w:val="none"/>
                <w:lang w:val="en-US" w:eastAsia="zh-CN" w:bidi="ar-SA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幼儿园常见意外事故处理及生命安全教育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姜西润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陕西省西安市第一保育院副院长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幼小衔接那些事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李忠静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陕西省西安市静潼淳幼儿园园长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一日常规与</w:t>
            </w:r>
          </w:p>
          <w:p>
            <w:pPr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环境创设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一日生活中的保教结合</w:t>
            </w:r>
          </w:p>
        </w:tc>
        <w:tc>
          <w:tcPr>
            <w:tcW w:w="94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计英姿</w:t>
            </w:r>
          </w:p>
        </w:tc>
        <w:tc>
          <w:tcPr>
            <w:tcW w:w="378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东北师范大学附属实验学校幼儿园常务副园长</w:t>
            </w:r>
          </w:p>
        </w:tc>
        <w:tc>
          <w:tcPr>
            <w:tcW w:w="104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instrText xml:space="preserve"> HYPERLINK "https://study.enaea.edu.cn/kecheng/detail_290499" \o "班级良好常规的建立与培养策略" \t "https://study.enaea.edu.cn/_blank"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班级良好常规的建立与培养策略</w:t>
            </w:r>
            <w:r>
              <w:rPr>
                <w:rFonts w:hint="default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94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李红梅</w:t>
            </w:r>
          </w:p>
        </w:tc>
        <w:tc>
          <w:tcPr>
            <w:tcW w:w="378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辽宁省基础教育教研培训中心教师</w:t>
            </w:r>
          </w:p>
        </w:tc>
        <w:tc>
          <w:tcPr>
            <w:tcW w:w="104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幼儿园活动环境概述——活动环境与幼儿发展（一）</w:t>
            </w:r>
          </w:p>
        </w:tc>
        <w:tc>
          <w:tcPr>
            <w:tcW w:w="94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倪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冰</w:t>
            </w:r>
          </w:p>
        </w:tc>
        <w:tc>
          <w:tcPr>
            <w:tcW w:w="378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上海市闵行区教育学院教研中心学前教育部主任</w:t>
            </w:r>
          </w:p>
        </w:tc>
        <w:tc>
          <w:tcPr>
            <w:tcW w:w="104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both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生活环境的创设和利用——活动环境与幼儿发展（二）</w:t>
            </w:r>
          </w:p>
        </w:tc>
        <w:tc>
          <w:tcPr>
            <w:tcW w:w="94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倪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冰</w:t>
            </w:r>
          </w:p>
        </w:tc>
        <w:tc>
          <w:tcPr>
            <w:tcW w:w="378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both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上海市闵行区教育学院教研中心学前教育部主任</w:t>
            </w:r>
          </w:p>
        </w:tc>
        <w:tc>
          <w:tcPr>
            <w:tcW w:w="104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both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运动环境的创设和利用——活动环境与幼儿发展（三）</w:t>
            </w:r>
          </w:p>
        </w:tc>
        <w:tc>
          <w:tcPr>
            <w:tcW w:w="94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倪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冰</w:t>
            </w:r>
          </w:p>
        </w:tc>
        <w:tc>
          <w:tcPr>
            <w:tcW w:w="378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both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上海市闵行区教育学院教研中心学前教育部主任</w:t>
            </w:r>
          </w:p>
        </w:tc>
        <w:tc>
          <w:tcPr>
            <w:tcW w:w="104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both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游戏环境的创设与利用——活动环境与幼儿发展（四）</w:t>
            </w:r>
          </w:p>
        </w:tc>
        <w:tc>
          <w:tcPr>
            <w:tcW w:w="94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倪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冰</w:t>
            </w:r>
          </w:p>
        </w:tc>
        <w:tc>
          <w:tcPr>
            <w:tcW w:w="378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both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上海市闵行区教育学院教研中心学前教育部主任</w:t>
            </w:r>
          </w:p>
        </w:tc>
        <w:tc>
          <w:tcPr>
            <w:tcW w:w="104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学习环境的创设和利用——活动环境与幼儿发展（五）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倪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冰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上海市闵行区教育学院教研中心学前教育部主任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教育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活动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设计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与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实施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预设与生成的解读——教育活动中教师预设与儿童生成（一）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毛美娟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上海市浦东新区东方幼儿园园长兼支部书记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3615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提高预设的有效性——教育活动中教师预设与儿童生成（二）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毛美娟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上海市浦东新区东方幼儿园园长兼支部书记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3615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捕捉生成的火花——教育活动中教师预设与儿童生成（三）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毛美娟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上海市浦东新区东方幼儿园园长兼支部书记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3615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回应生成的智慧——教育活动中教师预设与儿童生成（四）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毛美娟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上海市浦东新区东方幼儿园园长兼支部书记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3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优质课例——《公主要来了》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卢世轶</w:t>
            </w:r>
          </w:p>
        </w:tc>
        <w:tc>
          <w:tcPr>
            <w:tcW w:w="3780" w:type="dxa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上海市高级教师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3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幼儿园艺术领域案例分析与点评——我的脸谱我做主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胡  杰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徐  环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北京市丰台区芳庄第二幼儿园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教师</w:t>
            </w:r>
          </w:p>
          <w:p>
            <w:pPr>
              <w:jc w:val="both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北京市丰台区芳庄第二幼儿园副园长</w:t>
            </w:r>
          </w:p>
        </w:tc>
        <w:tc>
          <w:tcPr>
            <w:tcW w:w="104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3615" w:type="dxa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幼儿园艺术领域（音乐）案例分析与点评——节奏大师就是我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王心悦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徐  环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北京市丰台区芳庄第二幼儿园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教师</w:t>
            </w:r>
          </w:p>
          <w:p>
            <w:pPr>
              <w:jc w:val="both"/>
              <w:rPr>
                <w:rFonts w:ascii="仿宋" w:hAnsi="仿宋" w:eastAsia="仿宋" w:cs="仿宋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北京市丰台区芳庄第二幼儿园副园长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3615" w:type="dxa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新媒体新技术背景下的幼儿健康教育案例分析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方宝燕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北京市丰台区政府机关幼儿园园长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361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幼儿园教育活动的评价与反思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刘峰峰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北京市西城区棉花胡同幼儿园教师</w:t>
            </w:r>
          </w:p>
        </w:tc>
        <w:tc>
          <w:tcPr>
            <w:tcW w:w="10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</w:rPr>
              <w:t>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游戏活动支持与</w:t>
            </w:r>
          </w:p>
          <w:p>
            <w:pPr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引导</w:t>
            </w:r>
          </w:p>
        </w:tc>
        <w:tc>
          <w:tcPr>
            <w:tcW w:w="3615" w:type="dxa"/>
            <w:vAlign w:val="center"/>
          </w:tcPr>
          <w:p>
            <w:pPr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instrText xml:space="preserve"> HYPERLINK "https://study.enaea.edu.cn/kecheng/detail_286663" \o "幼儿游戏概述——幼儿园游戏（一）" \t "https://study.enaea.edu.cn/_blank"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fldChar w:fldCharType="separate"/>
            </w:r>
            <w:r>
              <w:rPr>
                <w:rFonts w:hint="default" w:ascii="仿宋" w:hAnsi="仿宋" w:eastAsia="仿宋" w:cs="仿宋"/>
                <w:color w:val="000000"/>
                <w:kern w:val="0"/>
                <w:szCs w:val="21"/>
                <w:highlight w:val="none"/>
              </w:rPr>
              <w:t>幼儿游戏概述——幼儿园游戏（一）</w:t>
            </w:r>
            <w:r>
              <w:rPr>
                <w:rFonts w:hint="default" w:ascii="仿宋" w:hAnsi="仿宋" w:eastAsia="仿宋" w:cs="仿宋"/>
                <w:color w:val="000000"/>
                <w:kern w:val="0"/>
                <w:szCs w:val="21"/>
                <w:highlight w:val="none"/>
              </w:rPr>
              <w:fldChar w:fldCharType="end"/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华爱华</w:t>
            </w:r>
          </w:p>
        </w:tc>
        <w:tc>
          <w:tcPr>
            <w:tcW w:w="3780" w:type="dxa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华东师范大学学前教育系主任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</w:pPr>
          </w:p>
        </w:tc>
        <w:tc>
          <w:tcPr>
            <w:tcW w:w="3615" w:type="dxa"/>
            <w:vAlign w:val="center"/>
          </w:tcPr>
          <w:p>
            <w:pPr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instrText xml:space="preserve"> HYPERLINK "https://study.enaea.edu.cn/kecheng/detail_286664" \o "幼儿游戏的内涵与功能——幼儿园游戏（二）" \t "https://study.enaea.edu.cn/_blank"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fldChar w:fldCharType="separate"/>
            </w:r>
            <w:r>
              <w:rPr>
                <w:rFonts w:hint="default" w:ascii="仿宋" w:hAnsi="仿宋" w:eastAsia="仿宋" w:cs="仿宋"/>
                <w:color w:val="000000"/>
                <w:kern w:val="0"/>
                <w:szCs w:val="21"/>
                <w:highlight w:val="none"/>
              </w:rPr>
              <w:t>幼儿游戏的内涵与功能——幼儿园游戏（二）</w:t>
            </w:r>
            <w:r>
              <w:rPr>
                <w:rFonts w:hint="default" w:ascii="仿宋" w:hAnsi="仿宋" w:eastAsia="仿宋" w:cs="仿宋"/>
                <w:color w:val="000000"/>
                <w:kern w:val="0"/>
                <w:szCs w:val="21"/>
                <w:highlight w:val="none"/>
              </w:rPr>
              <w:fldChar w:fldCharType="end"/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华爱华</w:t>
            </w:r>
          </w:p>
        </w:tc>
        <w:tc>
          <w:tcPr>
            <w:tcW w:w="3780" w:type="dxa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华东师范大学学前教育系主任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</w:pPr>
          </w:p>
        </w:tc>
        <w:tc>
          <w:tcPr>
            <w:tcW w:w="3615" w:type="dxa"/>
            <w:vAlign w:val="center"/>
          </w:tcPr>
          <w:p>
            <w:pPr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instrText xml:space="preserve"> HYPERLINK "https://study.enaea.edu.cn/kecheng/detail_286665" \o "游戏与儿童发展——幼儿园游戏（三）" \t "https://study.enaea.edu.cn/_blank"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fldChar w:fldCharType="separate"/>
            </w:r>
            <w:r>
              <w:rPr>
                <w:rFonts w:hint="default" w:ascii="仿宋" w:hAnsi="仿宋" w:eastAsia="仿宋" w:cs="仿宋"/>
                <w:color w:val="000000"/>
                <w:kern w:val="0"/>
                <w:szCs w:val="21"/>
                <w:highlight w:val="none"/>
              </w:rPr>
              <w:t>游戏与儿童发展——幼儿园游戏（三）</w:t>
            </w:r>
            <w:r>
              <w:rPr>
                <w:rFonts w:hint="default" w:ascii="仿宋" w:hAnsi="仿宋" w:eastAsia="仿宋" w:cs="仿宋"/>
                <w:color w:val="000000"/>
                <w:kern w:val="0"/>
                <w:szCs w:val="21"/>
                <w:highlight w:val="none"/>
              </w:rPr>
              <w:fldChar w:fldCharType="end"/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华爱华</w:t>
            </w:r>
          </w:p>
        </w:tc>
        <w:tc>
          <w:tcPr>
            <w:tcW w:w="3780" w:type="dxa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华东师范大学学前教育系主任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3615" w:type="dxa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instrText xml:space="preserve"> HYPERLINK "https://study.enaea.edu.cn/kecheng/detail_286666" \o "幼儿象征性游戏的发展与指导——幼儿园游戏（四）" \t "https://study.enaea.edu.cn/_blank"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fldChar w:fldCharType="separate"/>
            </w:r>
            <w:r>
              <w:rPr>
                <w:rFonts w:hint="default" w:ascii="仿宋" w:hAnsi="仿宋" w:eastAsia="仿宋" w:cs="仿宋"/>
                <w:color w:val="000000"/>
                <w:kern w:val="0"/>
                <w:szCs w:val="21"/>
                <w:highlight w:val="none"/>
              </w:rPr>
              <w:t>幼儿象征性游戏的发展与指导——幼儿园游戏（四）</w:t>
            </w:r>
            <w:r>
              <w:rPr>
                <w:rFonts w:hint="default" w:ascii="仿宋" w:hAnsi="仿宋" w:eastAsia="仿宋" w:cs="仿宋"/>
                <w:color w:val="000000"/>
                <w:kern w:val="0"/>
                <w:szCs w:val="21"/>
                <w:highlight w:val="none"/>
              </w:rPr>
              <w:fldChar w:fldCharType="end"/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季云飞</w:t>
            </w:r>
          </w:p>
        </w:tc>
        <w:tc>
          <w:tcPr>
            <w:tcW w:w="3780" w:type="dxa"/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华东师范大学学前教育学系教师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3615" w:type="dxa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instrText xml:space="preserve"> HYPERLINK "https://study.enaea.edu.cn/kecheng/detail_286667" \o " 幼儿结构游戏的发展与指导——幼儿园游戏（五）" \t "https://study.enaea.edu.cn/_blank"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fldChar w:fldCharType="separate"/>
            </w:r>
            <w:r>
              <w:rPr>
                <w:rFonts w:hint="default" w:ascii="仿宋" w:hAnsi="仿宋" w:eastAsia="仿宋" w:cs="仿宋"/>
                <w:color w:val="000000"/>
                <w:kern w:val="0"/>
                <w:szCs w:val="21"/>
                <w:highlight w:val="none"/>
              </w:rPr>
              <w:t>幼儿结构游戏的发展与指导——幼儿园游戏（五）</w:t>
            </w:r>
            <w:r>
              <w:rPr>
                <w:rFonts w:hint="default" w:ascii="仿宋" w:hAnsi="仿宋" w:eastAsia="仿宋" w:cs="仿宋"/>
                <w:color w:val="000000"/>
                <w:kern w:val="0"/>
                <w:szCs w:val="21"/>
                <w:highlight w:val="none"/>
              </w:rPr>
              <w:fldChar w:fldCharType="end"/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季云飞</w:t>
            </w:r>
          </w:p>
        </w:tc>
        <w:tc>
          <w:tcPr>
            <w:tcW w:w="3780" w:type="dxa"/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华东师范大学学前教育学系教师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3615" w:type="dxa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instrText xml:space="preserve"> HYPERLINK "https://study.enaea.edu.cn/kecheng/detail_286668" \o "规则游戏的发展与指导——幼儿园游戏（六）" \t "https://study.enaea.edu.cn/_blank"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fldChar w:fldCharType="separate"/>
            </w:r>
            <w:r>
              <w:rPr>
                <w:rFonts w:hint="default" w:ascii="仿宋" w:hAnsi="仿宋" w:eastAsia="仿宋" w:cs="仿宋"/>
                <w:color w:val="000000"/>
                <w:kern w:val="0"/>
                <w:szCs w:val="21"/>
                <w:highlight w:val="none"/>
              </w:rPr>
              <w:t>规则游戏的发展与指导——幼儿园游戏（六）</w:t>
            </w:r>
            <w:r>
              <w:rPr>
                <w:rFonts w:hint="default" w:ascii="仿宋" w:hAnsi="仿宋" w:eastAsia="仿宋" w:cs="仿宋"/>
                <w:color w:val="000000"/>
                <w:kern w:val="0"/>
                <w:szCs w:val="21"/>
                <w:highlight w:val="none"/>
              </w:rPr>
              <w:fldChar w:fldCharType="end"/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季云飞</w:t>
            </w:r>
          </w:p>
        </w:tc>
        <w:tc>
          <w:tcPr>
            <w:tcW w:w="3780" w:type="dxa"/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华东师范大学学前教育学系教师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3615" w:type="dxa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instrText xml:space="preserve"> HYPERLINK "https://study.enaea.edu.cn/kecheng/detail_286669" \o "幼儿游戏的影响因素——幼儿园游戏（七）" \t "https://study.enaea.edu.cn/_blank"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fldChar w:fldCharType="separate"/>
            </w:r>
            <w:r>
              <w:rPr>
                <w:rFonts w:hint="default" w:ascii="仿宋" w:hAnsi="仿宋" w:eastAsia="仿宋" w:cs="仿宋"/>
                <w:color w:val="000000"/>
                <w:kern w:val="0"/>
                <w:szCs w:val="21"/>
                <w:highlight w:val="none"/>
              </w:rPr>
              <w:t>幼儿游戏的影响因素——幼儿园游戏（七）</w:t>
            </w:r>
            <w:r>
              <w:rPr>
                <w:rFonts w:hint="default" w:ascii="仿宋" w:hAnsi="仿宋" w:eastAsia="仿宋" w:cs="仿宋"/>
                <w:color w:val="000000"/>
                <w:kern w:val="0"/>
                <w:szCs w:val="21"/>
                <w:highlight w:val="none"/>
              </w:rPr>
              <w:fldChar w:fldCharType="end"/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季云飞</w:t>
            </w:r>
          </w:p>
        </w:tc>
        <w:tc>
          <w:tcPr>
            <w:tcW w:w="3780" w:type="dxa"/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华东师范大学学前教育学系教师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幼儿观察与</w:t>
            </w:r>
          </w:p>
          <w:p>
            <w:pPr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评价</w:t>
            </w:r>
          </w:p>
        </w:tc>
        <w:tc>
          <w:tcPr>
            <w:tcW w:w="361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幼儿行为观察与评价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潘月娟</w:t>
            </w:r>
          </w:p>
        </w:tc>
        <w:tc>
          <w:tcPr>
            <w:tcW w:w="3780" w:type="dxa"/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北京师范大学教育学部副教授</w:t>
            </w:r>
          </w:p>
        </w:tc>
        <w:tc>
          <w:tcPr>
            <w:tcW w:w="10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</w:rPr>
              <w:t>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3615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一日生活中幼儿行为观察与分析</w:t>
            </w:r>
          </w:p>
        </w:tc>
        <w:tc>
          <w:tcPr>
            <w:tcW w:w="9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刘  凌</w:t>
            </w:r>
          </w:p>
        </w:tc>
        <w:tc>
          <w:tcPr>
            <w:tcW w:w="3780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沈阳师范大学学前与初等教育学院副教授</w:t>
            </w:r>
          </w:p>
        </w:tc>
        <w:tc>
          <w:tcPr>
            <w:tcW w:w="104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3615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环境——教师必备专业技能：观察与回应（一）</w:t>
            </w:r>
          </w:p>
        </w:tc>
        <w:tc>
          <w:tcPr>
            <w:tcW w:w="9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 xml:space="preserve">潘丽君 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波</w:t>
            </w:r>
          </w:p>
        </w:tc>
        <w:tc>
          <w:tcPr>
            <w:tcW w:w="378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潘丽君，上海市齐河幼儿园教师；陆波，上海市齐河幼儿园教师</w:t>
            </w:r>
          </w:p>
        </w:tc>
        <w:tc>
          <w:tcPr>
            <w:tcW w:w="10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3615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材料——教师必备专业技能：观察与回应（二）</w:t>
            </w:r>
          </w:p>
        </w:tc>
        <w:tc>
          <w:tcPr>
            <w:tcW w:w="9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 xml:space="preserve">潘丽君 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波</w:t>
            </w:r>
          </w:p>
        </w:tc>
        <w:tc>
          <w:tcPr>
            <w:tcW w:w="378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潘丽君，上海市齐河幼儿园教师；陆波，上海市齐河幼儿园教师</w:t>
            </w:r>
          </w:p>
        </w:tc>
        <w:tc>
          <w:tcPr>
            <w:tcW w:w="10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3615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生成——教师必备专业技能：观察与回应（三）</w:t>
            </w:r>
          </w:p>
        </w:tc>
        <w:tc>
          <w:tcPr>
            <w:tcW w:w="9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 xml:space="preserve">潘丽君 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波</w:t>
            </w:r>
          </w:p>
        </w:tc>
        <w:tc>
          <w:tcPr>
            <w:tcW w:w="378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潘丽君，上海市齐河幼儿园教师；陆波，上海市齐河幼儿园教师</w:t>
            </w:r>
          </w:p>
        </w:tc>
        <w:tc>
          <w:tcPr>
            <w:tcW w:w="10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家园沟通与</w:t>
            </w:r>
          </w:p>
          <w:p>
            <w:pPr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合作</w:t>
            </w:r>
          </w:p>
        </w:tc>
        <w:tc>
          <w:tcPr>
            <w:tcW w:w="36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CFCFC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幼儿园家长工作的方法和途径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姜西润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陕西省西安市第一保育院副院长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</w:pPr>
          </w:p>
        </w:tc>
        <w:tc>
          <w:tcPr>
            <w:tcW w:w="36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CFCFC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用“专业”敲开家长心门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肖  文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沈阳市花语幼儿园总园长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</w:pPr>
          </w:p>
        </w:tc>
        <w:tc>
          <w:tcPr>
            <w:tcW w:w="3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幼儿园家长开放日活动的设计——构建家园共同体的有效途径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刘  爽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吉林省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长春市人民政府机关第三幼儿园教学园长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60</w:t>
            </w:r>
          </w:p>
        </w:tc>
      </w:tr>
    </w:tbl>
    <w:p>
      <w:pPr>
        <w:spacing w:before="156" w:beforeLines="50"/>
        <w:ind w:firstLine="240" w:firstLineChars="100"/>
        <w:jc w:val="left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注：1.个别课程或稍有调整，请以平台最终发布课程为准；</w:t>
      </w:r>
    </w:p>
    <w:p>
      <w:pPr>
        <w:ind w:firstLine="720" w:firstLineChars="3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2.课程主讲人职务为课程录制时的职务。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158CB"/>
    <w:rsid w:val="0DE158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0" w:afterAutospacing="0" w:line="640" w:lineRule="exact"/>
      <w:ind w:firstLine="643" w:firstLineChars="200"/>
      <w:jc w:val="left"/>
      <w:outlineLvl w:val="0"/>
    </w:pPr>
    <w:rPr>
      <w:rFonts w:hint="eastAsia" w:ascii="宋体" w:hAnsi="宋体" w:eastAsia="宋体"/>
      <w:b/>
      <w:kern w:val="44"/>
      <w:sz w:val="30"/>
      <w:szCs w:val="4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2021-03-18T10:17:00Z</dcterms:created>
  <dc:creator>孙赛</dc:creator>
  <cp:lastModifiedBy>孙赛</cp:lastModifiedBy>
  <dcterms:modified xsi:type="dcterms:W3CDTF">2021-03-18T10:17:45Z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