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pacing w:line="360" w:lineRule="auto"/>
        <w:ind w:left="486" w:right="150" w:rightChars="50" w:hanging="486" w:hangingChars="152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网络培训必修课程列表</w:t>
      </w:r>
    </w:p>
    <w:tbl>
      <w:tblPr>
        <w:tblStyle w:val="4"/>
        <w:tblW w:w="5429" w:type="pct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1"/>
        <w:gridCol w:w="1086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（一）政治理论教育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党的十九届五中全会精神解读——“十四五”规划《建议》的重点和亮点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徐洪才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中国政策科学研究会经济政策委员会副主任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文化自信与社会主义核心价值观建设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  军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国家治理现代化的中国道路与探索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  鹏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中国人民大学公共管理学院教授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百年变局与中美关系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金灿荣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中国人民大学国际关系学院教授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疫情防控治理效能与中国制度优势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卢黎歌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西安交通大学马克思主义学院二级教授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（二）党史教育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中国共产党的初建与初心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毅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中共中央党校（国家行政学院）中共党史教研部教授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中国革命新道路的探索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高正礼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北京交通大学马克思主义学院院长、教授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建立新中国的构想和实践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周良书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十一届三中全会的伟大转折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王炳林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中国特色社会主义道路的接续探索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刚</w:t>
            </w:r>
          </w:p>
        </w:tc>
        <w:tc>
          <w:tcPr>
            <w:tcW w:w="1888" w:type="pct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南京师范大学马克思主义学院院长、教授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共产国际与中国革命：经验与教训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祝  彦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（三）党章党规党纪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深入学习十九大党章修正案，坚持制度治党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孙熙国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北京大学马克思主义学院教授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新时代党员教育管理工作的基本遵循——学习《中国共产党党员教育管理工作条例》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莉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《中国共产党纪律处分条例》解读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  进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《中国共产党问责条例》修订意义与若干重点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  进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（四）革命传统教育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“红船精神”：新长征路上的精神底蕴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戴立兴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中国社会科学院马克思主义研究院研究员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井冈山精神的内涵及其当代价值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陈胜华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中国井冈山干部学院教学科研部党史教研中心主任、教授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历史记忆中的长征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纪录片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抗战精神：中华民族复兴的强大精神动力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薛庆超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中共中央党史和文献研究院研究员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“两个务必”和“赶考”智慧——中国共产党在西柏坡的伟大实践及精神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李庆安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中国西柏坡精神研究院副院长、西柏坡纪念馆副馆长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“两弹一星”的辉煌成就与伟大精神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王兆宇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中国酒泉卫星发射中心党委书记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永不消逝的雷锋精神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  平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（五）党性修养提升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红色基因，发扬党的优良传统与作风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  述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“两个务必”和“赶考”智慧——中国共产党在西柏坡的伟大实践及精神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李庆安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中国西柏坡精神研究院副院长、西柏坡纪念馆副馆长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坚守信仰 绝对忠诚 不忘初心 牢记使命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刘玉平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刘光典烈士之子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弘扬红旗渠精神 做合格共产党员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  蕾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河南省林州市人民政府副市长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textAlignment w:val="bottom"/>
              <w:rPr>
                <w:rStyle w:val="6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（六）榜样示范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信念、责任、权益、义务——记韩练成将军传奇的一生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  兢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江西干部学院红军后代授课团成员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父亲永远是我学习的榜样——关于杨得志的故事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杨秋华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江西干部学院红军后代授课团成员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4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父亲的选择、坚守与修为——赵尔陆的故事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赵珈珈</w:t>
            </w:r>
          </w:p>
        </w:tc>
        <w:tc>
          <w:tcPr>
            <w:tcW w:w="188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江西干部学院红军后代授课团成员</w:t>
            </w:r>
          </w:p>
        </w:tc>
      </w:tr>
    </w:tbl>
    <w:p/>
    <w:p>
      <w:pPr>
        <w:pStyle w:val="2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62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1"/>
    <w:basedOn w:val="5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2021-03-22T23:00:28Z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0FC6917EC3FD419E8370AB3BEC515E2F</vt:lpwstr>
  </property>
</Properties>
</file>