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eastAsia="仿宋_GB2312" w:cs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 xml:space="preserve">附件1  </w:t>
      </w:r>
      <w:r>
        <w:rPr>
          <w:rFonts w:hint="eastAsia" w:eastAsia="仿宋_GB2312" w:cs="黑体"/>
          <w:sz w:val="30"/>
          <w:szCs w:val="30"/>
        </w:rPr>
        <w:t xml:space="preserve"> </w:t>
      </w:r>
    </w:p>
    <w:p>
      <w:pPr>
        <w:spacing w:line="240" w:lineRule="auto"/>
        <w:ind w:firstLine="0" w:firstLineChars="0"/>
        <w:jc w:val="center"/>
        <w:rPr>
          <w:rFonts w:hint="eastAsia" w:eastAsia="方正小标宋简体" w:cs="黑体"/>
          <w:sz w:val="32"/>
          <w:szCs w:val="32"/>
        </w:rPr>
      </w:pPr>
      <w:bookmarkStart w:id="0" w:name="_GoBack"/>
      <w:r>
        <w:rPr>
          <w:rFonts w:eastAsia="方正小标宋简体" w:cs="黑体"/>
          <w:sz w:val="36"/>
          <w:szCs w:val="36"/>
        </w:rPr>
        <w:t xml:space="preserve"> </w:t>
      </w:r>
      <w:r>
        <w:rPr>
          <w:rFonts w:hint="eastAsia" w:eastAsia="方正小标宋简体" w:cs="黑体"/>
          <w:sz w:val="36"/>
          <w:szCs w:val="36"/>
        </w:rPr>
        <w:t>2021年中小学德育与心理健康教育系列专题培训项目列表</w:t>
      </w:r>
      <w:bookmarkEnd w:id="0"/>
    </w:p>
    <w:tbl>
      <w:tblPr>
        <w:tblStyle w:val="5"/>
        <w:tblW w:w="49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6096"/>
        <w:gridCol w:w="4254"/>
        <w:gridCol w:w="170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</w:trPr>
        <w:tc>
          <w:tcPr>
            <w:tcW w:w="24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序号</w:t>
            </w:r>
          </w:p>
        </w:tc>
        <w:tc>
          <w:tcPr>
            <w:tcW w:w="2177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项目名称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培训对象</w:t>
            </w:r>
          </w:p>
        </w:tc>
        <w:tc>
          <w:tcPr>
            <w:tcW w:w="607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学习时长</w:t>
            </w:r>
          </w:p>
        </w:tc>
        <w:tc>
          <w:tcPr>
            <w:tcW w:w="456" w:type="pct"/>
            <w:noWrap w:val="0"/>
            <w:vAlign w:val="top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 w:eastAsia="仿宋_GB2312" w:cs="仿宋"/>
                <w:kern w:val="2"/>
                <w:sz w:val="24"/>
                <w:szCs w:val="24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4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2177" w:type="pct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“加强学校特色建设，提升德育实效”专题网络培训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各级教育行政部门相关管理干部、学校德育工作者</w:t>
            </w:r>
          </w:p>
        </w:tc>
        <w:tc>
          <w:tcPr>
            <w:tcW w:w="607" w:type="pc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3个月/48学时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240元/人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4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2177" w:type="pct"/>
            <w:noWrap w:val="0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中小学班主任“有效班级管理策略与带班艺术”专题网络培训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中小学班主任、教师等</w:t>
            </w:r>
          </w:p>
        </w:tc>
        <w:tc>
          <w:tcPr>
            <w:tcW w:w="607" w:type="pc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3个月/40学时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4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  <w:tc>
          <w:tcPr>
            <w:tcW w:w="2177" w:type="pct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中小学教师心理健康教育能力提升专题网络培训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中小学班主任、心理健康教育专兼职教师、学科教师等</w:t>
            </w:r>
          </w:p>
        </w:tc>
        <w:tc>
          <w:tcPr>
            <w:tcW w:w="607" w:type="pc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3个月/48学时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240元/人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tblHeader/>
        </w:trPr>
        <w:tc>
          <w:tcPr>
            <w:tcW w:w="24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2177" w:type="pct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中小学教师“家庭教育指导能力提升”专题网络培训</w:t>
            </w:r>
          </w:p>
        </w:tc>
        <w:tc>
          <w:tcPr>
            <w:tcW w:w="1519" w:type="pct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各级教育行政部门相关管理干部、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中小学教育管理者、班主任、教师等</w:t>
            </w:r>
          </w:p>
        </w:tc>
        <w:tc>
          <w:tcPr>
            <w:tcW w:w="607" w:type="pc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3个月/40学时</w:t>
            </w:r>
          </w:p>
        </w:tc>
        <w:tc>
          <w:tcPr>
            <w:tcW w:w="456" w:type="pc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tblHeader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_GB2312"/>
              </w:rPr>
            </w:pPr>
            <w:r>
              <w:rPr>
                <w:rFonts w:hint="eastAsia" w:eastAsia="仿宋_GB2312"/>
                <w:b/>
                <w:bCs/>
              </w:rPr>
              <w:t>定制化培训：</w:t>
            </w:r>
            <w:r>
              <w:rPr>
                <w:rFonts w:eastAsia="仿宋_GB2312"/>
              </w:rPr>
              <w:t>为满足</w:t>
            </w:r>
            <w:r>
              <w:rPr>
                <w:rFonts w:hint="eastAsia" w:eastAsia="仿宋_GB2312"/>
              </w:rPr>
              <w:t>中小学德育</w:t>
            </w:r>
            <w:r>
              <w:rPr>
                <w:rFonts w:eastAsia="仿宋_GB2312"/>
              </w:rPr>
              <w:t>多元化、个性化发展需求，我院充分发挥专家团队优势及课程资源和平台优势，可量身提供</w:t>
            </w:r>
            <w:r>
              <w:rPr>
                <w:rFonts w:hint="eastAsia" w:eastAsia="仿宋_GB2312"/>
              </w:rPr>
              <w:t>德育工作者</w:t>
            </w:r>
            <w:r>
              <w:rPr>
                <w:rFonts w:eastAsia="仿宋_GB2312"/>
              </w:rPr>
              <w:t>定制化研修服务，</w:t>
            </w:r>
            <w:r>
              <w:rPr>
                <w:rFonts w:hint="eastAsia" w:eastAsia="仿宋_GB2312"/>
              </w:rPr>
              <w:t>进一步提升德育工作者专业素养和能力。同时，根据各地各校需求可提供集中面授、现场指导、送培送教等有针对性的、个性化的培训服务。</w:t>
            </w:r>
          </w:p>
        </w:tc>
      </w:tr>
    </w:tbl>
    <w:p>
      <w:pPr>
        <w:ind w:firstLine="0" w:firstLineChars="0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2251B"/>
    <w:rsid w:val="5AF22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2021-04-28T03:19:00Z</dcterms:created>
  <dc:creator>一叶编舟</dc:creator>
  <cp:lastModifiedBy>一叶编舟</cp:lastModifiedBy>
  <dcterms:modified xsi:type="dcterms:W3CDTF">2021-04-28T03:19:33Z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38FC85D954A64B33A02846C4C6A008F0</vt:lpwstr>
  </property>
</Properties>
</file>