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outlineLvl w:val="0"/>
        <w:rPr>
          <w:rFonts w:hint="eastAsia" w:ascii="黑体" w:hAnsi="黑体" w:eastAsia="黑体"/>
          <w:bCs/>
          <w:kern w:val="44"/>
          <w:sz w:val="28"/>
          <w:szCs w:val="28"/>
        </w:rPr>
      </w:pPr>
      <w:r>
        <w:rPr>
          <w:rFonts w:hint="eastAsia" w:ascii="黑体" w:hAnsi="黑体" w:eastAsia="黑体"/>
          <w:bCs/>
          <w:kern w:val="44"/>
          <w:sz w:val="28"/>
          <w:szCs w:val="28"/>
        </w:rPr>
        <w:t>附件1</w:t>
      </w:r>
    </w:p>
    <w:p>
      <w:pPr>
        <w:spacing w:after="156" w:afterLines="50"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2021年新疆兵团评价改革专题教育行政管理者学习班日程安排表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35"/>
        <w:gridCol w:w="3885"/>
        <w:gridCol w:w="875"/>
        <w:gridCol w:w="2488"/>
        <w:gridCol w:w="57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时间</w:t>
            </w:r>
          </w:p>
        </w:tc>
        <w:tc>
          <w:tcPr>
            <w:tcW w:w="8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学习安排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通识必修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课程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“十四五”时期教育现代化的形势与政策要点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张  力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国家教育咨询委员会秘书长、国家督学、教育部教育发展研究中心原主任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《深化新时代教育评价改革总体方案》解读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刘自成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教育部综改司司长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深化教育评价改革 引领基础教育高质量发展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吕玉刚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教育部基教司司长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改革教师评价 建设高素质专业化创新型教师队伍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任友群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教育部教师工作司司长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szCs w:val="21"/>
              </w:rPr>
              <w:t>如何科学规划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“十四五”</w:t>
            </w:r>
            <w:r>
              <w:rPr>
                <w:rFonts w:hint="eastAsia" w:ascii="仿宋" w:hAnsi="仿宋" w:eastAsia="仿宋" w:cs="仿宋"/>
                <w:szCs w:val="21"/>
              </w:rPr>
              <w:t>区域教育发展</w:t>
            </w:r>
          </w:p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二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通识必修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课程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ar"/>
              </w:rPr>
              <w:t>政府评价与高校评价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ar"/>
              </w:rPr>
              <w:t>田祖荫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ar"/>
              </w:rPr>
              <w:t>教育部教育督导局局长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以评价改革推进职业教育提质培优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陈子季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教育部职业与成人教育司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贯彻评价《总体方案》精神 推进体育美育评价改革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王登峰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教育部体卫艺司司长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instrText xml:space="preserve"> HYPERLINK "https://study.enaea.edu.cn/kecheng/detail_283223" \o "《关于深化新时代教育督导体制机制改革的意见》解读" \t "https://study.enaea.edu.cn/_blank" </w:instrTex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fldChar w:fldCharType="separate"/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《关于深化新时代教育督导体制机制改革的意见》解读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fldChar w:fldCharType="end"/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郭  佳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教育部教育督导局副局长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instrText xml:space="preserve"> HYPERLINK "https://study.enaea.edu.cn/kecheng/detail_280862" \o "以政府履职评价推动教育优先发展" \t "https://study.enaea.edu.cn/_blank" </w:instrTex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fldChar w:fldCharType="separate"/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以政府履职评价推动教育优先发展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fldChar w:fldCharType="end"/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田家英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南京市人民政府教育督导室主任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pStyle w:val="3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b w:val="0"/>
                <w:sz w:val="21"/>
                <w:szCs w:val="21"/>
              </w:rPr>
              <w:t>如何贯彻评价《总体方案》精神，促进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</w:rPr>
              <w:t>政府科学履行教育职责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三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专业选修课程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（选修6学时，2</w:t>
            </w:r>
            <w:r>
              <w:rPr>
                <w:rFonts w:ascii="仿宋" w:hAnsi="仿宋" w:eastAsia="仿宋" w:cs="仿宋"/>
                <w:bCs/>
                <w:szCs w:val="21"/>
              </w:rPr>
              <w:t>70分钟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教育强国之路——深入学习习近平总书记关于教育的重要论述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曾天山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教育部职业技术教育中心研究所副所长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全面推进依法治教，构建教育管理新格局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王大泉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教育部政策法规司副司长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百年大计，教育为本———深入学习贯彻习近平总书记关于教育的重要论述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李志民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教育部科技发展中心主任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新时代职业教育深化改革的顶层设计与施工蓝图——学习《国家职业教育改革实施方案》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王继平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教育部职业教育与成人教育司司长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认真贯彻全教会精神 努力办好特殊教育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李天顺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中国教育学会副会长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坚定信心 深化改革 推动民办教育健康发展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顾  然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教育部发展规划司民办教育管理处处长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szCs w:val="21"/>
              </w:rPr>
              <w:t>如何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 HYPERLINK "https://study.enaea.edu.cn/kecheng/detail_284879" \o "构建立德树人落实的系统化机制" \t "https://study.enaea.edu.cn/_blank"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ascii="仿宋" w:hAnsi="仿宋" w:eastAsia="仿宋" w:cs="仿宋"/>
                <w:szCs w:val="21"/>
              </w:rPr>
              <w:t>构建立德树人落实的系统化机制</w: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，全面推进区域教育高质量发展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第四天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专业选修课程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（选修6学时，2</w:t>
            </w:r>
            <w:r>
              <w:rPr>
                <w:rFonts w:ascii="仿宋" w:hAnsi="仿宋" w:eastAsia="仿宋" w:cs="仿宋"/>
                <w:bCs/>
                <w:szCs w:val="21"/>
              </w:rPr>
              <w:t>70分钟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新时代教育评价改革的使命与行动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王彬武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陕西省教育厅教师工作处处长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深化考试招生制度改革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张志勇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北京师范大学中国教育政策研究院执行院长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教育质量与教育质量观——建立中国特色的教育评价制度（一）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赵学勤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北京市教育督导与教育质量评价研究中心主任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教育评价的概念与理论——建立中国特色的教育评价制度（二）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赵学勤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北京市教育督导与教育质量评价研究中心主任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教育评价制度建设——建设中国特色的教育评价制度（三）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赵学勤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北京市教育督导与教育质量评价研究中心主任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教育督导与评价制度理论与实践国际发展前沿与动态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  璐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北京师范大学国际与比较教育研究院教授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坚持正确选人用人思想，为严肃党内政治生活提供组织保证——深入学习习近平总书记选人用人思想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赵淑梅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中国人民大学马克思主义学院副院长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创新教育评价体系 深入推进“管办评”分离——陕西省西安市教育综合改革引入第三方评价的实践与思考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胡群鸽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陕西省西安市教育局后勤中心办公室主任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szCs w:val="21"/>
              </w:rPr>
              <w:t>落实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《深化新时代教育评价改革总体方案》的区域举措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第五天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专业选修课程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（选修6学时，2</w:t>
            </w:r>
            <w:r>
              <w:rPr>
                <w:rFonts w:ascii="仿宋" w:hAnsi="仿宋" w:eastAsia="仿宋" w:cs="仿宋"/>
                <w:bCs/>
                <w:szCs w:val="21"/>
              </w:rPr>
              <w:t>70分钟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区域教育规划编制的理论与实务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朱庆环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北京师范大学人文和社会科学高等研究院助理研究员助理研究员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pStyle w:val="6"/>
              <w:kinsoku w:val="0"/>
              <w:overflowPunct w:val="0"/>
              <w:ind w:lef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强化重大风险管理，提升教育治理能力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pStyle w:val="6"/>
              <w:kinsoku w:val="0"/>
              <w:overflowPunct w:val="0"/>
              <w:ind w:lef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王保华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pStyle w:val="6"/>
              <w:kinsoku w:val="0"/>
              <w:overflowPunct w:val="0"/>
              <w:ind w:left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中国传媒大学高教传媒与舆情监测研究中心主任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板块式布局  集体化办学  学区制管理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——北京市朝阳区构建义务教育治理体系的思考与实践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孙  迅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北京市朝阳区教育委员会副主任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办好有温度有品质的济南教育——区域教育治理之济南实践与探索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王品木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山东省济南市教育局局长，特级教师，第十一届国家督学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、</w:t>
            </w: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办人民满意教育，探索区域教育现代化的园区模式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沈  坚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江苏省苏州市苏州工业园区教育局局长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szCs w:val="21"/>
              </w:rPr>
              <w:t>如何推进区域教育治理现代化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</w:tbl>
    <w:p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A5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440" w:lineRule="exact"/>
      <w:jc w:val="center"/>
    </w:pPr>
    <w:rPr>
      <w:rFonts w:ascii="Arial Black" w:hAnsi="Arial Black" w:cs="Times New Roman"/>
      <w:b/>
      <w:kern w:val="0"/>
      <w:sz w:val="24"/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Table Paragraph"/>
    <w:basedOn w:val="1"/>
    <w:qFormat/>
    <w:uiPriority w:val="1"/>
    <w:pPr>
      <w:autoSpaceDE w:val="0"/>
      <w:autoSpaceDN w:val="0"/>
      <w:adjustRightInd w:val="0"/>
      <w:ind w:left="103"/>
      <w:jc w:val="left"/>
    </w:pPr>
    <w:rPr>
      <w:rFonts w:ascii="Arial Unicode MS" w:hAnsi="Times New Roman" w:eastAsia="Arial Unicode MS" w:cs="Arial Unicode MS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2021-05-07T08:50:46Z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282C3F27C7B248AE99D7BFE3AF6278E5</vt:lpwstr>
  </property>
</Properties>
</file>