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-2" w:leftChars="-1" w:firstLine="1"/>
        <w:rPr>
          <w:rFonts w:ascii="黑体" w:hAnsi="黑体" w:eastAsia="黑体" w:cs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bookmarkStart w:id="1" w:name="_GoBack"/>
      <w:bookmarkEnd w:id="1"/>
    </w:p>
    <w:p>
      <w:pPr>
        <w:spacing w:after="100" w:afterAutospacing="1"/>
        <w:jc w:val="center"/>
        <w:rPr>
          <w:rFonts w:ascii="方正小标宋简体" w:hAnsi="华文中宋" w:eastAsia="方正小标宋简体" w:cs="黑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Hlk48199978"/>
      <w:r>
        <w:rPr>
          <w:rFonts w:hint="eastAsia" w:ascii="方正小标宋简体" w:hAnsi="Times New Roman" w:eastAsia="方正小标宋简体" w:cs="Times New Roman"/>
          <w:color w:val="0D0D0D" w:themeColor="text1" w:themeTint="F2"/>
          <w:kern w:val="36"/>
          <w:sz w:val="36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2021年全国高校教师网络培训计划列表</w:t>
      </w:r>
    </w:p>
    <w:bookmarkEnd w:id="0"/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4711"/>
        <w:gridCol w:w="4578"/>
        <w:gridCol w:w="2160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（一）专题</w:t>
            </w:r>
            <w:r>
              <w:rPr>
                <w:rFonts w:hint="eastAsia" w:ascii="黑体" w:hAnsi="黑体" w:eastAsia="黑体" w:cs="Times New Roman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培训对象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学习时长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“坚守教育初心 勇担育人使命，深化新时代师德师风建设”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专题网络培训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高校教师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2个月/30学时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新时代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高校教师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“四史”教育与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思想政治素养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提升专题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网络培训 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高校教师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3个月/30学时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第二期高校教师信息素养与信息化教学能力提升专题网络培训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高校教师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3个月/40学时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“深化课程思政建设，提升高校立德树人成效”专题网络培训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高校教师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3个月/40学时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高校教师心理健康教育与危机干预能力提升专题网络培训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高校心理健康教育专兼职教师、高校辅导员、班主任（班导师）等高校思想政治工作者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和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高校保卫干部、研究生导师等一线教师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3个月/40学时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深化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教学改革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与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“金课建设”专题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网络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培训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高校教师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3个月/40学时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（二）岗位任职与在职提高</w:t>
            </w:r>
            <w:r>
              <w:rPr>
                <w:rFonts w:hint="eastAsia" w:ascii="黑体" w:hAnsi="黑体" w:eastAsia="黑体" w:cs="Times New Roman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培训对象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学习时长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2021年高校新入职教师专题网络培训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高校新入职教师（原则上入职时间在三年内）、新转为教师岗位教师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3个月/40学时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2021年高校中青年教师专题网络培训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高校中青年教师（原则上任教三年以上）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3个月/40学时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强化价值引领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培育一流人才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加强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研究生导师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队伍建设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专题网络培训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高校研究生导师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3个月/40学时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第二期高校基层教学组织负责人能力提升网络培训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高校二级学院（系、部）教学副院长、教研室主任和教学秘书，教务处、教师发展中心等相关处室负责人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3个月/40学时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（三）定制化</w:t>
            </w:r>
            <w:r>
              <w:rPr>
                <w:rFonts w:hint="eastAsia" w:ascii="黑体" w:hAnsi="黑体" w:eastAsia="黑体" w:cs="Times New Roman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为满足各高校教师多元化、个性化发展需求，我院充分发挥专家团队、课程资源和平台技术等方面的优势，既可从教师的专业成长、教师核心能力培养、一流专业建设、一流课程建设、“四新”建设（新工科、新医科、新农科、新文科）、教育信息化与智能化能力培养等相关主题提供培训服务，又可结合高校教师实际需要，量身提供各类定制化研修服务，促进教师提升专业素质能力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,助力高校内涵式发展。</w:t>
            </w:r>
          </w:p>
        </w:tc>
      </w:tr>
    </w:tbl>
    <w:p>
      <w:pPr>
        <w:spacing w:line="360" w:lineRule="auto"/>
        <w:ind w:left="478" w:leftChars="-1" w:hanging="480" w:hanging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说明：上述项目收到通知后即可开始报名，随时滚动开班</w:t>
      </w:r>
      <w:r>
        <w:rPr>
          <w:rFonts w:hint="eastAsia" w:ascii="Times New Roman" w:hAnsi="Times New Roman" w:eastAsia="仿宋" w:cs="Times New Roman"/>
          <w:sz w:val="24"/>
          <w:szCs w:val="24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right="840"/>
        <w:jc w:val="both"/>
        <w:rPr>
          <w:rFonts w:ascii="Times New Roman" w:hAnsi="Times New Roman" w:eastAsia="仿宋_GB2312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8A5DA6"/>
    <w:rsid w:val="478B3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00正文"/>
    <w:basedOn w:val="1"/>
    <w:qFormat/>
    <w:uiPriority w:val="0"/>
    <w:pPr>
      <w:widowControl/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2021-05-11T01:36:18Z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18E9DD5876C5428DB24336CDD54D0E67</vt:lpwstr>
  </property>
</Properties>
</file>