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Hlk47702281"/>
      <w:bookmarkStart w:id="1" w:name="_Hlk34291949"/>
    </w:p>
    <w:bookmarkEnd w:id="0"/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2021年高校辅导员素质能力提升专题网络培训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参训回执表</w:t>
      </w:r>
    </w:p>
    <w:bookmarkEnd w:id="1"/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9"/>
        <w:gridCol w:w="738"/>
        <w:gridCol w:w="2239"/>
        <w:gridCol w:w="1240"/>
        <w:gridCol w:w="36"/>
        <w:gridCol w:w="567"/>
        <w:gridCol w:w="709"/>
        <w:gridCol w:w="70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7626" w:type="dxa"/>
            <w:gridSpan w:val="8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4" w:type="dxa"/>
            <w:gridSpan w:val="4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培训项目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培训人数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学时要求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开班时间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新任岗前培训班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sz w:val="21"/>
                <w:szCs w:val="21"/>
              </w:rPr>
              <w:t>在职提高培训班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b/>
                <w:sz w:val="21"/>
                <w:szCs w:val="21"/>
              </w:rPr>
              <w:t>心理育人能力提升培训班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b/>
                <w:sz w:val="21"/>
                <w:szCs w:val="21"/>
              </w:rPr>
              <w:t>委托定制专题培训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学习贯彻习近平总书记“七一”重要讲话精神专题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高校网络素养提升与网络舆情应对专题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高校意识形态与民族工作专题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高校辅导员科研意识培养与科研能力提升专题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Cs/>
                <w:sz w:val="21"/>
                <w:szCs w:val="21"/>
              </w:rPr>
            </w:pPr>
            <w:r>
              <w:rPr>
                <w:rFonts w:hint="eastAsia" w:hAnsi="Times New Roman"/>
                <w:bCs/>
                <w:sz w:val="21"/>
                <w:szCs w:val="21"/>
              </w:rPr>
              <w:t>其他需求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1" w:type="dxa"/>
            <w:gridSpan w:val="11"/>
            <w:noWrap w:val="0"/>
            <w:vAlign w:val="center"/>
          </w:tcPr>
          <w:p>
            <w:pPr>
              <w:pStyle w:val="7"/>
              <w:spacing w:line="240" w:lineRule="auto"/>
              <w:ind w:firstLine="422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部  门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职  务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邮  编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1" w:type="dxa"/>
            <w:gridSpan w:val="11"/>
            <w:noWrap w:val="0"/>
            <w:vAlign w:val="center"/>
          </w:tcPr>
          <w:p>
            <w:pPr>
              <w:pStyle w:val="7"/>
              <w:spacing w:line="240" w:lineRule="auto"/>
              <w:ind w:firstLine="422"/>
              <w:jc w:val="center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color w:val="auto"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931" w:type="dxa"/>
            <w:gridSpan w:val="11"/>
            <w:noWrap w:val="0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color w:val="auto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firstLine="42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color w:val="auto"/>
                <w:sz w:val="21"/>
                <w:szCs w:val="21"/>
              </w:rPr>
              <w:t xml:space="preserve">                                     </w:t>
            </w:r>
          </w:p>
          <w:p>
            <w:pPr>
              <w:pStyle w:val="7"/>
              <w:spacing w:line="240" w:lineRule="auto"/>
              <w:ind w:firstLine="4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color w:val="auto"/>
                <w:sz w:val="21"/>
                <w:szCs w:val="21"/>
              </w:rPr>
              <w:t xml:space="preserve">                                  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     </w:t>
            </w:r>
          </w:p>
          <w:p>
            <w:pPr>
              <w:pStyle w:val="7"/>
              <w:spacing w:line="240" w:lineRule="auto"/>
              <w:ind w:firstLine="4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firstLine="420"/>
              <w:jc w:val="center"/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单位盖章</w:t>
            </w:r>
          </w:p>
          <w:p>
            <w:pPr>
              <w:pStyle w:val="7"/>
              <w:spacing w:line="240" w:lineRule="auto"/>
              <w:ind w:firstLine="422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08" w:type="dxa"/>
            <w:noWrap w:val="0"/>
            <w:vAlign w:val="center"/>
          </w:tcPr>
          <w:p>
            <w:pPr>
              <w:pStyle w:val="7"/>
              <w:spacing w:line="240" w:lineRule="auto"/>
              <w:ind w:firstLine="422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汇汇款信息</w:t>
            </w:r>
          </w:p>
        </w:tc>
        <w:tc>
          <w:tcPr>
            <w:tcW w:w="4312" w:type="dxa"/>
            <w:gridSpan w:val="5"/>
            <w:noWrap w:val="0"/>
            <w:vAlign w:val="top"/>
          </w:tcPr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收款单位：国家教育行政学院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地址电话：北京市大兴区清源北路8号 010-69248888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开户银行：工行北京体育场支行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账号：0200053009014409667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联行号：102100005307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请在汇款时说明：高校辅导员培训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开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票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信</w:t>
            </w:r>
          </w:p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发票抬头：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纳税人识别号：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hint="eastAsia" w:hAnsi="Times New Roman"/>
                <w:color w:val="auto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开票金额：</w:t>
            </w:r>
          </w:p>
        </w:tc>
      </w:tr>
    </w:tbl>
    <w:p>
      <w:pPr>
        <w:pStyle w:val="7"/>
        <w:spacing w:line="240" w:lineRule="auto"/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说明：请认真填写参训回执表，发到指定报名邮箱，并在邮件主题中标明“高校辅导员培训”，收到回执表后，我们会尽快与您联系确定后续培训事宜。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582C"/>
    <w:rsid w:val="1E867EE4"/>
    <w:rsid w:val="573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2021-09-13T01:19:00Z</dcterms:created>
  <dc:creator>Administrator</dc:creator>
  <cp:lastModifiedBy>一叶编舟</cp:lastModifiedBy>
  <dcterms:modified xsi:type="dcterms:W3CDTF">2021-09-13T01:52:59Z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34DB672C0B5F4DE59205CEDFF97ECD3E</vt:lpwstr>
  </property>
</Properties>
</file>