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42" w:rightChars="782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Times New Roman" w:hAnsi="Times New Roman" w:eastAsia="黑体"/>
          <w:sz w:val="30"/>
          <w:szCs w:val="30"/>
        </w:rPr>
        <w:t>1</w:t>
      </w:r>
    </w:p>
    <w:p>
      <w:pPr>
        <w:spacing w:after="100" w:afterAutospacing="1"/>
        <w:jc w:val="center"/>
        <w:rPr>
          <w:rFonts w:hint="eastAsia" w:ascii="方正小标宋简体" w:hAnsi="华文中宋" w:eastAsia="方正小标宋简体" w:cs="黑体"/>
          <w:sz w:val="32"/>
          <w:szCs w:val="32"/>
        </w:rPr>
      </w:pPr>
      <w:r>
        <w:rPr>
          <w:rFonts w:ascii="方正小标宋简体" w:hAnsi="华文中宋" w:eastAsia="方正小标宋简体" w:cs="黑体"/>
          <w:sz w:val="32"/>
          <w:szCs w:val="32"/>
        </w:rPr>
        <w:t>202</w:t>
      </w:r>
      <w:r>
        <w:rPr>
          <w:rFonts w:hint="eastAsia" w:ascii="方正小标宋简体" w:hAnsi="华文中宋" w:eastAsia="方正小标宋简体" w:cs="黑体"/>
          <w:sz w:val="32"/>
          <w:szCs w:val="32"/>
          <w:lang w:val="en-US" w:eastAsia="zh-CN"/>
        </w:rPr>
        <w:t>1</w:t>
      </w:r>
      <w:r>
        <w:rPr>
          <w:rFonts w:ascii="方正小标宋简体" w:hAnsi="华文中宋" w:eastAsia="方正小标宋简体" w:cs="黑体"/>
          <w:sz w:val="32"/>
          <w:szCs w:val="32"/>
        </w:rPr>
        <w:t>年下半年基础教育干部教师</w:t>
      </w:r>
      <w:r>
        <w:rPr>
          <w:rFonts w:hint="eastAsia" w:ascii="方正小标宋简体" w:hAnsi="华文中宋" w:eastAsia="方正小标宋简体" w:cs="黑体"/>
          <w:sz w:val="32"/>
          <w:szCs w:val="32"/>
          <w:lang w:val="en-US" w:eastAsia="zh-CN"/>
        </w:rPr>
        <w:t>专题</w:t>
      </w:r>
      <w:r>
        <w:rPr>
          <w:rFonts w:ascii="方正小标宋简体" w:hAnsi="华文中宋" w:eastAsia="方正小标宋简体" w:cs="黑体"/>
          <w:sz w:val="32"/>
          <w:szCs w:val="32"/>
        </w:rPr>
        <w:t>培训</w:t>
      </w:r>
      <w:r>
        <w:rPr>
          <w:rFonts w:hint="eastAsia" w:ascii="方正小标宋简体" w:hAnsi="华文中宋" w:eastAsia="方正小标宋简体" w:cs="黑体"/>
          <w:sz w:val="32"/>
          <w:szCs w:val="32"/>
          <w:lang w:val="en-US" w:eastAsia="zh-CN"/>
        </w:rPr>
        <w:t>项目</w:t>
      </w:r>
      <w:r>
        <w:rPr>
          <w:rFonts w:ascii="方正小标宋简体" w:hAnsi="华文中宋" w:eastAsia="方正小标宋简体" w:cs="黑体"/>
          <w:sz w:val="32"/>
          <w:szCs w:val="32"/>
        </w:rPr>
        <w:t>列表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88"/>
        <w:gridCol w:w="1273"/>
        <w:gridCol w:w="1650"/>
        <w:gridCol w:w="3880"/>
        <w:gridCol w:w="1329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培训对象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培训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培训内容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培训方式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专题培训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2021年中小学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校长系统化培养培训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中小学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名校长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提升治理能力 助力教育高质量发展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教育方针政策学习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教育理论知识学习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学校诊断与对策研究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课题研究与成果凝练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名校长示范引领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集中研修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跟岗实践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课题研究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网络研修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示范带学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集中研修：7天/2次/年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跟岗实践：5天/2次/年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网络研修：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个月/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2021年中小学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教师专题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培训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中小学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名教师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聚焦必备品质与关键能力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培养创新型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坚定理想信仰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陶冶道德情操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凝练教育思想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精湛教学技艺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集中研修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网络研修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集中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研修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：7天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网络研修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个月/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2021年中小学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班主任专题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培训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中小学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名班主任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聚焦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六力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促进名班主任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卓越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发展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班级文化建设力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班级管理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艺术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带班策略研究力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活动设计组织力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学生发展指导力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家校沟通协同力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集中研修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网络研修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集中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研修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5天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网络研修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个月/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2021年中小学新入职教师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专题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网络培训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中小学新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入职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铸师魂 增素质 提升岗位适应能力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职业领悟与师德践行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教学常规与教学实践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班级管理与育德体验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教学反思与教研基础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教育理论与专业知识补偿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学科教学指导及案例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网络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研修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个月/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2021年中小学教师家庭教育指导能力提升专题培训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中小学家庭教育工作者和骨干教师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读懂学生 科学共育 提升家庭教育指导能力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家庭教育政策解读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家庭教育指导工作理念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不同学段家庭教育指导策略与方法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家长学校管理与建设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因人而异的家庭教育策略指导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养成教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育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途径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</w:rPr>
              <w:t>与方法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集中研修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网络研修</w:t>
            </w:r>
          </w:p>
        </w:tc>
        <w:tc>
          <w:tcPr>
            <w:tcW w:w="11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集中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研修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网络研修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个月/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平台服务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2021年“互联网+区域整体研修/校本研修”示范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建设项目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各教育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部门、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各中小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幼儿园</w:t>
            </w:r>
          </w:p>
        </w:tc>
        <w:tc>
          <w:tcPr>
            <w:tcW w:w="5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合作共建互联网+校本研修新形态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共建共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研修平台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共建共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享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培训资源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共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研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共推培训项目</w:t>
            </w:r>
          </w:p>
        </w:tc>
        <w:tc>
          <w:tcPr>
            <w:tcW w:w="15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平台部署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平台部署+资源建设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平台部署+资源建设+项目实施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具体细节另行商定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</w:tbl>
    <w:p>
      <w:pPr>
        <w:ind w:left="-140" w:leftChars="-201" w:hanging="282" w:hangingChars="94"/>
        <w:rPr>
          <w:rFonts w:hint="eastAsia" w:ascii="黑体" w:hAnsi="黑体" w:eastAsia="黑体" w:cs="黑体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9" w:charSpace="64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136BC"/>
    <w:rsid w:val="6FD1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8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cs="Arial"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2021-09-24T06:40:00Z</dcterms:created>
  <dc:creator>Administrator</dc:creator>
  <cp:lastModifiedBy>Administrator</cp:lastModifiedBy>
  <dcterms:modified xsi:type="dcterms:W3CDTF">2021-09-24T06:41:40Z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F083289CB7E046F2AA0368AA2E17F68B</vt:lpwstr>
  </property>
</Properties>
</file>