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  <w:t>2021～</w:t>
      </w:r>
      <w:r>
        <w:rPr>
          <w:rFonts w:hint="eastAsia" w:ascii="方正小标宋简体" w:hAnsi="方正小标宋简体" w:eastAsia="方正小标宋简体"/>
          <w:spacing w:val="-16"/>
          <w:sz w:val="44"/>
        </w:rPr>
        <w:t>20</w:t>
      </w:r>
      <w:r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/>
          <w:spacing w:val="-16"/>
          <w:sz w:val="44"/>
        </w:rPr>
        <w:t>学年第</w:t>
      </w:r>
      <w:r>
        <w:rPr>
          <w:rFonts w:hint="eastAsia" w:ascii="方正小标宋简体" w:hAnsi="方正小标宋简体" w:eastAsia="方正小标宋简体"/>
          <w:spacing w:val="-16"/>
          <w:sz w:val="44"/>
          <w:lang w:eastAsia="zh-CN"/>
        </w:rPr>
        <w:t>一</w:t>
      </w:r>
      <w:r>
        <w:rPr>
          <w:rFonts w:hint="eastAsia" w:ascii="方正小标宋简体" w:hAnsi="方正小标宋简体" w:eastAsia="方正小标宋简体"/>
          <w:spacing w:val="-16"/>
          <w:sz w:val="44"/>
        </w:rPr>
        <w:t>学期</w:t>
      </w:r>
      <w:r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  <w:t>“学党史、铭党恩、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/>
          <w:spacing w:val="-16"/>
          <w:sz w:val="44"/>
        </w:rPr>
      </w:pPr>
      <w:r>
        <w:rPr>
          <w:rFonts w:hint="eastAsia" w:ascii="方正小标宋简体" w:hAnsi="方正小标宋简体" w:eastAsia="方正小标宋简体"/>
          <w:spacing w:val="-16"/>
          <w:sz w:val="44"/>
          <w:lang w:val="en-US" w:eastAsia="zh-CN"/>
        </w:rPr>
        <w:t>践行动”</w:t>
      </w:r>
      <w:r>
        <w:rPr>
          <w:rFonts w:hint="eastAsia" w:ascii="方正小标宋简体" w:hAnsi="方正小标宋简体" w:eastAsia="方正小标宋简体"/>
          <w:spacing w:val="-16"/>
          <w:sz w:val="44"/>
        </w:rPr>
        <w:t>党员发展对象网络培训必修课程表</w:t>
      </w:r>
    </w:p>
    <w:tbl>
      <w:tblPr>
        <w:tblStyle w:val="5"/>
        <w:tblW w:w="9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75"/>
        <w:gridCol w:w="941"/>
        <w:gridCol w:w="3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课程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437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41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3639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理论教育</w:t>
            </w:r>
          </w:p>
        </w:tc>
        <w:tc>
          <w:tcPr>
            <w:tcW w:w="43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深入学习贯彻习近平总书记在“七一”庆祝中国共产党成立100周年大会上的重要讲话精神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  春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中共中央党校(国家行政学院)教授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从小康奔向现代化的奋进宣言——党的十九届五中全会精神解读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  禹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中国改革报社副社长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坚持和发展中国特色社会主义是当代中国发展进步的根本方向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专题片</w:t>
            </w:r>
          </w:p>
        </w:tc>
        <w:tc>
          <w:tcPr>
            <w:tcW w:w="3639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学习领会习近平总书记关于国家安全的重要论述 坚持总体国家安全观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刘跃进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国际关系学院公共管理系教授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百年变局与中美关系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金灿荣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中国人民大学国际关系学院教授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铸牢中华民族共同体意识与新时代青年担当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陈丽明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中央民族大学教师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（二）党史教育</w:t>
            </w: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中国共产党的初建与初心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毅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中共中央党校（国家行政学院）中共党史教研部教授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社会主义改造与社会主义制度的确立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纪亚光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南开大学马克思主义学院教授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十一届三中全会与伟大历史转折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李松林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首都师范大学马克思主义学院原院长、教授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从改革到全面深化改革的历史逻辑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刚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南京师范大学马克思主义学院院长、教授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中国共产党百年历程与政党认同——光辉的历程、未来的挑战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柴宝勇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中国社会科学院大学（研究生院）管理学院执行院长、教授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中国共产党与新中国70年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肖贵清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清华大学马克思主义学院教授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学习四史  坚定中国特色社会主义“四个自信”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王  刚 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南京师范大学马克思主义学院院长、教授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（三）党章党规党纪</w:t>
            </w: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深入学习十九大党章修正案，坚持制度治党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孙熙国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学习贯彻《中国共产党普通高等学校基层组织工作条例》辅导报告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魏士强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教育部思想政治工作司司长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《2019-2023年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全国党员教育培训工作规划》学习解读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  春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5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新版《中国共产党纪律处分条例》解读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  春</w:t>
            </w:r>
          </w:p>
        </w:tc>
        <w:tc>
          <w:tcPr>
            <w:tcW w:w="3639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中共中央党校（国家行政学院）教授</w:t>
            </w:r>
          </w:p>
        </w:tc>
      </w:tr>
    </w:tbl>
    <w:p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4320"/>
        <w:gridCol w:w="941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课程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432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41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357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（三）党章党规党纪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不断提高新发展党员的质量——关于《中国共产党发展党员工作细则》的学习与解读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元跃旗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中共北京市委党校党史党建教研部副教授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《关于新形势下党内政治生活的若干准则》系列微课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微  课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发展对象的确定和考察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党员发展对象应知应会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元跃旗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北京市委党校党史党建教研部副教授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确定和考察发展对象</w:t>
            </w:r>
          </w:p>
        </w:tc>
        <w:tc>
          <w:tcPr>
            <w:tcW w:w="941" w:type="dxa"/>
            <w:vMerge w:val="restart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  课</w:t>
            </w:r>
          </w:p>
          <w:p>
            <w:pPr>
              <w:widowControl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4" w:type="dxa"/>
            <w:vMerge w:val="restart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发展党员的程序和手续系列微课——发展对象</w:t>
            </w:r>
          </w:p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如何写好入党自传</w:t>
            </w:r>
          </w:p>
        </w:tc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如何写自我鉴定</w:t>
            </w:r>
          </w:p>
        </w:tc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4" w:type="dxa"/>
            <w:vMerge w:val="continue"/>
            <w:vAlign w:val="center"/>
          </w:tcPr>
          <w:p>
            <w:pPr>
              <w:widowControl w:val="0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自觉接受党组织的培养、教育和考察</w:t>
            </w:r>
          </w:p>
        </w:tc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4" w:type="dxa"/>
            <w:vMerge w:val="continue"/>
            <w:vAlign w:val="center"/>
          </w:tcPr>
          <w:p>
            <w:pPr>
              <w:widowControl w:val="0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政治审查的内容和方法</w:t>
            </w:r>
          </w:p>
        </w:tc>
        <w:tc>
          <w:tcPr>
            <w:tcW w:w="94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4" w:type="dxa"/>
            <w:vMerge w:val="continue"/>
            <w:vAlign w:val="center"/>
          </w:tcPr>
          <w:p>
            <w:pPr>
              <w:widowControl w:val="0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入党志愿书的了解</w:t>
            </w:r>
          </w:p>
        </w:tc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4" w:type="dxa"/>
            <w:vMerge w:val="continue"/>
            <w:vAlign w:val="center"/>
          </w:tcPr>
          <w:p>
            <w:pPr>
              <w:widowControl w:val="0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入党志愿书的填写</w:t>
            </w:r>
          </w:p>
        </w:tc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4" w:type="dxa"/>
            <w:vMerge w:val="continue"/>
            <w:vAlign w:val="center"/>
          </w:tcPr>
          <w:p>
            <w:pPr>
              <w:widowControl w:val="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restart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（五）理想信念教育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女排精神与中国精神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李红霞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北京体育大学马克思主义学院副院长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新时代如何弘扬爱国主义精神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马振清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北京师范大学马克思主义学院思想政治教育教研室主任、教授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弘扬“红船精神”坚定理想信念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郭亚丁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中共浙江省委党校党史党建教研部主任教研部主任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勇挑民族复兴重担 赓续百年奋斗伟业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蔡红建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北京交通大学马克思主义学院教授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《共产党宣言》与共产党人的理想信念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王海滨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中共中央党校（国家行政学院）副教授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restart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（六）榜样</w:t>
            </w:r>
          </w:p>
          <w:p>
            <w:pPr>
              <w:widowControl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示范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矢志不渝跟党走——追忆我的父亲李聚奎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李生雨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江西干部学院红军后代授课团成员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不忘初心 牢记使命——学习感悟毛泽东的智慧和精神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阚和庆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北京工业大学马克思主义学院副教授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我心中的红军本色——张国华一生奉献的故事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何继明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江西干部学院红军后代授课团成员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left="-2" w:leftChars="-1" w:firstLine="0" w:firstLineChars="0"/>
        <w:textAlignment w:val="baseline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说明：</w:t>
      </w: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</w:rPr>
        <w:t>个别课程或稍有调整，请以平台最终发布课程为准。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left="-2" w:leftChars="-1" w:firstLine="0" w:firstLineChars="0"/>
        <w:textAlignment w:val="baseline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2.</w:t>
      </w:r>
      <w:r>
        <w:rPr>
          <w:rFonts w:hint="eastAsia"/>
          <w:sz w:val="30"/>
          <w:szCs w:val="30"/>
        </w:rPr>
        <w:t>课程主讲人职务为课程录制时的职务。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C05B8"/>
    <w:rsid w:val="26814CB1"/>
    <w:rsid w:val="2C35014B"/>
    <w:rsid w:val="2E8A7942"/>
    <w:rsid w:val="31FE2F23"/>
    <w:rsid w:val="4872259C"/>
    <w:rsid w:val="51903015"/>
    <w:rsid w:val="56263D3E"/>
    <w:rsid w:val="5E5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1"/>
    <w:basedOn w:val="6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paragraph" w:customStyle="1" w:styleId="8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2021-10-21T00:42:00Z</dcterms:created>
  <dc:creator>Administrator</dc:creator>
  <cp:lastModifiedBy>一叶编舟</cp:lastModifiedBy>
  <dcterms:modified xsi:type="dcterms:W3CDTF">2021-10-29T05:30:32Z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34AB1DCDD50640D6B756D83ACE2DE170</vt:lpwstr>
  </property>
</Properties>
</file>