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w:t>
      </w:r>
      <w:r>
        <w:rPr>
          <w:rFonts w:hint="default" w:ascii="Times New Roman" w:hAnsi="Times New Roman" w:eastAsia="仿宋" w:cs="Times New Roman"/>
          <w:sz w:val="28"/>
          <w:szCs w:val="28"/>
          <w:highlight w:val="none"/>
          <w:lang w:val="en-US" w:eastAsia="zh-CN"/>
        </w:rPr>
        <w:t>1</w:t>
      </w:r>
    </w:p>
    <w:p>
      <w:pPr>
        <w:bidi w:val="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8"/>
          <w:szCs w:val="28"/>
          <w:highlight w:val="none"/>
          <w:lang w:val="en-US" w:eastAsia="zh-CN"/>
        </w:rPr>
      </w:pPr>
      <w:bookmarkStart w:id="0" w:name="_GoBack"/>
      <w:r>
        <w:rPr>
          <w:rFonts w:hint="eastAsia" w:ascii="黑体" w:hAnsi="黑体" w:eastAsia="黑体" w:cs="黑体"/>
          <w:sz w:val="28"/>
          <w:szCs w:val="28"/>
          <w:highlight w:val="none"/>
          <w:lang w:val="en-US" w:eastAsia="zh-CN"/>
        </w:rPr>
        <w:t>教育家型校长培养项目——“吴甡校长工作室”教学安排</w:t>
      </w:r>
    </w:p>
    <w:bookmarkEnd w:id="0"/>
    <w:p>
      <w:pPr>
        <w:bidi w:val="0"/>
        <w:rPr>
          <w:rFonts w:hint="eastAsia"/>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170"/>
        <w:gridCol w:w="3888"/>
        <w:gridCol w:w="145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shd w:val="clear" w:color="auto" w:fill="FFFFFF"/>
            <w:tcMar>
              <w:left w:w="105" w:type="dxa"/>
              <w:right w:w="105" w:type="dxa"/>
            </w:tcMar>
            <w:vAlign w:val="center"/>
          </w:tcPr>
          <w:p>
            <w:pPr>
              <w:bidi w:val="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教学安排</w:t>
            </w:r>
          </w:p>
        </w:tc>
        <w:tc>
          <w:tcPr>
            <w:tcW w:w="3888" w:type="dxa"/>
            <w:shd w:val="clear" w:color="auto" w:fill="FFFFFF"/>
            <w:tcMar>
              <w:left w:w="105" w:type="dxa"/>
              <w:right w:w="105" w:type="dxa"/>
            </w:tcMar>
            <w:vAlign w:val="center"/>
          </w:tcPr>
          <w:p>
            <w:pPr>
              <w:bidi w:val="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教学内容</w:t>
            </w:r>
          </w:p>
        </w:tc>
        <w:tc>
          <w:tcPr>
            <w:tcW w:w="1450" w:type="dxa"/>
            <w:shd w:val="clear" w:color="auto" w:fill="FFFFFF"/>
            <w:tcMar>
              <w:left w:w="105" w:type="dxa"/>
              <w:right w:w="105" w:type="dxa"/>
            </w:tcMar>
            <w:vAlign w:val="center"/>
          </w:tcPr>
          <w:p>
            <w:pPr>
              <w:bidi w:val="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教学形式</w:t>
            </w:r>
          </w:p>
        </w:tc>
        <w:tc>
          <w:tcPr>
            <w:tcW w:w="1300" w:type="dxa"/>
            <w:shd w:val="clear" w:color="auto" w:fill="FFFFFF"/>
            <w:tcMar>
              <w:left w:w="105" w:type="dxa"/>
              <w:right w:w="105" w:type="dxa"/>
            </w:tcMar>
            <w:vAlign w:val="center"/>
          </w:tcPr>
          <w:p>
            <w:pPr>
              <w:bidi w:val="0"/>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教学场景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restart"/>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sz w:val="21"/>
                <w:szCs w:val="24"/>
                <w:lang w:val="en-US" w:eastAsia="zh-CN"/>
              </w:rPr>
              <w:t>第1次</w:t>
            </w: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双减与家校协同育人</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专家讲座</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continue"/>
            <w:shd w:val="clear" w:color="auto" w:fill="FFFFFF"/>
            <w:tcMar>
              <w:left w:w="105" w:type="dxa"/>
              <w:right w:w="105" w:type="dxa"/>
            </w:tcMar>
            <w:vAlign w:val="center"/>
          </w:tcPr>
          <w:p>
            <w:pPr>
              <w:bidi w:val="0"/>
              <w:jc w:val="center"/>
              <w:rPr>
                <w:rFonts w:hint="eastAsia" w:ascii="仿宋" w:hAnsi="仿宋" w:eastAsia="仿宋" w:cs="仿宋"/>
                <w:lang w:val="en-US" w:eastAsia="zh-CN"/>
              </w:rPr>
            </w:pP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答疑解惑、主题凝练</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微沙龙</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微信群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continue"/>
            <w:shd w:val="clear" w:color="auto" w:fill="FFFFFF"/>
            <w:tcMar>
              <w:left w:w="105" w:type="dxa"/>
              <w:right w:w="105" w:type="dxa"/>
            </w:tcMar>
            <w:vAlign w:val="center"/>
          </w:tcPr>
          <w:p>
            <w:pPr>
              <w:bidi w:val="0"/>
              <w:jc w:val="center"/>
              <w:rPr>
                <w:rFonts w:hint="eastAsia" w:ascii="仿宋" w:hAnsi="仿宋" w:eastAsia="仿宋" w:cs="仿宋"/>
                <w:lang w:val="en-US" w:eastAsia="zh-CN"/>
              </w:rPr>
            </w:pP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提升学校的教育合力</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自主选学</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restart"/>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sz w:val="21"/>
                <w:szCs w:val="24"/>
                <w:lang w:val="en-US" w:eastAsia="zh-CN"/>
              </w:rPr>
              <w:t>第2次</w:t>
            </w: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基础教育的价值追求</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专家讲座</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continue"/>
            <w:shd w:val="clear" w:color="auto" w:fill="FFFFFF"/>
            <w:tcMar>
              <w:left w:w="105" w:type="dxa"/>
              <w:right w:w="105" w:type="dxa"/>
            </w:tcMar>
            <w:vAlign w:val="center"/>
          </w:tcPr>
          <w:p>
            <w:pPr>
              <w:bidi w:val="0"/>
              <w:jc w:val="center"/>
              <w:rPr>
                <w:rFonts w:hint="eastAsia" w:ascii="仿宋" w:hAnsi="仿宋" w:eastAsia="仿宋" w:cs="仿宋"/>
                <w:lang w:val="en-US" w:eastAsia="zh-CN"/>
              </w:rPr>
            </w:pP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答疑解惑、主题凝练</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微沙龙</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微信群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continue"/>
            <w:shd w:val="clear" w:color="auto" w:fill="FFFFFF"/>
            <w:tcMar>
              <w:left w:w="105" w:type="dxa"/>
              <w:right w:w="105" w:type="dxa"/>
            </w:tcMar>
            <w:vAlign w:val="center"/>
          </w:tcPr>
          <w:p>
            <w:pPr>
              <w:bidi w:val="0"/>
              <w:jc w:val="center"/>
              <w:rPr>
                <w:rFonts w:hint="eastAsia" w:ascii="仿宋" w:hAnsi="仿宋" w:eastAsia="仿宋" w:cs="仿宋"/>
                <w:lang w:val="en-US" w:eastAsia="zh-CN"/>
              </w:rPr>
            </w:pP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校长的文化追求</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自主选学</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restart"/>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sz w:val="21"/>
                <w:szCs w:val="24"/>
                <w:lang w:val="en-US" w:eastAsia="zh-CN"/>
              </w:rPr>
              <w:t>第3次</w:t>
            </w: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如何做一个“明”校长</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专家讲座</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continue"/>
            <w:shd w:val="clear" w:color="auto" w:fill="FFFFFF"/>
            <w:tcMar>
              <w:left w:w="105" w:type="dxa"/>
              <w:right w:w="105" w:type="dxa"/>
            </w:tcMar>
            <w:vAlign w:val="center"/>
          </w:tcPr>
          <w:p>
            <w:pPr>
              <w:bidi w:val="0"/>
              <w:jc w:val="center"/>
              <w:rPr>
                <w:rFonts w:hint="eastAsia" w:ascii="仿宋" w:hAnsi="仿宋" w:eastAsia="仿宋" w:cs="仿宋"/>
                <w:lang w:val="en-US" w:eastAsia="zh-CN"/>
              </w:rPr>
            </w:pP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答疑解惑、主题凝练</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微沙龙</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微信群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continue"/>
            <w:shd w:val="clear" w:color="auto" w:fill="FFFFFF"/>
            <w:tcMar>
              <w:left w:w="105" w:type="dxa"/>
              <w:right w:w="105" w:type="dxa"/>
            </w:tcMar>
            <w:vAlign w:val="center"/>
          </w:tcPr>
          <w:p>
            <w:pPr>
              <w:bidi w:val="0"/>
              <w:jc w:val="center"/>
              <w:rPr>
                <w:rFonts w:hint="eastAsia" w:ascii="仿宋" w:hAnsi="仿宋" w:eastAsia="仿宋" w:cs="仿宋"/>
                <w:lang w:val="en-US" w:eastAsia="zh-CN"/>
              </w:rPr>
            </w:pP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校长的专业品质与素养</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自主选学</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restart"/>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sz w:val="21"/>
                <w:szCs w:val="24"/>
                <w:lang w:val="en-US" w:eastAsia="zh-CN"/>
              </w:rPr>
              <w:t>第4次</w:t>
            </w: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校长成长途径（校长道）</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专家讲座</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continue"/>
            <w:shd w:val="clear" w:color="auto" w:fill="FFFFFF"/>
            <w:tcMar>
              <w:left w:w="105" w:type="dxa"/>
              <w:right w:w="105" w:type="dxa"/>
            </w:tcMar>
            <w:vAlign w:val="center"/>
          </w:tcPr>
          <w:p>
            <w:pPr>
              <w:bidi w:val="0"/>
              <w:jc w:val="center"/>
              <w:rPr>
                <w:rFonts w:hint="eastAsia" w:ascii="仿宋" w:hAnsi="仿宋" w:eastAsia="仿宋" w:cs="仿宋"/>
                <w:lang w:val="en-US" w:eastAsia="zh-CN"/>
              </w:rPr>
            </w:pP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答疑解惑、主题凝练</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微沙龙</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微信群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continue"/>
            <w:shd w:val="clear" w:color="auto" w:fill="FFFFFF"/>
            <w:tcMar>
              <w:left w:w="105" w:type="dxa"/>
              <w:right w:w="105" w:type="dxa"/>
            </w:tcMar>
            <w:vAlign w:val="center"/>
          </w:tcPr>
          <w:p>
            <w:pPr>
              <w:bidi w:val="0"/>
              <w:jc w:val="center"/>
              <w:rPr>
                <w:rFonts w:hint="eastAsia" w:ascii="仿宋" w:hAnsi="仿宋" w:eastAsia="仿宋" w:cs="仿宋"/>
                <w:lang w:val="en-US" w:eastAsia="zh-CN"/>
              </w:rPr>
            </w:pP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校长专业成长与发展</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自主选学</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restart"/>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sz w:val="21"/>
                <w:szCs w:val="24"/>
                <w:lang w:val="en-US" w:eastAsia="zh-CN"/>
              </w:rPr>
              <w:t>第5次</w:t>
            </w: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以人为本的教育的实践与思考</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专家讲座</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continue"/>
            <w:shd w:val="clear" w:color="auto" w:fill="FFFFFF"/>
            <w:tcMar>
              <w:left w:w="105" w:type="dxa"/>
              <w:right w:w="105" w:type="dxa"/>
            </w:tcMar>
            <w:vAlign w:val="center"/>
          </w:tcPr>
          <w:p>
            <w:pPr>
              <w:bidi w:val="0"/>
              <w:jc w:val="center"/>
              <w:rPr>
                <w:rFonts w:hint="eastAsia" w:ascii="仿宋" w:hAnsi="仿宋" w:eastAsia="仿宋" w:cs="仿宋"/>
                <w:lang w:val="en-US" w:eastAsia="zh-CN"/>
              </w:rPr>
            </w:pP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答疑解惑、主题凝练</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微沙龙</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微信群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continue"/>
            <w:shd w:val="clear" w:color="auto" w:fill="FFFFFF"/>
            <w:tcMar>
              <w:left w:w="105" w:type="dxa"/>
              <w:right w:w="105" w:type="dxa"/>
            </w:tcMar>
            <w:vAlign w:val="center"/>
          </w:tcPr>
          <w:p>
            <w:pPr>
              <w:bidi w:val="0"/>
              <w:jc w:val="center"/>
              <w:rPr>
                <w:rFonts w:hint="eastAsia" w:ascii="仿宋" w:hAnsi="仿宋" w:eastAsia="仿宋" w:cs="仿宋"/>
                <w:lang w:val="en-US" w:eastAsia="zh-CN"/>
              </w:rPr>
            </w:pP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学校育人模式创新及路径</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自主选学</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restart"/>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sz w:val="21"/>
                <w:szCs w:val="24"/>
                <w:lang w:val="en-US" w:eastAsia="zh-CN"/>
              </w:rPr>
              <w:t>第6次</w:t>
            </w: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干部与教师队伍建设实践</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专家讲座</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continue"/>
            <w:shd w:val="clear" w:color="auto" w:fill="FFFFFF"/>
            <w:tcMar>
              <w:left w:w="105" w:type="dxa"/>
              <w:right w:w="105" w:type="dxa"/>
            </w:tcMar>
            <w:vAlign w:val="center"/>
          </w:tcPr>
          <w:p>
            <w:pPr>
              <w:bidi w:val="0"/>
              <w:jc w:val="center"/>
              <w:rPr>
                <w:rFonts w:hint="eastAsia" w:ascii="仿宋" w:hAnsi="仿宋" w:eastAsia="仿宋" w:cs="仿宋"/>
                <w:lang w:val="en-US" w:eastAsia="zh-CN"/>
              </w:rPr>
            </w:pP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答疑解惑、主题凝练</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微沙龙</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微信群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continue"/>
            <w:shd w:val="clear" w:color="auto" w:fill="FFFFFF"/>
            <w:tcMar>
              <w:left w:w="105" w:type="dxa"/>
              <w:right w:w="105" w:type="dxa"/>
            </w:tcMar>
            <w:vAlign w:val="center"/>
          </w:tcPr>
          <w:p>
            <w:pPr>
              <w:bidi w:val="0"/>
              <w:jc w:val="center"/>
              <w:rPr>
                <w:rFonts w:hint="eastAsia" w:ascii="仿宋" w:hAnsi="仿宋" w:eastAsia="仿宋" w:cs="仿宋"/>
                <w:lang w:val="en-US" w:eastAsia="zh-CN"/>
              </w:rPr>
            </w:pP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引领教师专业发展</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自主选学</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restart"/>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sz w:val="21"/>
                <w:szCs w:val="24"/>
                <w:lang w:val="en-US" w:eastAsia="zh-CN"/>
              </w:rPr>
              <w:t>第7次</w:t>
            </w: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高效教研是教育质量的保障</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专家讲座</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continue"/>
            <w:shd w:val="clear" w:color="auto" w:fill="FFFFFF"/>
            <w:tcMar>
              <w:left w:w="105" w:type="dxa"/>
              <w:right w:w="105" w:type="dxa"/>
            </w:tcMar>
            <w:vAlign w:val="center"/>
          </w:tcPr>
          <w:p>
            <w:pPr>
              <w:bidi w:val="0"/>
              <w:jc w:val="center"/>
              <w:rPr>
                <w:rFonts w:hint="eastAsia" w:ascii="仿宋" w:hAnsi="仿宋" w:eastAsia="仿宋" w:cs="仿宋"/>
                <w:lang w:val="en-US" w:eastAsia="zh-CN"/>
              </w:rPr>
            </w:pP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答疑解惑、主题凝练</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微沙龙</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微信群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continue"/>
            <w:shd w:val="clear" w:color="auto" w:fill="FFFFFF"/>
            <w:tcMar>
              <w:left w:w="105" w:type="dxa"/>
              <w:right w:w="105" w:type="dxa"/>
            </w:tcMar>
            <w:vAlign w:val="center"/>
          </w:tcPr>
          <w:p>
            <w:pPr>
              <w:bidi w:val="0"/>
              <w:jc w:val="center"/>
              <w:rPr>
                <w:rFonts w:hint="eastAsia" w:ascii="仿宋" w:hAnsi="仿宋" w:eastAsia="仿宋" w:cs="仿宋"/>
                <w:lang w:val="en-US" w:eastAsia="zh-CN"/>
              </w:rPr>
            </w:pP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课程改革与课堂教学</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自主选学</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170" w:type="dxa"/>
            <w:vMerge w:val="continue"/>
            <w:shd w:val="clear" w:color="auto" w:fill="FFFFFF"/>
            <w:tcMar>
              <w:left w:w="105" w:type="dxa"/>
              <w:right w:w="105" w:type="dxa"/>
            </w:tcMar>
            <w:vAlign w:val="center"/>
          </w:tcPr>
          <w:p>
            <w:pPr>
              <w:bidi w:val="0"/>
              <w:jc w:val="center"/>
              <w:rPr>
                <w:rFonts w:hint="eastAsia" w:ascii="仿宋" w:hAnsi="仿宋" w:eastAsia="仿宋" w:cs="仿宋"/>
                <w:lang w:val="en-US" w:eastAsia="zh-CN"/>
              </w:rPr>
            </w:pP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以“争做新时代的‘大先生’”为主题，撰写研修心得，分享交流</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学习分享</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平台、公众号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7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sz w:val="21"/>
                <w:szCs w:val="24"/>
                <w:lang w:val="en-US" w:eastAsia="zh-CN"/>
              </w:rPr>
              <w:t>第8次</w:t>
            </w:r>
          </w:p>
        </w:tc>
        <w:tc>
          <w:tcPr>
            <w:tcW w:w="3888"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结业交流</w:t>
            </w:r>
          </w:p>
        </w:tc>
        <w:tc>
          <w:tcPr>
            <w:tcW w:w="145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教育论坛</w:t>
            </w:r>
          </w:p>
        </w:tc>
        <w:tc>
          <w:tcPr>
            <w:tcW w:w="1300" w:type="dxa"/>
            <w:shd w:val="clear" w:color="auto" w:fill="FFFFFF"/>
            <w:tcMar>
              <w:left w:w="105" w:type="dxa"/>
              <w:right w:w="105" w:type="dxa"/>
            </w:tcMar>
            <w:vAlign w:val="center"/>
          </w:tcPr>
          <w:p>
            <w:pPr>
              <w:bidi w:val="0"/>
              <w:jc w:val="center"/>
              <w:rPr>
                <w:rFonts w:hint="eastAsia" w:ascii="仿宋" w:hAnsi="仿宋" w:eastAsia="仿宋" w:cs="仿宋"/>
                <w:lang w:val="en-US" w:eastAsia="zh-CN"/>
              </w:rPr>
            </w:pPr>
            <w:r>
              <w:rPr>
                <w:rFonts w:hint="eastAsia" w:ascii="仿宋" w:hAnsi="仿宋" w:eastAsia="仿宋" w:cs="仿宋"/>
                <w:lang w:val="en-US" w:eastAsia="zh-CN"/>
              </w:rPr>
              <w:t>集中</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default" w:ascii="Times New Roman" w:hAnsi="Times New Roman" w:eastAsia="仿宋" w:cs="Times New Roman"/>
          <w:sz w:val="28"/>
          <w:szCs w:val="28"/>
          <w:highlight w:val="none"/>
          <w:lang w:val="en-US" w:eastAsia="zh-CN"/>
        </w:rPr>
        <w:t>1.</w:t>
      </w:r>
      <w:r>
        <w:rPr>
          <w:rFonts w:hint="eastAsia" w:ascii="仿宋" w:hAnsi="仿宋" w:eastAsia="仿宋" w:cs="仿宋"/>
          <w:sz w:val="28"/>
          <w:szCs w:val="28"/>
          <w:highlight w:val="none"/>
          <w:lang w:val="en-US" w:eastAsia="zh-CN"/>
        </w:rPr>
        <w:t>以上教学安排为拟定，具体课程根据研训情况和学员实际需求进行调整；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default" w:ascii="Times New Roman" w:hAnsi="Times New Roman" w:eastAsia="仿宋" w:cs="Times New Roman"/>
          <w:sz w:val="28"/>
          <w:szCs w:val="28"/>
          <w:highlight w:val="none"/>
          <w:lang w:val="en-US" w:eastAsia="zh-CN"/>
        </w:rPr>
        <w:t>2.</w:t>
      </w:r>
      <w:r>
        <w:rPr>
          <w:rFonts w:hint="eastAsia" w:ascii="仿宋" w:hAnsi="仿宋" w:eastAsia="仿宋" w:cs="仿宋"/>
          <w:sz w:val="28"/>
          <w:szCs w:val="28"/>
          <w:highlight w:val="none"/>
          <w:lang w:val="en-US" w:eastAsia="zh-CN"/>
        </w:rPr>
        <w:t>专家讲座一般会安排在每月第一个周五上午进行，讲课的时间如遇假期，顺延或提前一天；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default" w:ascii="Times New Roman" w:hAnsi="Times New Roman" w:eastAsia="仿宋" w:cs="Times New Roman"/>
          <w:sz w:val="28"/>
          <w:szCs w:val="28"/>
          <w:highlight w:val="none"/>
          <w:lang w:val="en-US" w:eastAsia="zh-CN"/>
        </w:rPr>
        <w:t>3.</w:t>
      </w:r>
      <w:r>
        <w:rPr>
          <w:rFonts w:hint="eastAsia" w:ascii="仿宋" w:hAnsi="仿宋" w:eastAsia="仿宋" w:cs="仿宋"/>
          <w:sz w:val="28"/>
          <w:szCs w:val="28"/>
          <w:highlight w:val="none"/>
          <w:lang w:val="en-US" w:eastAsia="zh-CN"/>
        </w:rPr>
        <w:t>自主选学需要在学习公社平台吴甡校长工作室主页登录，按既定模块选学自修；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highlight w:val="none"/>
          <w:lang w:val="en-US" w:eastAsia="zh-CN"/>
        </w:rPr>
      </w:pPr>
      <w:r>
        <w:rPr>
          <w:rFonts w:hint="default" w:ascii="Times New Roman" w:hAnsi="Times New Roman" w:eastAsia="仿宋" w:cs="Times New Roman"/>
          <w:sz w:val="28"/>
          <w:szCs w:val="28"/>
          <w:highlight w:val="none"/>
          <w:lang w:val="en-US" w:eastAsia="zh-CN"/>
        </w:rPr>
        <w:t>4.</w:t>
      </w:r>
      <w:r>
        <w:rPr>
          <w:rFonts w:hint="eastAsia" w:ascii="仿宋" w:hAnsi="仿宋" w:eastAsia="仿宋" w:cs="仿宋"/>
          <w:sz w:val="28"/>
          <w:szCs w:val="28"/>
          <w:highlight w:val="none"/>
          <w:lang w:val="en-US" w:eastAsia="zh-CN"/>
        </w:rPr>
        <w:t>微沙龙通过微信群进行，每位学员至少提供三个话题，可以是观点、案例、教育焦点问题等，交流形式不限于案例分析、思想碰撞、头脑风暴、智慧分享、经验交流、研讨创新等；</w:t>
      </w:r>
    </w:p>
    <w:p>
      <w:pPr>
        <w:numPr>
          <w:ilvl w:val="0"/>
          <w:numId w:val="0"/>
        </w:numPr>
        <w:spacing w:line="560" w:lineRule="exact"/>
        <w:ind w:firstLine="560" w:firstLineChars="200"/>
        <w:rPr>
          <w:rFonts w:hint="eastAsia" w:ascii="仿宋" w:hAnsi="仿宋" w:eastAsia="仿宋" w:cs="仿宋"/>
          <w:b w:val="0"/>
          <w:kern w:val="2"/>
          <w:sz w:val="28"/>
          <w:szCs w:val="28"/>
          <w:highlight w:val="none"/>
          <w:lang w:val="en-US" w:eastAsia="zh-CN" w:bidi="ar-SA"/>
        </w:rPr>
      </w:pPr>
      <w:r>
        <w:rPr>
          <w:rFonts w:hint="default" w:ascii="Times New Roman" w:hAnsi="Times New Roman" w:eastAsia="仿宋" w:cs="Times New Roman"/>
          <w:b w:val="0"/>
          <w:kern w:val="2"/>
          <w:sz w:val="28"/>
          <w:szCs w:val="28"/>
          <w:highlight w:val="none"/>
          <w:lang w:val="en-US" w:eastAsia="zh-CN" w:bidi="ar-SA"/>
        </w:rPr>
        <w:t>5.</w:t>
      </w:r>
      <w:r>
        <w:rPr>
          <w:rFonts w:hint="eastAsia" w:ascii="仿宋" w:hAnsi="仿宋" w:eastAsia="仿宋" w:cs="仿宋"/>
          <w:b w:val="0"/>
          <w:kern w:val="2"/>
          <w:sz w:val="28"/>
          <w:szCs w:val="28"/>
          <w:highlight w:val="none"/>
          <w:lang w:val="en-US" w:eastAsia="zh-CN" w:bidi="ar-SA"/>
        </w:rPr>
        <w:t>学习分享要求是以“争做新时代的‘大先生’”为主题，撰写一篇字数为</w:t>
      </w:r>
      <w:r>
        <w:rPr>
          <w:rFonts w:hint="default" w:ascii="Times New Roman" w:hAnsi="Times New Roman" w:eastAsia="仿宋" w:cs="Times New Roman"/>
          <w:b w:val="0"/>
          <w:kern w:val="2"/>
          <w:sz w:val="28"/>
          <w:szCs w:val="28"/>
          <w:highlight w:val="none"/>
          <w:lang w:val="en-US" w:eastAsia="zh-CN" w:bidi="ar-SA"/>
        </w:rPr>
        <w:t>1500</w:t>
      </w:r>
      <w:r>
        <w:rPr>
          <w:rFonts w:hint="eastAsia" w:ascii="Times New Roman" w:hAnsi="Times New Roman" w:eastAsia="仿宋" w:cs="Times New Roman"/>
          <w:b w:val="0"/>
          <w:kern w:val="2"/>
          <w:sz w:val="28"/>
          <w:szCs w:val="28"/>
          <w:highlight w:val="none"/>
          <w:lang w:val="en-US" w:eastAsia="zh-CN" w:bidi="ar-SA"/>
        </w:rPr>
        <w:t>-3000</w:t>
      </w:r>
      <w:r>
        <w:rPr>
          <w:rFonts w:hint="eastAsia" w:ascii="仿宋" w:hAnsi="仿宋" w:eastAsia="仿宋" w:cs="仿宋"/>
          <w:b w:val="0"/>
          <w:kern w:val="2"/>
          <w:sz w:val="28"/>
          <w:szCs w:val="28"/>
          <w:highlight w:val="none"/>
          <w:lang w:val="en-US" w:eastAsia="zh-CN" w:bidi="ar-SA"/>
        </w:rPr>
        <w:t>字左右的研修心得。学员的研修心得将会被统一整理展示在吴甡校长工作室的主页显著位置，并会通过学习公社云公众号推送展示，供学员及其他校长交流分享，共同提升；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pPr>
      <w:r>
        <w:rPr>
          <w:rFonts w:hint="default" w:ascii="Times New Roman" w:hAnsi="Times New Roman" w:eastAsia="仿宋" w:cs="Times New Roman"/>
          <w:sz w:val="28"/>
          <w:szCs w:val="28"/>
          <w:highlight w:val="none"/>
          <w:lang w:val="en-US" w:eastAsia="zh-CN"/>
        </w:rPr>
        <w:t>6.</w:t>
      </w:r>
      <w:r>
        <w:rPr>
          <w:rFonts w:hint="eastAsia" w:ascii="仿宋" w:hAnsi="仿宋" w:eastAsia="仿宋" w:cs="仿宋"/>
          <w:sz w:val="28"/>
          <w:szCs w:val="28"/>
          <w:highlight w:val="none"/>
          <w:lang w:val="en-US" w:eastAsia="zh-CN"/>
        </w:rPr>
        <w:t>结业论坛一般为</w:t>
      </w:r>
      <w:r>
        <w:rPr>
          <w:rFonts w:hint="default" w:ascii="Times New Roman" w:hAnsi="Times New Roman" w:eastAsia="仿宋" w:cs="Times New Roman"/>
          <w:sz w:val="28"/>
          <w:szCs w:val="28"/>
          <w:highlight w:val="none"/>
          <w:lang w:val="en-US" w:eastAsia="zh-CN"/>
        </w:rPr>
        <w:t>1.5</w:t>
      </w:r>
      <w:r>
        <w:rPr>
          <w:rFonts w:hint="eastAsia" w:ascii="仿宋" w:hAnsi="仿宋" w:eastAsia="仿宋" w:cs="仿宋"/>
          <w:sz w:val="28"/>
          <w:szCs w:val="28"/>
          <w:highlight w:val="none"/>
          <w:lang w:val="en-US" w:eastAsia="zh-CN"/>
        </w:rPr>
        <w:t>天，论坛设有专题报告、交流分享、现场教学、颁发培训证书等环节。具体另行通知。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02A10"/>
    <w:rsid w:val="51A0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2021-11-23T06:36:00Z</dcterms:created>
  <dc:creator>一叶编舟</dc:creator>
  <cp:lastModifiedBy>一叶编舟</cp:lastModifiedBy>
  <dcterms:modified xsi:type="dcterms:W3CDTF">2021-11-23T06:37:46Z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2A2CDFBB069643FCBCFA297433197BD4</vt:lpwstr>
  </property>
</Properties>
</file>