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napToGrid w:val="0"/>
        <w:spacing w:line="900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napToGrid w:val="0"/>
        <w:spacing w:line="900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“十四五”职业教育国家规划教材</w:t>
      </w: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教材名称：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出版单位：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推荐行指委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教指委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教育部直属高校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省级教育行政部门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widowControl/>
        <w:tabs>
          <w:tab w:val="left" w:pos="840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</w:p>
    <w:p>
      <w:pPr>
        <w:tabs>
          <w:tab w:val="left" w:pos="840"/>
        </w:tabs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教育层次：□中职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□高职专科   □高职本科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教材类型：□纸质教材 □数字教材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申报形式：□单册     □全套</w:t>
      </w:r>
    </w:p>
    <w:p>
      <w:pPr>
        <w:ind w:firstLine="410"/>
        <w:rPr>
          <w:rFonts w:hint="eastAsia" w:ascii="仿宋_GB2312" w:hAnsi="仿宋_GB2312" w:eastAsia="仿宋_GB2312" w:cs="仿宋_GB2312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专业大类代码及名称 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  <w:sectPr>
          <w:pgSz w:w="11906" w:h="16838"/>
          <w:pgMar w:top="1270" w:right="1134" w:bottom="1270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教材基本信息</w:t>
      </w:r>
    </w:p>
    <w:tbl>
      <w:tblPr>
        <w:tblStyle w:val="3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47"/>
        <w:gridCol w:w="829"/>
        <w:gridCol w:w="588"/>
        <w:gridCol w:w="800"/>
        <w:gridCol w:w="1365"/>
        <w:gridCol w:w="176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适用学制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课程性质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公共基础课程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专业代码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写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人员数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著作权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所有者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教学实践起始时间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对应领域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(可多选)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先进制造业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现代农业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现代服务业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战略性新兴产业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地方、行业特色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家政、养老、托育等生活性服务业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农林、地质、矿产、水利等行业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传统技艺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(请注明）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特色项目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(可多选)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岗课赛证融通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新型活页式、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手册式教材</w:t>
            </w:r>
          </w:p>
          <w:p>
            <w:pPr>
              <w:snapToGrid w:val="0"/>
              <w:spacing w:line="320" w:lineRule="exact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国家级职业教育专业教学资源库配套教材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国家精品在线开放课程配套教材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教育部现代学徒制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非通用语种外语专业教材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艺术类、体育类专业教材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特殊职业教育教材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服务对外开放教材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(请注明）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（分册）</w:t>
            </w:r>
          </w:p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册次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初版时间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累计发行量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获 奖 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 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 级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纳入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具体名称（如“十二五”职业教育国家/XX省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4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教材简介</w:t>
      </w:r>
    </w:p>
    <w:tbl>
      <w:tblPr>
        <w:tblStyle w:val="3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教材简介（含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更新情况，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编写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理念与内容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教材特色与创新（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含落实课程思政要求情况，8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教材实践应用及效果（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编写人员</w:t>
      </w:r>
      <w:r>
        <w:rPr>
          <w:rFonts w:eastAsia="黑体"/>
          <w:sz w:val="32"/>
          <w:szCs w:val="32"/>
        </w:rPr>
        <w:t>情况</w:t>
      </w:r>
      <w:r>
        <w:rPr>
          <w:rFonts w:hint="eastAsia" w:eastAsia="黑体"/>
          <w:sz w:val="32"/>
          <w:szCs w:val="32"/>
          <w:lang w:eastAsia="zh-CN"/>
        </w:rPr>
        <w:t>（</w:t>
      </w:r>
      <w:r>
        <w:rPr>
          <w:rFonts w:hint="eastAsia" w:eastAsia="黑体"/>
          <w:sz w:val="32"/>
          <w:szCs w:val="32"/>
          <w:lang w:val="en-US" w:eastAsia="zh-CN"/>
        </w:rPr>
        <w:t>逐人填写</w:t>
      </w:r>
      <w:r>
        <w:rPr>
          <w:rFonts w:hint="eastAsia" w:eastAsia="黑体"/>
          <w:sz w:val="32"/>
          <w:szCs w:val="32"/>
          <w:lang w:eastAsia="zh-CN"/>
        </w:rPr>
        <w:t>）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137"/>
        <w:gridCol w:w="2767"/>
        <w:gridCol w:w="1538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主编/副主编/参编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国籍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所在省市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何时何地受何种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主要教学、行业工作经历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教材编写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经历和主要成果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主要研究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成果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本教材编写分工及主要贡献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本 人 签 名：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日   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四、出版单位意见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61"/>
        <w:gridCol w:w="1374"/>
        <w:gridCol w:w="1396"/>
        <w:gridCol w:w="1537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出版单位名称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统一社会信用代码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责任编辑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出版单位意见</w:t>
            </w:r>
          </w:p>
        </w:tc>
        <w:tc>
          <w:tcPr>
            <w:tcW w:w="820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（单位公章）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年    月    日</w:t>
            </w:r>
          </w:p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五、申报单位意见</w:t>
      </w:r>
    </w:p>
    <w:tbl>
      <w:tblPr>
        <w:tblStyle w:val="3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  务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见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本单位承诺以上填报内容真实、准确，并按规定进行了公示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异议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处理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，同意申报。</w:t>
            </w:r>
          </w:p>
          <w:p>
            <w:pPr>
              <w:ind w:left="176" w:firstLine="4808" w:firstLineChars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（单位公章）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日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初评</w:t>
      </w:r>
      <w:r>
        <w:rPr>
          <w:rFonts w:eastAsia="黑体"/>
          <w:sz w:val="32"/>
          <w:szCs w:val="32"/>
        </w:rPr>
        <w:t>意见</w:t>
      </w:r>
    </w:p>
    <w:tbl>
      <w:tblPr>
        <w:tblStyle w:val="3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初评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不少于150字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组长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签字：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(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行指委、教指委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或教育部直属高校公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年    月  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各省级教育行政部门，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行指委、教指委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或教育部直属高校应组织专家进行初评、推荐；通过省级教育行政部门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推荐的教材应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在本栏简要写明专家初评意见和推荐理由并签字，不需盖章；通过行指委、教指委或教育部直属高校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推荐的教材应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在本栏简要写明遴选程序和结果，并签字和</w:t>
      </w:r>
      <w:r>
        <w:rPr>
          <w:rFonts w:hint="eastAsia" w:ascii="仿宋_GB2312" w:hAnsi="仿宋_GB2312" w:eastAsia="仿宋_GB2312" w:cs="仿宋_GB2312"/>
          <w:sz w:val="28"/>
          <w:szCs w:val="28"/>
        </w:rPr>
        <w:t>加盖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相应单位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公章。</w:t>
      </w:r>
    </w:p>
    <w:tbl>
      <w:tblPr>
        <w:tblStyle w:val="3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部门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推荐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或复核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600" w:firstLineChars="1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省级教育行政部门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年    月    日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黑体"/>
          <w:sz w:val="32"/>
          <w:szCs w:val="32"/>
        </w:rPr>
      </w:pPr>
    </w:p>
    <w:p>
      <w:pPr>
        <w:jc w:val="left"/>
        <w:rPr>
          <w:rFonts w:hint="eastAsia"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附录</w:t>
      </w:r>
    </w:p>
    <w:p>
      <w:pPr>
        <w:numPr>
          <w:ilvl w:val="0"/>
          <w:numId w:val="0"/>
        </w:numPr>
        <w:spacing w:after="0" w:afterLines="0" w:line="480" w:lineRule="auto"/>
        <w:ind w:left="1259" w:right="-88" w:hanging="358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53608841"/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教材编写/责任编辑人员/审核专家政治审查表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教材编校质量自查情况表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申报教材著作权归属证明材料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教材获奖证明等其他材料（自选）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展示网页链接及展示材料目录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spacing w:line="240" w:lineRule="auto"/>
        <w:ind w:right="0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after="0" w:afterLines="0" w:line="600" w:lineRule="exact"/>
        <w:ind w:right="-23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教材编写/责任编辑人员/审核专家</w:t>
      </w:r>
    </w:p>
    <w:p>
      <w:pPr>
        <w:numPr>
          <w:ilvl w:val="0"/>
          <w:numId w:val="0"/>
        </w:numPr>
        <w:spacing w:after="0" w:afterLines="0" w:line="600" w:lineRule="exact"/>
        <w:ind w:right="-23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政治审查表</w:t>
      </w:r>
    </w:p>
    <w:tbl>
      <w:tblPr>
        <w:tblStyle w:val="4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2201"/>
        <w:gridCol w:w="1724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4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53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文化程度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主编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副主编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参编人员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责任编辑  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审核专家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政治思想表现情况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包括政治立场、思想品德、社会形象，以及有无违法违纪记录或师德师风问题等。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党组织公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章）</w:t>
            </w: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月  日</w:t>
            </w:r>
          </w:p>
        </w:tc>
      </w:tr>
    </w:tbl>
    <w:p>
      <w:pPr>
        <w:numPr>
          <w:ilvl w:val="0"/>
          <w:numId w:val="0"/>
        </w:numPr>
        <w:spacing w:line="240" w:lineRule="auto"/>
        <w:ind w:right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line="48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教材编校质量自查情况表</w:t>
      </w:r>
    </w:p>
    <w:p>
      <w:pPr>
        <w:widowControl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出版单位名称：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（</w:t>
      </w:r>
      <w:r>
        <w:rPr>
          <w:rFonts w:hint="eastAsia" w:ascii="黑体" w:hAnsi="黑体" w:eastAsia="黑体" w:cs="黑体"/>
          <w:sz w:val="32"/>
          <w:szCs w:val="32"/>
        </w:rPr>
        <w:t xml:space="preserve">公章）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21"/>
        <w:gridCol w:w="2030"/>
        <w:gridCol w:w="1655"/>
        <w:gridCol w:w="148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教材名称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次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申报序号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第一作者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全书字数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国际标准书号（ISBN）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次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页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</w:t>
            </w: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误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正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数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检查结果</w:t>
            </w:r>
          </w:p>
        </w:tc>
        <w:tc>
          <w:tcPr>
            <w:tcW w:w="7790" w:type="dxa"/>
            <w:gridSpan w:val="4"/>
            <w:noWrap w:val="0"/>
            <w:vAlign w:val="center"/>
          </w:tcPr>
          <w:p>
            <w:pPr>
              <w:widowControl/>
              <w:ind w:firstLine="39" w:firstLineChars="1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记错数：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90" w:type="dxa"/>
            <w:gridSpan w:val="4"/>
            <w:noWrap w:val="0"/>
            <w:vAlign w:val="center"/>
          </w:tcPr>
          <w:p>
            <w:pPr>
              <w:widowControl/>
              <w:ind w:firstLine="39" w:firstLineChars="1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差错率：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编校质量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认定结果</w:t>
            </w:r>
          </w:p>
        </w:tc>
        <w:tc>
          <w:tcPr>
            <w:tcW w:w="7790" w:type="dxa"/>
            <w:gridSpan w:val="4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注：1.此表由出版单位填写，可根据需要加行。</w:t>
      </w:r>
    </w:p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2.封面、前言、后记等处错误，在“页”一栏中注明。</w:t>
      </w:r>
    </w:p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3.图书编校质量差错率计算方法按照《图书质量管理规定》（中华人民共和国新闻出版署令第26号）执行。</w:t>
      </w:r>
    </w:p>
    <w:p>
      <w:pPr>
        <w:numPr>
          <w:ilvl w:val="0"/>
          <w:numId w:val="0"/>
        </w:numPr>
        <w:spacing w:line="240" w:lineRule="auto"/>
        <w:ind w:right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line="480" w:lineRule="auto"/>
        <w:ind w:left="1259" w:right="609" w:hanging="1259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申报教材著作权归属证明材料</w:t>
      </w: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提供可证明教材著作权归属的相关合同、协议或书面声明等具有法律效力的文本。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57853"/>
    <w:multiLevelType w:val="singleLevel"/>
    <w:tmpl w:val="0BA5785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E265C7E"/>
    <w:multiLevelType w:val="singleLevel"/>
    <w:tmpl w:val="5E265C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C"/>
    <w:rsid w:val="00920E1C"/>
    <w:rsid w:val="4B8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2021-12-08T03:51:00Z</dcterms:created>
  <dc:creator>程智宾</dc:creator>
  <cp:lastModifiedBy>一叶编舟</cp:lastModifiedBy>
  <dcterms:modified xsi:type="dcterms:W3CDTF">2021-12-13T02:51:21Z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AD897C46E2254058B7638427EBFA7E4C</vt:lpwstr>
  </property>
</Properties>
</file>