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FD716" w14:textId="77777777" w:rsidR="000412ED" w:rsidRDefault="000412ED" w:rsidP="000412ED">
      <w:pPr>
        <w:pStyle w:val="afd"/>
        <w:framePr w:wrap="around" w:y="14176"/>
      </w:pPr>
      <w:r>
        <w:fldChar w:fldCharType="begin">
          <w:ffData>
            <w:name w:val="PLSH_DATE_Y"/>
            <w:enabled/>
            <w:calcOnExit w:val="0"/>
            <w:textInput>
              <w:default w:val="XXXX"/>
              <w:maxLength w:val="4"/>
            </w:textInput>
          </w:ffData>
        </w:fldChar>
      </w:r>
      <w:bookmarkStart w:id="0" w:name="PLSH_DATE_Y"/>
      <w:r>
        <w:instrText xml:space="preserve"> FORMTEXT </w:instrText>
      </w:r>
      <w:r>
        <w:fldChar w:fldCharType="separate"/>
      </w:r>
      <w:r>
        <w:t>XXXX</w:t>
      </w:r>
      <w:r>
        <w:fldChar w:fldCharType="end"/>
      </w:r>
      <w:bookmarkEnd w:id="0"/>
      <w:r>
        <w:t xml:space="preserve"> - </w:t>
      </w:r>
      <w:r>
        <w:fldChar w:fldCharType="begin">
          <w:ffData>
            <w:name w:val="PLSH_DATE_M"/>
            <w:enabled/>
            <w:calcOnExit w:val="0"/>
            <w:textInput>
              <w:default w:val="XX"/>
              <w:maxLength w:val="2"/>
            </w:textInput>
          </w:ffData>
        </w:fldChar>
      </w:r>
      <w:bookmarkStart w:id="1" w:name="PLSH_DATE_M"/>
      <w:r>
        <w:instrText xml:space="preserve"> FORMTEXT </w:instrText>
      </w:r>
      <w:r>
        <w:fldChar w:fldCharType="separate"/>
      </w:r>
      <w:r>
        <w:t>XX</w:t>
      </w:r>
      <w:r>
        <w:fldChar w:fldCharType="end"/>
      </w:r>
      <w:bookmarkEnd w:id="1"/>
      <w:r>
        <w:t xml:space="preserve"> - </w:t>
      </w:r>
      <w:r>
        <w:fldChar w:fldCharType="begin">
          <w:ffData>
            <w:name w:val="PLSH_DATE_D"/>
            <w:enabled/>
            <w:calcOnExit w:val="0"/>
            <w:textInput>
              <w:default w:val="XX"/>
              <w:maxLength w:val="2"/>
            </w:textInput>
          </w:ffData>
        </w:fldChar>
      </w:r>
      <w:bookmarkStart w:id="2" w:name="PLSH_DATE_D"/>
      <w:r>
        <w:instrText xml:space="preserve"> FORMTEXT </w:instrText>
      </w:r>
      <w:r>
        <w:fldChar w:fldCharType="separate"/>
      </w:r>
      <w:r>
        <w:t>XX</w:t>
      </w:r>
      <w:r>
        <w:fldChar w:fldCharType="end"/>
      </w:r>
      <w:bookmarkEnd w:id="2"/>
      <w:r>
        <w:t>发布</w:t>
      </w:r>
    </w:p>
    <w:p w14:paraId="4E5B2D33" w14:textId="77777777" w:rsidR="000412ED" w:rsidRDefault="000412ED" w:rsidP="000412ED">
      <w:pPr>
        <w:pStyle w:val="afe"/>
        <w:framePr w:wrap="around" w:y="14176"/>
      </w:pPr>
      <w:r>
        <w:fldChar w:fldCharType="begin">
          <w:ffData>
            <w:name w:val="CROT_DATE_Y"/>
            <w:enabled/>
            <w:calcOnExit w:val="0"/>
            <w:textInput>
              <w:default w:val="XXXX"/>
              <w:maxLength w:val="4"/>
            </w:textInput>
          </w:ffData>
        </w:fldChar>
      </w:r>
      <w:bookmarkStart w:id="3" w:name="CROT_DATE_Y"/>
      <w:r>
        <w:instrText xml:space="preserve"> FORMTEXT </w:instrText>
      </w:r>
      <w:r>
        <w:fldChar w:fldCharType="separate"/>
      </w:r>
      <w:r>
        <w:t>XXXX</w:t>
      </w:r>
      <w:r>
        <w:fldChar w:fldCharType="end"/>
      </w:r>
      <w:bookmarkEnd w:id="3"/>
      <w:r>
        <w:t xml:space="preserve"> - </w:t>
      </w:r>
      <w:r>
        <w:fldChar w:fldCharType="begin">
          <w:ffData>
            <w:name w:val="CROT_DATE_M"/>
            <w:enabled/>
            <w:calcOnExit w:val="0"/>
            <w:textInput>
              <w:default w:val="XX"/>
              <w:maxLength w:val="2"/>
            </w:textInput>
          </w:ffData>
        </w:fldChar>
      </w:r>
      <w:bookmarkStart w:id="4" w:name="CROT_DATE_M"/>
      <w:r>
        <w:instrText xml:space="preserve"> FORMTEXT </w:instrText>
      </w:r>
      <w:r>
        <w:fldChar w:fldCharType="separate"/>
      </w:r>
      <w:r>
        <w:t>XX</w:t>
      </w:r>
      <w:r>
        <w:fldChar w:fldCharType="end"/>
      </w:r>
      <w:bookmarkEnd w:id="4"/>
      <w:r>
        <w:t xml:space="preserve"> - </w:t>
      </w:r>
      <w:r>
        <w:fldChar w:fldCharType="begin">
          <w:ffData>
            <w:name w:val="CROT_DATE_D"/>
            <w:enabled/>
            <w:calcOnExit w:val="0"/>
            <w:textInput>
              <w:default w:val="XX"/>
              <w:maxLength w:val="2"/>
            </w:textInput>
          </w:ffData>
        </w:fldChar>
      </w:r>
      <w:bookmarkStart w:id="5" w:name="CROT_DATE_D"/>
      <w:r>
        <w:instrText xml:space="preserve"> FORMTEXT </w:instrText>
      </w:r>
      <w:r>
        <w:fldChar w:fldCharType="separate"/>
      </w:r>
      <w:r>
        <w:t>XX</w:t>
      </w:r>
      <w:r>
        <w:fldChar w:fldCharType="end"/>
      </w:r>
      <w:bookmarkEnd w:id="5"/>
      <w:r>
        <w:t>实施</w:t>
      </w:r>
    </w:p>
    <w:p w14:paraId="1AE1DEF0" w14:textId="77777777" w:rsidR="000412ED" w:rsidRDefault="000412ED" w:rsidP="000412ED">
      <w:pPr>
        <w:pStyle w:val="afb"/>
        <w:framePr w:w="10287" w:h="1549" w:hRule="exact" w:wrap="around" w:vAnchor="page" w:hAnchor="page" w:x="1115" w:y="2298"/>
        <w:jc w:val="center"/>
        <w:rPr>
          <w:rFonts w:ascii="Times New Roman" w:hAnsi="Times New Roman"/>
          <w:w w:val="150"/>
          <w:sz w:val="72"/>
          <w:szCs w:val="72"/>
        </w:rPr>
      </w:pPr>
      <w:r>
        <w:rPr>
          <w:rFonts w:ascii="Times New Roman" w:hAnsi="Times New Roman"/>
          <w:spacing w:val="90"/>
          <w:sz w:val="72"/>
          <w:szCs w:val="72"/>
        </w:rPr>
        <w:t>中国建筑材料协会标</w:t>
      </w:r>
      <w:r>
        <w:rPr>
          <w:rFonts w:ascii="Times New Roman" w:hAnsi="Times New Roman"/>
          <w:spacing w:val="50"/>
          <w:sz w:val="72"/>
          <w:szCs w:val="72"/>
        </w:rPr>
        <w:t>准</w:t>
      </w:r>
    </w:p>
    <w:p w14:paraId="663255C2" w14:textId="6023A585" w:rsidR="000412ED" w:rsidRDefault="000412ED" w:rsidP="000412ED">
      <w:pPr>
        <w:pStyle w:val="2"/>
        <w:framePr w:h="706" w:hRule="exact" w:wrap="around" w:x="1808" w:y="3532"/>
        <w:wordWrap w:val="0"/>
        <w:spacing w:before="0"/>
        <w:rPr>
          <w:rFonts w:ascii="Times New Roman"/>
        </w:rPr>
      </w:pPr>
      <w:r>
        <w:rPr>
          <w:rFonts w:ascii="Times New Roman"/>
        </w:rPr>
        <w:t>T/CBMF XX</w:t>
      </w:r>
      <w:r>
        <w:rPr>
          <w:rFonts w:ascii="Times New Roman" w:hint="eastAsia"/>
        </w:rPr>
        <w:t>—</w:t>
      </w:r>
      <w:r>
        <w:rPr>
          <w:rFonts w:ascii="Times New Roman"/>
        </w:rPr>
        <w:t>202X</w:t>
      </w:r>
    </w:p>
    <w:p w14:paraId="3410D2A3" w14:textId="6136390A" w:rsidR="000412ED" w:rsidRDefault="000412ED" w:rsidP="000412ED">
      <w:pPr>
        <w:pStyle w:val="2"/>
        <w:framePr w:h="706" w:hRule="exact" w:wrap="around" w:x="1808" w:y="3532"/>
        <w:wordWrap w:val="0"/>
        <w:spacing w:before="0"/>
        <w:rPr>
          <w:rFonts w:ascii="Times New Roman"/>
        </w:rPr>
      </w:pPr>
      <w:r>
        <w:rPr>
          <w:rFonts w:ascii="Times New Roman"/>
        </w:rPr>
        <w:t>T/CCPA XX</w:t>
      </w:r>
      <w:r>
        <w:rPr>
          <w:rFonts w:ascii="Times New Roman" w:hint="eastAsia"/>
        </w:rPr>
        <w:t>—</w:t>
      </w:r>
      <w:r>
        <w:rPr>
          <w:rFonts w:ascii="Times New Roman"/>
        </w:rPr>
        <w:t>202X</w:t>
      </w:r>
    </w:p>
    <w:p w14:paraId="046D84EB" w14:textId="77777777" w:rsidR="000412ED" w:rsidRDefault="000412ED" w:rsidP="000412ED">
      <w:pPr>
        <w:pStyle w:val="2"/>
        <w:framePr w:h="706" w:hRule="exact" w:wrap="around" w:x="1808" w:y="3430"/>
        <w:rPr>
          <w:rFonts w:ascii="Times New Roman"/>
        </w:rPr>
      </w:pPr>
    </w:p>
    <w:p w14:paraId="7890ECB5" w14:textId="77777777" w:rsidR="000412ED" w:rsidRDefault="000412ED" w:rsidP="000412ED">
      <w:pPr>
        <w:pStyle w:val="2"/>
        <w:framePr w:h="706" w:hRule="exact" w:wrap="around" w:x="1808" w:y="3430"/>
        <w:rPr>
          <w:rFonts w:ascii="Times New Roman"/>
        </w:rPr>
      </w:pPr>
    </w:p>
    <w:p w14:paraId="6AD5C494" w14:textId="26CC0D00" w:rsidR="000412ED" w:rsidRDefault="00640861" w:rsidP="000412ED">
      <w:pPr>
        <w:pStyle w:val="afc"/>
        <w:framePr w:h="1029" w:hRule="exact" w:wrap="around" w:vAnchor="page" w:hAnchor="page" w:x="1845" w:y="15070"/>
        <w:rPr>
          <w:rFonts w:ascii="Times New Roman"/>
          <w:spacing w:val="100"/>
          <w:w w:val="100"/>
          <w:szCs w:val="36"/>
        </w:rPr>
      </w:pPr>
      <w:r>
        <w:rPr>
          <w:noProof/>
        </w:rPr>
        <w:pict w14:anchorId="71A01ED7">
          <v:rect id="LB" o:spid="_x0000_s2055" style="position:absolute;left:0;text-align:left;margin-left:142.55pt;margin-top:-310.45pt;width:100pt;height:24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" stroked="f"/>
        </w:pict>
      </w:r>
      <w:r>
        <w:rPr>
          <w:noProof/>
        </w:rPr>
        <w:pict w14:anchorId="4DE62B6D">
          <v:rect id="DT" o:spid="_x0000_s2054" style="position:absolute;left:0;text-align:left;margin-left:347.55pt;margin-top:-585.45pt;width:90pt;height:18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" stroked="f"/>
        </w:pict>
      </w:r>
      <w:r w:rsidR="000412ED" w:rsidRPr="007A6D89">
        <w:rPr>
          <w:rFonts w:ascii="Times New Roman"/>
          <w:spacing w:val="320"/>
          <w:w w:val="100"/>
          <w:szCs w:val="36"/>
          <w:fitText w:val="5843" w:id="-1673269248"/>
        </w:rPr>
        <w:t>中国建筑材料联合</w:t>
      </w:r>
      <w:r w:rsidR="000412ED" w:rsidRPr="007A6D89">
        <w:rPr>
          <w:rFonts w:ascii="Times New Roman"/>
          <w:spacing w:val="40"/>
          <w:w w:val="100"/>
          <w:szCs w:val="36"/>
          <w:fitText w:val="5843" w:id="-1673269248"/>
        </w:rPr>
        <w:t>会</w:t>
      </w:r>
    </w:p>
    <w:p w14:paraId="25E3401A" w14:textId="77777777" w:rsidR="000412ED" w:rsidRDefault="000412ED" w:rsidP="000412ED">
      <w:pPr>
        <w:pStyle w:val="afc"/>
        <w:framePr w:h="1029" w:hRule="exact" w:wrap="around" w:vAnchor="page" w:hAnchor="page" w:x="1845" w:y="15070"/>
        <w:rPr>
          <w:rFonts w:ascii="Times New Roman"/>
          <w:w w:val="100"/>
          <w:szCs w:val="36"/>
        </w:rPr>
      </w:pPr>
      <w:r w:rsidRPr="007A6D89">
        <w:rPr>
          <w:rFonts w:ascii="Times New Roman"/>
          <w:spacing w:val="130"/>
          <w:w w:val="100"/>
          <w:szCs w:val="36"/>
          <w:fitText w:val="5843" w:id="-1673269247"/>
        </w:rPr>
        <w:t>中国混凝土与水泥制品协</w:t>
      </w:r>
      <w:r w:rsidRPr="007A6D89">
        <w:rPr>
          <w:rFonts w:ascii="Times New Roman"/>
          <w:spacing w:val="90"/>
          <w:w w:val="100"/>
          <w:szCs w:val="36"/>
          <w:fitText w:val="5843" w:id="-1673269247"/>
        </w:rPr>
        <w:t>会</w:t>
      </w:r>
    </w:p>
    <w:p w14:paraId="1A1EF34C" w14:textId="2466DA9B" w:rsidR="000412ED" w:rsidRDefault="00640861" w:rsidP="000412ED">
      <w:pPr>
        <w:pStyle w:val="afc"/>
        <w:framePr w:w="935" w:h="709" w:hRule="exact" w:wrap="around" w:vAnchor="page" w:hAnchor="page" w:x="9387" w:y="15310"/>
        <w:rPr>
          <w:rFonts w:ascii="Times New Roman"/>
          <w:w w:val="100"/>
          <w:szCs w:val="36"/>
        </w:rPr>
      </w:pPr>
      <w:bookmarkStart w:id="6" w:name="fm"/>
      <w:r>
        <w:rPr>
          <w:noProof/>
        </w:rPr>
        <w:pict w14:anchorId="4AB888D9">
          <v:rect id="_x0000_s2053" style="position:absolute;left:0;text-align:left;margin-left:142.55pt;margin-top:-310.45pt;width:100pt;height:24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" stroked="f"/>
        </w:pict>
      </w:r>
      <w:r>
        <w:rPr>
          <w:noProof/>
        </w:rPr>
        <w:pict w14:anchorId="03163EF4">
          <v:rect id="_x0000_s2052" style="position:absolute;left:0;text-align:left;margin-left:347.55pt;margin-top:-585.45pt;width:90pt;height:18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" stroked="f"/>
        </w:pict>
      </w:r>
      <w:bookmarkEnd w:id="6"/>
      <w:r w:rsidR="000412ED">
        <w:rPr>
          <w:rFonts w:ascii="Times New Roman"/>
          <w:w w:val="100"/>
          <w:szCs w:val="36"/>
        </w:rPr>
        <w:t>发布</w:t>
      </w:r>
    </w:p>
    <w:p w14:paraId="158413C3" w14:textId="02E956EC" w:rsidR="000412ED" w:rsidRDefault="007A6D89" w:rsidP="007A6D89">
      <w:pPr>
        <w:pStyle w:val="aff"/>
        <w:framePr w:h="5578" w:hRule="exact" w:wrap="around" w:x="1419" w:anchorLock="1"/>
        <w:rPr>
          <w:rFonts w:ascii="Times New Roman" w:hAnsi="Times New Roman"/>
          <w:b/>
          <w:bCs w:val="0"/>
          <w:sz w:val="48"/>
          <w:szCs w:val="48"/>
        </w:rPr>
      </w:pPr>
      <w:r w:rsidRPr="007A6D89">
        <w:rPr>
          <w:rFonts w:cs="Microsoft JhengHei" w:hint="eastAsia"/>
          <w:b/>
          <w:szCs w:val="52"/>
        </w:rPr>
        <w:t>矿渣硫铝酸盐水泥</w:t>
      </w:r>
    </w:p>
    <w:p w14:paraId="06F6D1F8" w14:textId="77777777" w:rsidR="000412ED" w:rsidRDefault="000412ED" w:rsidP="00A73382">
      <w:pPr>
        <w:framePr w:w="9639" w:h="5578" w:hRule="exact" w:wrap="around" w:vAnchor="page" w:hAnchor="page" w:x="1419" w:y="6408" w:anchorLock="1"/>
        <w:ind w:left="-1418"/>
        <w:rPr>
          <w:rFonts w:ascii="Times New Roman" w:hAnsi="Times New Roman"/>
        </w:rPr>
      </w:pPr>
    </w:p>
    <w:p w14:paraId="0A7C0089" w14:textId="029599D5" w:rsidR="000412ED" w:rsidRDefault="007A6D89" w:rsidP="00A73382">
      <w:pPr>
        <w:pStyle w:val="afa"/>
        <w:framePr w:w="9639" w:h="5578" w:hRule="exact" w:wrap="around" w:vAnchor="page" w:hAnchor="page" w:x="1419" w:y="6408" w:anchorLock="1"/>
        <w:textAlignment w:val="bottom"/>
      </w:pPr>
      <w:r>
        <w:t>S</w:t>
      </w:r>
      <w:r>
        <w:rPr>
          <w:rFonts w:hint="eastAsia"/>
        </w:rPr>
        <w:t>l</w:t>
      </w:r>
      <w:r>
        <w:t>ag</w:t>
      </w:r>
      <w:r w:rsidR="000412ED" w:rsidRPr="00A73382">
        <w:t xml:space="preserve"> </w:t>
      </w:r>
      <w:proofErr w:type="spellStart"/>
      <w:r>
        <w:t>sulf</w:t>
      </w:r>
      <w:r>
        <w:rPr>
          <w:rFonts w:hint="eastAsia"/>
        </w:rPr>
        <w:t>oa</w:t>
      </w:r>
      <w:r>
        <w:t>luminate</w:t>
      </w:r>
      <w:proofErr w:type="spellEnd"/>
      <w:r w:rsidR="000412ED" w:rsidRPr="00A73382">
        <w:t xml:space="preserve"> c</w:t>
      </w:r>
      <w:r>
        <w:t>ement</w:t>
      </w:r>
    </w:p>
    <w:p w14:paraId="522D462F" w14:textId="77777777" w:rsidR="000412ED" w:rsidRDefault="000412ED" w:rsidP="00A73382">
      <w:pPr>
        <w:framePr w:w="9639" w:h="5578" w:hRule="exact" w:wrap="around" w:vAnchor="page" w:hAnchor="page" w:x="1419" w:y="6408" w:anchorLock="1"/>
        <w:spacing w:line="760" w:lineRule="exact"/>
        <w:ind w:left="-1418"/>
        <w:rPr>
          <w:rFonts w:ascii="Times New Roman" w:hAnsi="Times New Roman"/>
          <w:sz w:val="24"/>
          <w:szCs w:val="24"/>
        </w:rPr>
      </w:pPr>
    </w:p>
    <w:p w14:paraId="2DEA5EAE" w14:textId="0DD91F3F" w:rsidR="000412ED" w:rsidRDefault="000412ED" w:rsidP="00A73382">
      <w:pPr>
        <w:framePr w:w="9639" w:h="5578" w:hRule="exact" w:wrap="around" w:vAnchor="page" w:hAnchor="page" w:x="1419" w:y="6408" w:anchorLock="1"/>
        <w:spacing w:line="360" w:lineRule="auto"/>
        <w:jc w:val="center"/>
        <w:rPr>
          <w:rFonts w:ascii="Times New Roman" w:hAnsi="Times New Roman"/>
          <w:sz w:val="24"/>
          <w:szCs w:val="24"/>
        </w:rPr>
      </w:pPr>
      <w:r>
        <w:rPr>
          <w:rFonts w:ascii="Times New Roman" w:hAnsi="Times New Roman"/>
          <w:sz w:val="24"/>
          <w:szCs w:val="24"/>
        </w:rPr>
        <w:t>（</w:t>
      </w:r>
      <w:r>
        <w:rPr>
          <w:rFonts w:ascii="Times New Roman" w:hAnsi="Times New Roman" w:hint="eastAsia"/>
          <w:sz w:val="24"/>
          <w:szCs w:val="24"/>
        </w:rPr>
        <w:t>征求意见稿</w:t>
      </w:r>
      <w:r>
        <w:rPr>
          <w:rFonts w:ascii="Times New Roman" w:hAnsi="Times New Roman"/>
          <w:sz w:val="24"/>
          <w:szCs w:val="24"/>
        </w:rPr>
        <w:t>）</w:t>
      </w:r>
    </w:p>
    <w:p w14:paraId="5D90736D" w14:textId="381A9872" w:rsidR="00A73382" w:rsidRDefault="00A73382" w:rsidP="00A73382">
      <w:pPr>
        <w:framePr w:w="9639" w:h="5578" w:hRule="exact" w:wrap="around" w:vAnchor="page" w:hAnchor="page" w:x="1419" w:y="6408" w:anchorLock="1"/>
        <w:spacing w:line="360" w:lineRule="auto"/>
        <w:jc w:val="center"/>
        <w:rPr>
          <w:rFonts w:ascii="Times New Roman" w:hAnsi="Times New Roman"/>
          <w:sz w:val="24"/>
          <w:szCs w:val="24"/>
        </w:rPr>
      </w:pPr>
      <w:r>
        <w:rPr>
          <w:rFonts w:ascii="Times New Roman" w:hAnsi="Times New Roman" w:hint="eastAsia"/>
          <w:sz w:val="24"/>
          <w:szCs w:val="24"/>
        </w:rPr>
        <w:t>本稿完成日期：</w:t>
      </w:r>
      <w:r>
        <w:rPr>
          <w:rFonts w:ascii="Times New Roman" w:hAnsi="Times New Roman" w:hint="eastAsia"/>
          <w:sz w:val="24"/>
          <w:szCs w:val="24"/>
        </w:rPr>
        <w:t>2</w:t>
      </w:r>
      <w:r>
        <w:rPr>
          <w:rFonts w:ascii="Times New Roman" w:hAnsi="Times New Roman"/>
          <w:sz w:val="24"/>
          <w:szCs w:val="24"/>
        </w:rPr>
        <w:t>02</w:t>
      </w:r>
      <w:r w:rsidR="007A6D89">
        <w:rPr>
          <w:rFonts w:ascii="Times New Roman" w:hAnsi="Times New Roman"/>
          <w:sz w:val="24"/>
          <w:szCs w:val="24"/>
        </w:rPr>
        <w:t>1</w:t>
      </w:r>
      <w:r>
        <w:rPr>
          <w:rFonts w:ascii="Times New Roman" w:hAnsi="Times New Roman" w:hint="eastAsia"/>
          <w:sz w:val="24"/>
          <w:szCs w:val="24"/>
        </w:rPr>
        <w:t>年</w:t>
      </w:r>
      <w:r>
        <w:rPr>
          <w:rFonts w:ascii="Times New Roman" w:hAnsi="Times New Roman"/>
          <w:sz w:val="24"/>
          <w:szCs w:val="24"/>
        </w:rPr>
        <w:t>12</w:t>
      </w:r>
      <w:r>
        <w:rPr>
          <w:rFonts w:ascii="Times New Roman" w:hAnsi="Times New Roman" w:hint="eastAsia"/>
          <w:sz w:val="24"/>
          <w:szCs w:val="24"/>
        </w:rPr>
        <w:t>月</w:t>
      </w:r>
    </w:p>
    <w:p w14:paraId="133EF861" w14:textId="77777777" w:rsidR="000412ED" w:rsidRDefault="000412ED" w:rsidP="00A73382">
      <w:pPr>
        <w:pStyle w:val="afa"/>
        <w:framePr w:w="9639" w:h="5578" w:hRule="exact" w:wrap="around" w:vAnchor="page" w:hAnchor="page" w:x="1419" w:y="6408" w:anchorLock="1"/>
        <w:spacing w:beforeLines="300" w:before="720" w:afterLines="30" w:after="72" w:line="240" w:lineRule="auto"/>
        <w:jc w:val="both"/>
        <w:textAlignment w:val="bottom"/>
        <w:rPr>
          <w:b/>
          <w:sz w:val="21"/>
          <w:szCs w:val="28"/>
        </w:rPr>
      </w:pPr>
    </w:p>
    <w:p w14:paraId="3098084C" w14:textId="77777777" w:rsidR="006A0625" w:rsidRDefault="006A0625" w:rsidP="00513EEB">
      <w:pPr>
        <w:jc w:val="left"/>
        <w:rPr>
          <w:rFonts w:ascii="Times New Roman" w:hAnsi="Times New Roman"/>
          <w:sz w:val="18"/>
          <w:szCs w:val="18"/>
        </w:rPr>
      </w:pPr>
    </w:p>
    <w:p w14:paraId="7EB4045C" w14:textId="5ADB7804" w:rsidR="00513EEB" w:rsidRPr="00A73382" w:rsidRDefault="00640861" w:rsidP="00A73382">
      <w:pPr>
        <w:jc w:val="left"/>
        <w:rPr>
          <w:rFonts w:ascii="Times New Roman" w:hAnsi="Times New Roman"/>
          <w:sz w:val="18"/>
          <w:szCs w:val="18"/>
        </w:rPr>
      </w:pPr>
      <w:r>
        <w:rPr>
          <w:noProof/>
          <w:sz w:val="13"/>
          <w:szCs w:val="15"/>
        </w:rPr>
        <w:pict w14:anchorId="2E662CF3">
          <v:line id="直接连接符 73" o:spid="_x0000_s2056" style="position:absolute;z-index:251668480;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w:r>
      <w:r w:rsidR="000412ED" w:rsidRPr="00A73382">
        <w:rPr>
          <w:rFonts w:ascii="Times New Roman" w:eastAsia="黑体" w:hAnsi="Times New Roman"/>
          <w:noProof/>
          <w:kern w:val="0"/>
          <w:sz w:val="32"/>
          <w:szCs w:val="11"/>
        </w:rPr>
        <w:drawing>
          <wp:anchor distT="0" distB="0" distL="114300" distR="114300" simplePos="0" relativeHeight="251657216" behindDoc="0" locked="0" layoutInCell="1" allowOverlap="1" wp14:anchorId="596F242D" wp14:editId="21448208">
            <wp:simplePos x="0" y="0"/>
            <wp:positionH relativeFrom="column">
              <wp:posOffset>5012690</wp:posOffset>
            </wp:positionH>
            <wp:positionV relativeFrom="paragraph">
              <wp:posOffset>549910</wp:posOffset>
            </wp:positionV>
            <wp:extent cx="1242060" cy="685800"/>
            <wp:effectExtent l="0" t="0" r="0" b="0"/>
            <wp:wrapTopAndBottom/>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242060" cy="685800"/>
                    </a:xfrm>
                    <a:prstGeom prst="rect">
                      <a:avLst/>
                    </a:prstGeom>
                    <a:noFill/>
                  </pic:spPr>
                </pic:pic>
              </a:graphicData>
            </a:graphic>
          </wp:anchor>
        </w:drawing>
      </w:r>
      <w:r>
        <w:rPr>
          <w:noProof/>
          <w:sz w:val="13"/>
          <w:szCs w:val="15"/>
        </w:rPr>
        <w:pict w14:anchorId="688D3FAA">
          <v:line id="直接连接符 2" o:spid="_x0000_s2051" style="position:absolute;z-index:251662336;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Awt2YJzgEAAFwDAAAO&#10;AAAAAAAAAAAAAAAAAC4CAABkcnMvZTJvRG9jLnhtbFBLAQItABQABgAIAAAAIQCJrXds3gAAAA4B&#10;AAAPAAAAAAAAAAAAAAAAACgEAABkcnMvZG93bnJldi54bWxQSwUGAAAAAAQABADzAAAAMwUAAAAA&#10;">
            <w10:wrap anchorx="page" anchory="page"/>
            <w10:anchorlock/>
          </v:line>
        </w:pict>
      </w:r>
      <w:r w:rsidR="00513EEB" w:rsidRPr="00A73382">
        <w:rPr>
          <w:rFonts w:ascii="Times New Roman" w:hAnsi="Times New Roman"/>
          <w:sz w:val="18"/>
          <w:szCs w:val="18"/>
        </w:rPr>
        <w:t>ICS 91.100.30</w:t>
      </w:r>
    </w:p>
    <w:p w14:paraId="306879E3" w14:textId="784D712A" w:rsidR="00513EEB" w:rsidRPr="00513EEB" w:rsidRDefault="00513EEB" w:rsidP="00A73382">
      <w:pPr>
        <w:jc w:val="left"/>
        <w:rPr>
          <w:rFonts w:ascii="Times New Roman" w:hAnsi="Times New Roman"/>
          <w:sz w:val="28"/>
          <w:szCs w:val="28"/>
        </w:rPr>
        <w:sectPr w:rsidR="00513EEB" w:rsidRPr="00513EEB" w:rsidSect="00513EEB">
          <w:headerReference w:type="default" r:id="rId10"/>
          <w:footerReference w:type="even" r:id="rId11"/>
          <w:headerReference w:type="first" r:id="rId12"/>
          <w:footerReference w:type="first" r:id="rId13"/>
          <w:pgSz w:w="11906" w:h="16838"/>
          <w:pgMar w:top="-338" w:right="1134" w:bottom="1021" w:left="1134" w:header="0" w:footer="0" w:gutter="284"/>
          <w:cols w:space="425"/>
          <w:titlePg/>
          <w:docGrid w:linePitch="312"/>
        </w:sectPr>
      </w:pPr>
      <w:r w:rsidRPr="00A73382">
        <w:rPr>
          <w:rFonts w:ascii="Times New Roman" w:hAnsi="Times New Roman"/>
          <w:sz w:val="18"/>
          <w:szCs w:val="18"/>
        </w:rPr>
        <w:t xml:space="preserve">CCS </w:t>
      </w:r>
      <w:r>
        <w:rPr>
          <w:rFonts w:ascii="Times New Roman" w:hAnsi="Times New Roman"/>
          <w:sz w:val="28"/>
          <w:szCs w:val="28"/>
        </w:rPr>
        <w:tab/>
      </w:r>
      <w:r w:rsidRPr="00A73382">
        <w:rPr>
          <w:rFonts w:ascii="Times New Roman" w:hAnsi="Times New Roman"/>
          <w:sz w:val="18"/>
          <w:szCs w:val="18"/>
        </w:rPr>
        <w:t>Q</w:t>
      </w:r>
      <w:r>
        <w:rPr>
          <w:rFonts w:ascii="Times New Roman" w:hAnsi="Times New Roman"/>
          <w:sz w:val="18"/>
          <w:szCs w:val="18"/>
        </w:rPr>
        <w:t xml:space="preserve"> 13</w:t>
      </w:r>
    </w:p>
    <w:p w14:paraId="3642D0B3" w14:textId="3A427B37" w:rsidR="003A6238" w:rsidRDefault="00CB1DCE">
      <w:pPr>
        <w:spacing w:beforeLines="100" w:before="312" w:afterLines="200" w:after="624" w:line="400" w:lineRule="exact"/>
        <w:jc w:val="center"/>
        <w:rPr>
          <w:rFonts w:ascii="黑体" w:eastAsia="黑体" w:hAnsi="黑体" w:cs="Microsoft JhengHei"/>
          <w:b/>
          <w:bCs/>
          <w:kern w:val="0"/>
          <w:sz w:val="32"/>
          <w:szCs w:val="32"/>
        </w:rPr>
      </w:pPr>
      <w:bookmarkStart w:id="7" w:name="_Toc531875256"/>
      <w:bookmarkStart w:id="8" w:name="_Toc530993728"/>
      <w:bookmarkStart w:id="9" w:name="_Toc530924737"/>
      <w:bookmarkStart w:id="10" w:name="_Toc530993644"/>
      <w:r>
        <w:rPr>
          <w:rFonts w:ascii="黑体" w:eastAsia="黑体" w:hAnsi="黑体" w:cs="Microsoft JhengHei"/>
          <w:b/>
          <w:bCs/>
          <w:kern w:val="0"/>
          <w:sz w:val="32"/>
          <w:szCs w:val="32"/>
        </w:rPr>
        <w:lastRenderedPageBreak/>
        <w:t>目</w:t>
      </w:r>
      <w:r>
        <w:rPr>
          <w:rFonts w:ascii="黑体" w:eastAsia="黑体" w:hAnsi="黑体" w:cs="Microsoft JhengHei" w:hint="eastAsia"/>
          <w:b/>
          <w:bCs/>
          <w:kern w:val="0"/>
          <w:sz w:val="32"/>
          <w:szCs w:val="32"/>
        </w:rPr>
        <w:t xml:space="preserve">  </w:t>
      </w:r>
      <w:r>
        <w:rPr>
          <w:rFonts w:ascii="黑体" w:eastAsia="黑体" w:hAnsi="黑体" w:cs="Microsoft JhengHei"/>
          <w:b/>
          <w:bCs/>
          <w:kern w:val="0"/>
          <w:sz w:val="32"/>
          <w:szCs w:val="32"/>
        </w:rPr>
        <w:t>次</w:t>
      </w:r>
    </w:p>
    <w:p w14:paraId="15CD5219" w14:textId="597582F3" w:rsidR="005E0524" w:rsidRDefault="00640861" w:rsidP="005E0524">
      <w:pPr>
        <w:pStyle w:val="TOC1"/>
      </w:pPr>
      <w:hyperlink w:anchor="_Toc62027095" w:history="1">
        <w:r w:rsidR="005E0524" w:rsidRPr="00A73382">
          <w:rPr>
            <w:rStyle w:val="af3"/>
            <w:rFonts w:ascii="黑体" w:eastAsia="黑体" w:hAnsi="黑体" w:cs="Microsoft JhengHei" w:hint="eastAsia"/>
            <w:color w:val="auto"/>
            <w:kern w:val="0"/>
            <w:u w:val="none"/>
          </w:rPr>
          <w:t>前言</w:t>
        </w:r>
        <w:r w:rsidR="005E0524">
          <w:tab/>
        </w:r>
        <w:r w:rsidR="00581C92">
          <w:rPr>
            <w:rFonts w:ascii="宋体" w:eastAsia="宋体" w:hAnsi="宋体" w:cs="宋体" w:hint="eastAsia"/>
            <w:color w:val="222222"/>
            <w:sz w:val="20"/>
            <w:szCs w:val="20"/>
            <w:shd w:val="clear" w:color="auto" w:fill="FFFFFF"/>
          </w:rPr>
          <w:t>Ⅲ</w:t>
        </w:r>
      </w:hyperlink>
    </w:p>
    <w:p w14:paraId="3C4D3BE5" w14:textId="2FD6C4C1" w:rsidR="003A6238" w:rsidRDefault="00CB1DCE">
      <w:pPr>
        <w:pStyle w:val="TOC1"/>
      </w:pPr>
      <w:r>
        <w:rPr>
          <w:rFonts w:ascii="黑体" w:eastAsia="黑体" w:hAnsi="黑体"/>
          <w:b/>
        </w:rPr>
        <w:fldChar w:fldCharType="begin"/>
      </w:r>
      <w:r>
        <w:rPr>
          <w:rFonts w:ascii="黑体" w:eastAsia="黑体" w:hAnsi="黑体"/>
          <w:b/>
        </w:rPr>
        <w:instrText xml:space="preserve"> TOC \o "1-3" \h \z \u </w:instrText>
      </w:r>
      <w:r>
        <w:rPr>
          <w:rFonts w:ascii="黑体" w:eastAsia="黑体" w:hAnsi="黑体"/>
          <w:b/>
        </w:rPr>
        <w:fldChar w:fldCharType="separate"/>
      </w:r>
      <w:hyperlink w:anchor="_Toc62027095" w:history="1">
        <w:r>
          <w:rPr>
            <w:rStyle w:val="af3"/>
            <w:rFonts w:ascii="黑体" w:eastAsia="黑体" w:hAnsi="黑体" w:cs="Microsoft JhengHei"/>
            <w:kern w:val="0"/>
          </w:rPr>
          <w:t xml:space="preserve">1  </w:t>
        </w:r>
        <w:r>
          <w:rPr>
            <w:rStyle w:val="af3"/>
            <w:rFonts w:ascii="黑体" w:eastAsia="黑体" w:hAnsi="黑体" w:cs="Microsoft JhengHei" w:hint="eastAsia"/>
            <w:kern w:val="0"/>
          </w:rPr>
          <w:t>范围</w:t>
        </w:r>
        <w:r>
          <w:tab/>
        </w:r>
        <w:r>
          <w:fldChar w:fldCharType="begin"/>
        </w:r>
        <w:r>
          <w:instrText xml:space="preserve"> PAGEREF _Toc62027095 \h </w:instrText>
        </w:r>
        <w:r>
          <w:fldChar w:fldCharType="separate"/>
        </w:r>
        <w:r w:rsidR="006F3B27">
          <w:rPr>
            <w:noProof/>
          </w:rPr>
          <w:t>1</w:t>
        </w:r>
        <w:r>
          <w:fldChar w:fldCharType="end"/>
        </w:r>
      </w:hyperlink>
    </w:p>
    <w:p w14:paraId="79FF8400" w14:textId="47E810C0" w:rsidR="003A6238" w:rsidRDefault="00640861">
      <w:pPr>
        <w:pStyle w:val="TOC1"/>
      </w:pPr>
      <w:hyperlink w:anchor="_Toc62027096" w:history="1">
        <w:r w:rsidR="00CB1DCE">
          <w:rPr>
            <w:rStyle w:val="af3"/>
            <w:rFonts w:ascii="黑体" w:eastAsia="黑体" w:hAnsi="黑体"/>
          </w:rPr>
          <w:t xml:space="preserve">2  </w:t>
        </w:r>
        <w:r w:rsidR="00CB1DCE">
          <w:rPr>
            <w:rStyle w:val="af3"/>
            <w:rFonts w:ascii="黑体" w:eastAsia="黑体" w:hAnsi="黑体" w:hint="eastAsia"/>
          </w:rPr>
          <w:t>规范性引用文件</w:t>
        </w:r>
        <w:r w:rsidR="00CB1DCE">
          <w:tab/>
        </w:r>
        <w:r w:rsidR="00CB1DCE">
          <w:fldChar w:fldCharType="begin"/>
        </w:r>
        <w:r w:rsidR="00CB1DCE">
          <w:instrText xml:space="preserve"> PAGEREF _Toc62027096 \h </w:instrText>
        </w:r>
        <w:r w:rsidR="00CB1DCE">
          <w:fldChar w:fldCharType="separate"/>
        </w:r>
        <w:r w:rsidR="006F3B27">
          <w:rPr>
            <w:noProof/>
          </w:rPr>
          <w:t>1</w:t>
        </w:r>
        <w:r w:rsidR="00CB1DCE">
          <w:fldChar w:fldCharType="end"/>
        </w:r>
      </w:hyperlink>
    </w:p>
    <w:p w14:paraId="5A77DC99" w14:textId="611CF74D" w:rsidR="003A6238" w:rsidRDefault="00640861">
      <w:pPr>
        <w:pStyle w:val="TOC1"/>
      </w:pPr>
      <w:hyperlink w:anchor="_Toc62027097" w:history="1">
        <w:r w:rsidR="00CB1DCE">
          <w:rPr>
            <w:rStyle w:val="af3"/>
            <w:rFonts w:ascii="黑体" w:eastAsia="黑体" w:hAnsi="黑体"/>
          </w:rPr>
          <w:t xml:space="preserve">3  </w:t>
        </w:r>
        <w:r w:rsidR="00CB1DCE">
          <w:rPr>
            <w:rStyle w:val="af3"/>
            <w:rFonts w:ascii="黑体" w:eastAsia="黑体" w:hAnsi="黑体" w:hint="eastAsia"/>
          </w:rPr>
          <w:t>术语和定义</w:t>
        </w:r>
        <w:r w:rsidR="00CB1DCE">
          <w:tab/>
        </w:r>
        <w:r w:rsidR="00CB1DCE">
          <w:fldChar w:fldCharType="begin"/>
        </w:r>
        <w:r w:rsidR="00CB1DCE">
          <w:instrText xml:space="preserve"> PAGEREF _Toc62027097 \h </w:instrText>
        </w:r>
        <w:r w:rsidR="00CB1DCE">
          <w:fldChar w:fldCharType="separate"/>
        </w:r>
        <w:r w:rsidR="006F3B27">
          <w:rPr>
            <w:noProof/>
          </w:rPr>
          <w:t>1</w:t>
        </w:r>
        <w:r w:rsidR="00CB1DCE">
          <w:fldChar w:fldCharType="end"/>
        </w:r>
      </w:hyperlink>
    </w:p>
    <w:p w14:paraId="4356C94D" w14:textId="7DCFD7DA" w:rsidR="003A6238" w:rsidRDefault="00640861">
      <w:pPr>
        <w:pStyle w:val="TOC1"/>
      </w:pPr>
      <w:hyperlink w:anchor="_Toc62027098" w:history="1">
        <w:r w:rsidR="00CB1DCE">
          <w:rPr>
            <w:rStyle w:val="af3"/>
            <w:rFonts w:ascii="黑体" w:eastAsia="黑体" w:hAnsi="黑体"/>
          </w:rPr>
          <w:t xml:space="preserve">4  </w:t>
        </w:r>
        <w:r w:rsidR="00B51DDA">
          <w:rPr>
            <w:rStyle w:val="af3"/>
            <w:rFonts w:ascii="黑体" w:eastAsia="黑体" w:hAnsi="黑体" w:hint="eastAsia"/>
          </w:rPr>
          <w:t>分类和代号</w:t>
        </w:r>
        <w:r w:rsidR="00CB1DCE">
          <w:tab/>
        </w:r>
        <w:r w:rsidR="00B51DDA">
          <w:fldChar w:fldCharType="begin"/>
        </w:r>
        <w:r w:rsidR="00B51DDA">
          <w:instrText xml:space="preserve"> PAGEREF _Toc62027097 \h </w:instrText>
        </w:r>
        <w:r w:rsidR="00B51DDA">
          <w:fldChar w:fldCharType="separate"/>
        </w:r>
        <w:r w:rsidR="006F3B27">
          <w:rPr>
            <w:noProof/>
          </w:rPr>
          <w:t>1</w:t>
        </w:r>
        <w:r w:rsidR="00B51DDA">
          <w:fldChar w:fldCharType="end"/>
        </w:r>
      </w:hyperlink>
    </w:p>
    <w:p w14:paraId="73756224" w14:textId="2CBA2DCF" w:rsidR="003A6238" w:rsidRDefault="00640861">
      <w:pPr>
        <w:pStyle w:val="TOC1"/>
      </w:pPr>
      <w:hyperlink w:anchor="_Toc62027099" w:history="1">
        <w:r w:rsidR="00CB1DCE">
          <w:rPr>
            <w:rStyle w:val="af3"/>
            <w:rFonts w:ascii="黑体" w:eastAsia="黑体" w:hAnsi="黑体"/>
          </w:rPr>
          <w:t xml:space="preserve">5  </w:t>
        </w:r>
        <w:r w:rsidR="00B51DDA" w:rsidRPr="00B51DDA">
          <w:rPr>
            <w:rStyle w:val="af3"/>
            <w:rFonts w:ascii="黑体" w:eastAsia="黑体" w:hAnsi="黑体" w:hint="eastAsia"/>
          </w:rPr>
          <w:t>组分和材料</w:t>
        </w:r>
        <w:r w:rsidR="00CB1DCE">
          <w:tab/>
        </w:r>
        <w:r w:rsidR="00B51DDA">
          <w:t>2</w:t>
        </w:r>
      </w:hyperlink>
    </w:p>
    <w:p w14:paraId="3617CB07" w14:textId="1F510265" w:rsidR="008A70F2" w:rsidRDefault="00640861" w:rsidP="00A73382">
      <w:pPr>
        <w:pStyle w:val="TOC1"/>
        <w:ind w:firstLineChars="100" w:firstLine="210"/>
      </w:pPr>
      <w:hyperlink w:anchor="_Toc62027099" w:history="1">
        <w:r w:rsidR="008A70F2">
          <w:rPr>
            <w:rStyle w:val="af3"/>
            <w:rFonts w:ascii="黑体" w:eastAsia="黑体" w:hAnsi="黑体"/>
          </w:rPr>
          <w:t xml:space="preserve">5.1  </w:t>
        </w:r>
        <w:r w:rsidR="00B51DDA">
          <w:rPr>
            <w:rStyle w:val="af3"/>
            <w:rFonts w:ascii="黑体" w:eastAsia="黑体" w:hAnsi="黑体" w:hint="eastAsia"/>
          </w:rPr>
          <w:t>组分</w:t>
        </w:r>
        <w:r w:rsidR="008A70F2">
          <w:tab/>
        </w:r>
        <w:r w:rsidR="00B51DDA">
          <w:t>2</w:t>
        </w:r>
      </w:hyperlink>
    </w:p>
    <w:p w14:paraId="312D11CD" w14:textId="7DCB5C75" w:rsidR="008A70F2" w:rsidRDefault="00640861" w:rsidP="00A73382">
      <w:pPr>
        <w:pStyle w:val="TOC1"/>
        <w:ind w:firstLineChars="100" w:firstLine="210"/>
      </w:pPr>
      <w:hyperlink w:anchor="_Toc62027099" w:history="1">
        <w:r w:rsidR="008A70F2">
          <w:rPr>
            <w:rStyle w:val="af3"/>
            <w:rFonts w:ascii="黑体" w:eastAsia="黑体" w:hAnsi="黑体"/>
          </w:rPr>
          <w:t xml:space="preserve">5.2  </w:t>
        </w:r>
        <w:r w:rsidR="00B51DDA">
          <w:rPr>
            <w:rStyle w:val="af3"/>
            <w:rFonts w:ascii="黑体" w:eastAsia="黑体" w:hAnsi="黑体" w:hint="eastAsia"/>
          </w:rPr>
          <w:t>材料</w:t>
        </w:r>
        <w:r w:rsidR="008A70F2">
          <w:tab/>
        </w:r>
        <w:r w:rsidR="00B51DDA">
          <w:t>2</w:t>
        </w:r>
      </w:hyperlink>
    </w:p>
    <w:p w14:paraId="7942F0BE" w14:textId="573F16DC" w:rsidR="003A6238" w:rsidRDefault="00640861">
      <w:pPr>
        <w:pStyle w:val="TOC1"/>
      </w:pPr>
      <w:hyperlink w:anchor="_Toc62027100" w:history="1">
        <w:r w:rsidR="008A70F2">
          <w:rPr>
            <w:rStyle w:val="af3"/>
            <w:rFonts w:ascii="黑体" w:eastAsia="黑体" w:hAnsi="黑体"/>
          </w:rPr>
          <w:t xml:space="preserve">6  </w:t>
        </w:r>
        <w:r w:rsidR="00B51DDA">
          <w:rPr>
            <w:rStyle w:val="af3"/>
            <w:rFonts w:ascii="黑体" w:eastAsia="黑体" w:hAnsi="黑体" w:hint="eastAsia"/>
          </w:rPr>
          <w:t>技术要求</w:t>
        </w:r>
        <w:r w:rsidR="008A70F2">
          <w:tab/>
        </w:r>
        <w:r w:rsidR="00B51DDA">
          <w:t>2</w:t>
        </w:r>
      </w:hyperlink>
    </w:p>
    <w:p w14:paraId="4CC3CB51" w14:textId="2F26C9D1" w:rsidR="00B51DDA" w:rsidRDefault="00640861" w:rsidP="00B51DDA">
      <w:pPr>
        <w:pStyle w:val="TOC1"/>
        <w:ind w:firstLineChars="100" w:firstLine="210"/>
      </w:pPr>
      <w:hyperlink w:anchor="_Toc62027099" w:history="1">
        <w:r w:rsidR="00B51DDA">
          <w:rPr>
            <w:rStyle w:val="af3"/>
            <w:rFonts w:ascii="黑体" w:eastAsia="黑体" w:hAnsi="黑体"/>
          </w:rPr>
          <w:t xml:space="preserve">6.1  </w:t>
        </w:r>
        <w:r w:rsidR="00B51DDA">
          <w:rPr>
            <w:rStyle w:val="af3"/>
            <w:rFonts w:ascii="黑体" w:eastAsia="黑体" w:hAnsi="黑体" w:hint="eastAsia"/>
          </w:rPr>
          <w:t>化学要求</w:t>
        </w:r>
        <w:r w:rsidR="00B51DDA">
          <w:tab/>
          <w:t>2</w:t>
        </w:r>
      </w:hyperlink>
    </w:p>
    <w:p w14:paraId="0E5BD24C" w14:textId="3678A10F" w:rsidR="00B51DDA" w:rsidRDefault="00640861" w:rsidP="00B51DDA">
      <w:pPr>
        <w:pStyle w:val="TOC1"/>
        <w:ind w:firstLineChars="100" w:firstLine="210"/>
      </w:pPr>
      <w:hyperlink w:anchor="_Toc62027099" w:history="1">
        <w:r w:rsidR="00B51DDA">
          <w:rPr>
            <w:rStyle w:val="af3"/>
            <w:rFonts w:ascii="黑体" w:eastAsia="黑体" w:hAnsi="黑体"/>
          </w:rPr>
          <w:t xml:space="preserve">6.2  </w:t>
        </w:r>
        <w:r w:rsidR="00B51DDA">
          <w:rPr>
            <w:rStyle w:val="af3"/>
            <w:rFonts w:ascii="黑体" w:eastAsia="黑体" w:hAnsi="黑体" w:hint="eastAsia"/>
          </w:rPr>
          <w:t>物理要求</w:t>
        </w:r>
        <w:r w:rsidR="00B51DDA">
          <w:tab/>
          <w:t>2</w:t>
        </w:r>
      </w:hyperlink>
    </w:p>
    <w:p w14:paraId="1C6C4DE3" w14:textId="3695DD52" w:rsidR="0006318D" w:rsidRDefault="00640861" w:rsidP="0006318D">
      <w:pPr>
        <w:pStyle w:val="TOC1"/>
        <w:ind w:firstLineChars="100" w:firstLine="210"/>
      </w:pPr>
      <w:hyperlink w:anchor="_Toc62027099" w:history="1">
        <w:r w:rsidR="0006318D">
          <w:rPr>
            <w:rStyle w:val="af3"/>
            <w:rFonts w:ascii="黑体" w:eastAsia="黑体" w:hAnsi="黑体"/>
          </w:rPr>
          <w:t xml:space="preserve">6.3  </w:t>
        </w:r>
        <w:r w:rsidR="0006318D" w:rsidRPr="0006318D">
          <w:rPr>
            <w:rStyle w:val="af3"/>
            <w:rFonts w:ascii="黑体" w:eastAsia="黑体" w:hAnsi="黑体" w:hint="eastAsia"/>
          </w:rPr>
          <w:t>强度要求</w:t>
        </w:r>
        <w:r w:rsidR="0006318D">
          <w:tab/>
          <w:t>3</w:t>
        </w:r>
      </w:hyperlink>
    </w:p>
    <w:p w14:paraId="01F4B9DC" w14:textId="183B7BDC" w:rsidR="0006318D" w:rsidRDefault="00640861" w:rsidP="0006318D">
      <w:pPr>
        <w:pStyle w:val="TOC1"/>
        <w:ind w:firstLineChars="100" w:firstLine="210"/>
      </w:pPr>
      <w:hyperlink w:anchor="_Toc62027099" w:history="1">
        <w:r w:rsidR="0006318D">
          <w:rPr>
            <w:rStyle w:val="af3"/>
            <w:rFonts w:ascii="黑体" w:eastAsia="黑体" w:hAnsi="黑体"/>
          </w:rPr>
          <w:t xml:space="preserve">6.4  </w:t>
        </w:r>
        <w:r w:rsidR="0006318D" w:rsidRPr="0006318D">
          <w:rPr>
            <w:rStyle w:val="af3"/>
            <w:rFonts w:ascii="黑体" w:eastAsia="黑体" w:hAnsi="黑体" w:hint="eastAsia"/>
          </w:rPr>
          <w:t>水化热</w:t>
        </w:r>
        <w:r w:rsidR="0006318D">
          <w:tab/>
          <w:t>3</w:t>
        </w:r>
      </w:hyperlink>
    </w:p>
    <w:p w14:paraId="77754E46" w14:textId="6DF1C95E" w:rsidR="0006318D" w:rsidRDefault="00640861" w:rsidP="0006318D">
      <w:pPr>
        <w:pStyle w:val="TOC1"/>
        <w:ind w:firstLineChars="100" w:firstLine="210"/>
      </w:pPr>
      <w:hyperlink w:anchor="_Toc62027099" w:history="1">
        <w:r w:rsidR="0006318D">
          <w:rPr>
            <w:rStyle w:val="af3"/>
            <w:rFonts w:ascii="黑体" w:eastAsia="黑体" w:hAnsi="黑体"/>
          </w:rPr>
          <w:t xml:space="preserve">6.5  </w:t>
        </w:r>
        <w:r w:rsidR="0006318D" w:rsidRPr="0006318D">
          <w:rPr>
            <w:rStyle w:val="af3"/>
            <w:rFonts w:ascii="黑体" w:eastAsia="黑体" w:hAnsi="黑体" w:hint="eastAsia"/>
          </w:rPr>
          <w:t>抗硫酸盐侵蚀性能</w:t>
        </w:r>
        <w:r w:rsidR="0006318D">
          <w:tab/>
          <w:t>3</w:t>
        </w:r>
      </w:hyperlink>
    </w:p>
    <w:p w14:paraId="181A97FF" w14:textId="0A8C6B5A" w:rsidR="003A6238" w:rsidRDefault="00640861">
      <w:pPr>
        <w:pStyle w:val="TOC1"/>
      </w:pPr>
      <w:hyperlink w:anchor="_Toc62027101" w:history="1">
        <w:r w:rsidR="00CB1DCE">
          <w:rPr>
            <w:rStyle w:val="af3"/>
            <w:rFonts w:ascii="黑体" w:eastAsia="黑体" w:hAnsi="黑体"/>
          </w:rPr>
          <w:t xml:space="preserve">7  </w:t>
        </w:r>
        <w:r w:rsidR="0006318D" w:rsidRPr="0006318D">
          <w:rPr>
            <w:rStyle w:val="af3"/>
            <w:rFonts w:ascii="黑体" w:eastAsia="黑体" w:hAnsi="黑体" w:hint="eastAsia"/>
          </w:rPr>
          <w:t>试验方法</w:t>
        </w:r>
        <w:r w:rsidR="00CB1DCE">
          <w:tab/>
        </w:r>
        <w:r w:rsidR="0006318D">
          <w:t>3</w:t>
        </w:r>
      </w:hyperlink>
    </w:p>
    <w:p w14:paraId="7DD58E0D" w14:textId="1C9FF78F" w:rsidR="0006318D" w:rsidRDefault="0006318D" w:rsidP="0006318D">
      <w:pPr>
        <w:pStyle w:val="TOC1"/>
        <w:ind w:firstLineChars="100" w:firstLine="210"/>
      </w:pPr>
      <w:r>
        <w:t>7</w:t>
      </w:r>
      <w:hyperlink w:anchor="_Toc62027099" w:history="1">
        <w:r>
          <w:rPr>
            <w:rStyle w:val="af3"/>
            <w:rFonts w:ascii="黑体" w:eastAsia="黑体" w:hAnsi="黑体"/>
          </w:rPr>
          <w:t xml:space="preserve">.1  </w:t>
        </w:r>
        <w:r w:rsidRPr="0006318D">
          <w:rPr>
            <w:rStyle w:val="af3"/>
            <w:rFonts w:ascii="黑体" w:eastAsia="黑体" w:hAnsi="黑体" w:hint="eastAsia"/>
          </w:rPr>
          <w:t>烧失量、氯离子和碱含量</w:t>
        </w:r>
        <w:r>
          <w:tab/>
          <w:t>3</w:t>
        </w:r>
      </w:hyperlink>
    </w:p>
    <w:p w14:paraId="04B777B2" w14:textId="6545BD48" w:rsidR="0006318D" w:rsidRDefault="0006318D" w:rsidP="0006318D">
      <w:pPr>
        <w:pStyle w:val="TOC1"/>
        <w:ind w:firstLineChars="100" w:firstLine="210"/>
      </w:pPr>
      <w:r>
        <w:t>7</w:t>
      </w:r>
      <w:hyperlink w:anchor="_Toc62027099" w:history="1">
        <w:r>
          <w:rPr>
            <w:rStyle w:val="af3"/>
            <w:rFonts w:ascii="黑体" w:eastAsia="黑体" w:hAnsi="黑体"/>
          </w:rPr>
          <w:t xml:space="preserve">.2  </w:t>
        </w:r>
        <w:r w:rsidRPr="0006318D">
          <w:rPr>
            <w:rStyle w:val="af3"/>
            <w:rFonts w:ascii="黑体" w:eastAsia="黑体" w:hAnsi="黑体" w:hint="eastAsia"/>
          </w:rPr>
          <w:t>比表面积</w:t>
        </w:r>
        <w:r>
          <w:tab/>
          <w:t>3</w:t>
        </w:r>
      </w:hyperlink>
    </w:p>
    <w:p w14:paraId="0D779B98" w14:textId="37FD832C" w:rsidR="0006318D" w:rsidRDefault="0006318D" w:rsidP="0006318D">
      <w:pPr>
        <w:pStyle w:val="TOC1"/>
        <w:ind w:firstLineChars="100" w:firstLine="210"/>
      </w:pPr>
      <w:r>
        <w:t>7</w:t>
      </w:r>
      <w:hyperlink w:anchor="_Toc62027099" w:history="1">
        <w:r>
          <w:rPr>
            <w:rStyle w:val="af3"/>
            <w:rFonts w:ascii="黑体" w:eastAsia="黑体" w:hAnsi="黑体"/>
          </w:rPr>
          <w:t xml:space="preserve">.3  </w:t>
        </w:r>
        <w:r w:rsidRPr="0006318D">
          <w:rPr>
            <w:rStyle w:val="af3"/>
            <w:rFonts w:ascii="黑体" w:eastAsia="黑体" w:hAnsi="黑体" w:hint="eastAsia"/>
          </w:rPr>
          <w:t>凝结时间和安定性</w:t>
        </w:r>
        <w:r>
          <w:tab/>
          <w:t>3</w:t>
        </w:r>
      </w:hyperlink>
    </w:p>
    <w:p w14:paraId="73E296C5" w14:textId="1CCE8016" w:rsidR="0006318D" w:rsidRDefault="0006318D" w:rsidP="0006318D">
      <w:pPr>
        <w:pStyle w:val="TOC1"/>
        <w:ind w:firstLineChars="100" w:firstLine="210"/>
      </w:pPr>
      <w:r>
        <w:t>7</w:t>
      </w:r>
      <w:hyperlink w:anchor="_Toc62027099" w:history="1">
        <w:r>
          <w:rPr>
            <w:rStyle w:val="af3"/>
            <w:rFonts w:ascii="黑体" w:eastAsia="黑体" w:hAnsi="黑体"/>
          </w:rPr>
          <w:t xml:space="preserve">.4  </w:t>
        </w:r>
        <w:r w:rsidRPr="0006318D">
          <w:rPr>
            <w:rStyle w:val="af3"/>
            <w:rFonts w:ascii="黑体" w:eastAsia="黑体" w:hAnsi="黑体" w:hint="eastAsia"/>
          </w:rPr>
          <w:t>强度</w:t>
        </w:r>
        <w:r>
          <w:tab/>
          <w:t>3</w:t>
        </w:r>
      </w:hyperlink>
    </w:p>
    <w:p w14:paraId="56BEEFB0" w14:textId="1F5B46D0" w:rsidR="0006318D" w:rsidRDefault="0006318D" w:rsidP="0006318D">
      <w:pPr>
        <w:pStyle w:val="TOC1"/>
        <w:ind w:firstLineChars="100" w:firstLine="210"/>
      </w:pPr>
      <w:r>
        <w:t>7</w:t>
      </w:r>
      <w:hyperlink w:anchor="_Toc62027099" w:history="1">
        <w:r>
          <w:rPr>
            <w:rStyle w:val="af3"/>
            <w:rFonts w:ascii="黑体" w:eastAsia="黑体" w:hAnsi="黑体"/>
          </w:rPr>
          <w:t xml:space="preserve">.5  </w:t>
        </w:r>
        <w:r w:rsidRPr="0006318D">
          <w:rPr>
            <w:rStyle w:val="af3"/>
            <w:rFonts w:ascii="黑体" w:eastAsia="黑体" w:hAnsi="黑体" w:hint="eastAsia"/>
          </w:rPr>
          <w:t>水化热</w:t>
        </w:r>
        <w:r>
          <w:tab/>
          <w:t>3</w:t>
        </w:r>
      </w:hyperlink>
    </w:p>
    <w:p w14:paraId="0BB84E17" w14:textId="4E8B56E2" w:rsidR="0006318D" w:rsidRPr="0006318D" w:rsidRDefault="0006318D" w:rsidP="0006318D">
      <w:pPr>
        <w:pStyle w:val="TOC1"/>
        <w:ind w:firstLineChars="100" w:firstLine="210"/>
      </w:pPr>
      <w:r>
        <w:t>7</w:t>
      </w:r>
      <w:hyperlink w:anchor="_Toc62027099" w:history="1">
        <w:r>
          <w:rPr>
            <w:rStyle w:val="af3"/>
            <w:rFonts w:ascii="黑体" w:eastAsia="黑体" w:hAnsi="黑体"/>
          </w:rPr>
          <w:t xml:space="preserve">.6  </w:t>
        </w:r>
        <w:r w:rsidRPr="0006318D">
          <w:rPr>
            <w:rStyle w:val="af3"/>
            <w:rFonts w:ascii="黑体" w:eastAsia="黑体" w:hAnsi="黑体" w:hint="eastAsia"/>
          </w:rPr>
          <w:t>抗硫酸盐侵蚀</w:t>
        </w:r>
        <w:r>
          <w:tab/>
          <w:t>4</w:t>
        </w:r>
      </w:hyperlink>
    </w:p>
    <w:p w14:paraId="4F45C590" w14:textId="698A7CD4" w:rsidR="003A6238" w:rsidRDefault="00640861">
      <w:pPr>
        <w:pStyle w:val="TOC1"/>
      </w:pPr>
      <w:hyperlink w:anchor="_Toc62027102" w:history="1">
        <w:r w:rsidR="00CB1DCE">
          <w:rPr>
            <w:rStyle w:val="af3"/>
            <w:rFonts w:ascii="黑体" w:eastAsia="黑体" w:hAnsi="黑体"/>
          </w:rPr>
          <w:t xml:space="preserve">8  </w:t>
        </w:r>
        <w:r w:rsidR="0006318D" w:rsidRPr="0006318D">
          <w:rPr>
            <w:rStyle w:val="af3"/>
            <w:rFonts w:ascii="黑体" w:eastAsia="黑体" w:hAnsi="黑体" w:hint="eastAsia"/>
          </w:rPr>
          <w:t>检验规则</w:t>
        </w:r>
        <w:r w:rsidR="00CB1DCE">
          <w:tab/>
        </w:r>
        <w:r w:rsidR="0006318D">
          <w:t>4</w:t>
        </w:r>
      </w:hyperlink>
    </w:p>
    <w:p w14:paraId="3575FC79" w14:textId="3ADE5ACE" w:rsidR="00795081" w:rsidRDefault="00795081" w:rsidP="00795081">
      <w:pPr>
        <w:pStyle w:val="TOC1"/>
        <w:ind w:firstLineChars="100" w:firstLine="210"/>
      </w:pPr>
      <w:r>
        <w:t>8</w:t>
      </w:r>
      <w:hyperlink w:anchor="_Toc62027099" w:history="1">
        <w:r>
          <w:rPr>
            <w:rStyle w:val="af3"/>
            <w:rFonts w:ascii="黑体" w:eastAsia="黑体" w:hAnsi="黑体"/>
          </w:rPr>
          <w:t xml:space="preserve">.1  </w:t>
        </w:r>
        <w:r w:rsidR="0006318D" w:rsidRPr="0006318D">
          <w:rPr>
            <w:rStyle w:val="af3"/>
            <w:rFonts w:ascii="黑体" w:eastAsia="黑体" w:hAnsi="黑体" w:hint="eastAsia"/>
          </w:rPr>
          <w:t>编号及取样</w:t>
        </w:r>
        <w:r>
          <w:tab/>
        </w:r>
        <w:r w:rsidR="0006318D">
          <w:t>4</w:t>
        </w:r>
      </w:hyperlink>
    </w:p>
    <w:p w14:paraId="0A6375E4" w14:textId="0E6AE954" w:rsidR="00795081" w:rsidRDefault="00795081" w:rsidP="00795081">
      <w:pPr>
        <w:pStyle w:val="TOC1"/>
        <w:ind w:firstLineChars="100" w:firstLine="210"/>
      </w:pPr>
      <w:r>
        <w:t>8</w:t>
      </w:r>
      <w:hyperlink w:anchor="_Toc62027099" w:history="1">
        <w:r>
          <w:rPr>
            <w:rStyle w:val="af3"/>
            <w:rFonts w:ascii="黑体" w:eastAsia="黑体" w:hAnsi="黑体"/>
          </w:rPr>
          <w:t xml:space="preserve">.2  </w:t>
        </w:r>
        <w:r w:rsidR="0006318D" w:rsidRPr="0006318D">
          <w:rPr>
            <w:rStyle w:val="af3"/>
            <w:rFonts w:ascii="黑体" w:eastAsia="黑体" w:hAnsi="黑体" w:hint="eastAsia"/>
          </w:rPr>
          <w:t>水泥检验</w:t>
        </w:r>
        <w:r>
          <w:tab/>
        </w:r>
        <w:r w:rsidR="00581C92">
          <w:t>4</w:t>
        </w:r>
      </w:hyperlink>
    </w:p>
    <w:p w14:paraId="24AE6DB1" w14:textId="6D401E09" w:rsidR="00795081" w:rsidRDefault="00795081" w:rsidP="00795081">
      <w:pPr>
        <w:pStyle w:val="TOC1"/>
        <w:ind w:firstLineChars="100" w:firstLine="210"/>
      </w:pPr>
      <w:r>
        <w:t>8</w:t>
      </w:r>
      <w:hyperlink w:anchor="_Toc62027099" w:history="1">
        <w:r>
          <w:rPr>
            <w:rStyle w:val="af3"/>
            <w:rFonts w:ascii="黑体" w:eastAsia="黑体" w:hAnsi="黑体"/>
          </w:rPr>
          <w:t xml:space="preserve">.3  </w:t>
        </w:r>
        <w:r w:rsidR="0006318D" w:rsidRPr="0006318D">
          <w:rPr>
            <w:rStyle w:val="af3"/>
            <w:rFonts w:ascii="黑体" w:eastAsia="黑体" w:hAnsi="黑体" w:hint="eastAsia"/>
          </w:rPr>
          <w:t>判定规则</w:t>
        </w:r>
        <w:r>
          <w:tab/>
        </w:r>
        <w:r w:rsidR="00581C92">
          <w:t>4</w:t>
        </w:r>
      </w:hyperlink>
    </w:p>
    <w:p w14:paraId="53BC5C37" w14:textId="67CD55EB" w:rsidR="0006318D" w:rsidRDefault="0006318D" w:rsidP="0006318D">
      <w:pPr>
        <w:pStyle w:val="TOC1"/>
        <w:ind w:firstLineChars="100" w:firstLine="210"/>
      </w:pPr>
      <w:r>
        <w:t>8</w:t>
      </w:r>
      <w:hyperlink w:anchor="_Toc62027099" w:history="1">
        <w:r>
          <w:rPr>
            <w:rStyle w:val="af3"/>
            <w:rFonts w:ascii="黑体" w:eastAsia="黑体" w:hAnsi="黑体"/>
          </w:rPr>
          <w:t xml:space="preserve">.4  </w:t>
        </w:r>
        <w:r w:rsidR="00581C92">
          <w:rPr>
            <w:rStyle w:val="af3"/>
            <w:rFonts w:ascii="黑体" w:eastAsia="黑体" w:hAnsi="黑体" w:hint="eastAsia"/>
          </w:rPr>
          <w:t>水泥出厂</w:t>
        </w:r>
        <w:r>
          <w:tab/>
          <w:t>4</w:t>
        </w:r>
      </w:hyperlink>
    </w:p>
    <w:p w14:paraId="65D266BD" w14:textId="4EDA4DA8" w:rsidR="0006318D" w:rsidRDefault="0006318D" w:rsidP="0006318D">
      <w:pPr>
        <w:pStyle w:val="TOC1"/>
        <w:ind w:firstLineChars="100" w:firstLine="210"/>
      </w:pPr>
      <w:r>
        <w:t>8</w:t>
      </w:r>
      <w:hyperlink w:anchor="_Toc62027099" w:history="1">
        <w:r>
          <w:rPr>
            <w:rStyle w:val="af3"/>
            <w:rFonts w:ascii="黑体" w:eastAsia="黑体" w:hAnsi="黑体"/>
          </w:rPr>
          <w:t xml:space="preserve">.5  </w:t>
        </w:r>
        <w:r w:rsidRPr="0006318D">
          <w:rPr>
            <w:rStyle w:val="af3"/>
            <w:rFonts w:ascii="黑体" w:eastAsia="黑体" w:hAnsi="黑体" w:hint="eastAsia"/>
          </w:rPr>
          <w:t>检验</w:t>
        </w:r>
        <w:r w:rsidR="00581C92">
          <w:rPr>
            <w:rStyle w:val="af3"/>
            <w:rFonts w:ascii="黑体" w:eastAsia="黑体" w:hAnsi="黑体" w:hint="eastAsia"/>
          </w:rPr>
          <w:t>报告</w:t>
        </w:r>
        <w:r>
          <w:tab/>
        </w:r>
        <w:r w:rsidR="00581C92">
          <w:t>4</w:t>
        </w:r>
      </w:hyperlink>
    </w:p>
    <w:p w14:paraId="27E1FA8D" w14:textId="4FE3FAB2" w:rsidR="00581C92" w:rsidRPr="00581C92" w:rsidRDefault="00581C92" w:rsidP="00581C92">
      <w:pPr>
        <w:pStyle w:val="TOC1"/>
        <w:ind w:firstLineChars="100" w:firstLine="210"/>
      </w:pPr>
      <w:r>
        <w:t>8</w:t>
      </w:r>
      <w:hyperlink w:anchor="_Toc62027099" w:history="1">
        <w:r>
          <w:rPr>
            <w:rStyle w:val="af3"/>
            <w:rFonts w:ascii="黑体" w:eastAsia="黑体" w:hAnsi="黑体"/>
          </w:rPr>
          <w:t xml:space="preserve">.6  </w:t>
        </w:r>
        <w:r w:rsidRPr="00581C92">
          <w:rPr>
            <w:rStyle w:val="af3"/>
            <w:rFonts w:ascii="黑体" w:eastAsia="黑体" w:hAnsi="黑体" w:hint="eastAsia"/>
          </w:rPr>
          <w:t>交货与验收</w:t>
        </w:r>
        <w:r>
          <w:tab/>
          <w:t>5</w:t>
        </w:r>
      </w:hyperlink>
    </w:p>
    <w:p w14:paraId="42B8FA6E" w14:textId="2A6804A6" w:rsidR="003A6238" w:rsidRDefault="00640861">
      <w:pPr>
        <w:pStyle w:val="TOC1"/>
      </w:pPr>
      <w:hyperlink w:anchor="_Toc62027103" w:history="1">
        <w:r w:rsidR="00CB1DCE">
          <w:rPr>
            <w:rStyle w:val="af3"/>
            <w:rFonts w:ascii="黑体" w:eastAsia="黑体" w:hAnsi="黑体"/>
          </w:rPr>
          <w:t xml:space="preserve">9  </w:t>
        </w:r>
        <w:r w:rsidR="00581C92" w:rsidRPr="00581C92">
          <w:rPr>
            <w:rStyle w:val="af3"/>
            <w:rFonts w:ascii="黑体" w:eastAsia="黑体" w:hAnsi="黑体" w:hint="eastAsia"/>
          </w:rPr>
          <w:t>包装、标志、运输和贮存</w:t>
        </w:r>
        <w:r w:rsidR="00CB1DCE">
          <w:tab/>
        </w:r>
        <w:r w:rsidR="00581C92">
          <w:t>5</w:t>
        </w:r>
      </w:hyperlink>
    </w:p>
    <w:p w14:paraId="52E7F075" w14:textId="30A0860B" w:rsidR="00795081" w:rsidRDefault="00795081" w:rsidP="00795081">
      <w:pPr>
        <w:pStyle w:val="TOC1"/>
        <w:ind w:firstLineChars="100" w:firstLine="210"/>
      </w:pPr>
      <w:r>
        <w:t>9</w:t>
      </w:r>
      <w:hyperlink w:anchor="_Toc62027099" w:history="1">
        <w:r>
          <w:rPr>
            <w:rStyle w:val="af3"/>
            <w:rFonts w:ascii="黑体" w:eastAsia="黑体" w:hAnsi="黑体"/>
          </w:rPr>
          <w:t xml:space="preserve">.1  </w:t>
        </w:r>
        <w:r w:rsidR="00581C92" w:rsidRPr="00581C92">
          <w:rPr>
            <w:rStyle w:val="af3"/>
            <w:rFonts w:ascii="黑体" w:eastAsia="黑体" w:hAnsi="黑体" w:hint="eastAsia"/>
          </w:rPr>
          <w:t>包装</w:t>
        </w:r>
        <w:r>
          <w:tab/>
        </w:r>
        <w:r w:rsidR="00581C92">
          <w:t>5</w:t>
        </w:r>
      </w:hyperlink>
    </w:p>
    <w:p w14:paraId="2700A321" w14:textId="57BFA43A" w:rsidR="00795081" w:rsidRDefault="00795081" w:rsidP="00795081">
      <w:pPr>
        <w:pStyle w:val="TOC1"/>
        <w:ind w:firstLineChars="100" w:firstLine="210"/>
      </w:pPr>
      <w:r>
        <w:t>9</w:t>
      </w:r>
      <w:hyperlink w:anchor="_Toc62027099" w:history="1">
        <w:r>
          <w:rPr>
            <w:rStyle w:val="af3"/>
            <w:rFonts w:ascii="黑体" w:eastAsia="黑体" w:hAnsi="黑体"/>
          </w:rPr>
          <w:t xml:space="preserve">.2  </w:t>
        </w:r>
        <w:r w:rsidR="00581C92" w:rsidRPr="00581C92">
          <w:rPr>
            <w:rStyle w:val="af3"/>
            <w:rFonts w:ascii="黑体" w:eastAsia="黑体" w:hAnsi="黑体" w:hint="eastAsia"/>
          </w:rPr>
          <w:t>标志</w:t>
        </w:r>
        <w:r>
          <w:tab/>
        </w:r>
        <w:r w:rsidR="00581C92">
          <w:t>5</w:t>
        </w:r>
      </w:hyperlink>
    </w:p>
    <w:p w14:paraId="6F0A6769" w14:textId="57EEC5DB" w:rsidR="00581C92" w:rsidRPr="00581C92" w:rsidRDefault="00581C92" w:rsidP="00581C92">
      <w:pPr>
        <w:pStyle w:val="TOC1"/>
        <w:ind w:firstLineChars="100" w:firstLine="210"/>
      </w:pPr>
      <w:r>
        <w:lastRenderedPageBreak/>
        <w:t>9</w:t>
      </w:r>
      <w:hyperlink w:anchor="_Toc62027099" w:history="1">
        <w:r>
          <w:rPr>
            <w:rStyle w:val="af3"/>
            <w:rFonts w:ascii="黑体" w:eastAsia="黑体" w:hAnsi="黑体"/>
          </w:rPr>
          <w:t xml:space="preserve">.3  </w:t>
        </w:r>
        <w:r w:rsidRPr="00581C92">
          <w:rPr>
            <w:rStyle w:val="af3"/>
            <w:rFonts w:ascii="黑体" w:eastAsia="黑体" w:hAnsi="黑体" w:hint="eastAsia"/>
          </w:rPr>
          <w:t>运输和贮存</w:t>
        </w:r>
        <w:r>
          <w:tab/>
          <w:t>5</w:t>
        </w:r>
      </w:hyperlink>
    </w:p>
    <w:p w14:paraId="4B399E62" w14:textId="321DC192" w:rsidR="003A6238" w:rsidRDefault="00640861">
      <w:pPr>
        <w:pStyle w:val="TOC1"/>
      </w:pPr>
      <w:hyperlink w:anchor="_Toc62027105" w:history="1">
        <w:r w:rsidR="00795081">
          <w:rPr>
            <w:rStyle w:val="af3"/>
            <w:rFonts w:ascii="黑体" w:eastAsia="黑体" w:hAnsi="黑体" w:cs="Microsoft JhengHei" w:hint="eastAsia"/>
            <w:kern w:val="0"/>
          </w:rPr>
          <w:t>附录</w:t>
        </w:r>
        <w:r w:rsidR="00795081">
          <w:rPr>
            <w:rStyle w:val="af3"/>
            <w:rFonts w:ascii="黑体" w:eastAsia="黑体" w:hAnsi="黑体" w:cs="Microsoft JhengHei"/>
            <w:kern w:val="0"/>
          </w:rPr>
          <w:t>A</w:t>
        </w:r>
        <w:r w:rsidR="00795081">
          <w:rPr>
            <w:rStyle w:val="af3"/>
            <w:rFonts w:ascii="黑体" w:eastAsia="黑体" w:hAnsi="黑体" w:cs="Microsoft JhengHei" w:hint="eastAsia"/>
            <w:kern w:val="0"/>
          </w:rPr>
          <w:t>（规范性）</w:t>
        </w:r>
        <w:r w:rsidR="00581C92" w:rsidRPr="00581C92">
          <w:rPr>
            <w:rStyle w:val="af3"/>
            <w:rFonts w:ascii="黑体" w:eastAsia="黑体" w:hAnsi="黑体" w:cs="Microsoft JhengHei" w:hint="eastAsia"/>
            <w:kern w:val="0"/>
          </w:rPr>
          <w:t>水泥熟料中无水硫铝酸钙和硅酸二钙含量的计算方法</w:t>
        </w:r>
        <w:r w:rsidR="00795081">
          <w:tab/>
        </w:r>
        <w:r w:rsidR="00581C92">
          <w:t>6</w:t>
        </w:r>
      </w:hyperlink>
    </w:p>
    <w:p w14:paraId="2A178DE4" w14:textId="77777777" w:rsidR="005E0524" w:rsidRDefault="00CB1DCE">
      <w:pPr>
        <w:widowControl/>
        <w:spacing w:line="360" w:lineRule="exact"/>
        <w:jc w:val="left"/>
        <w:rPr>
          <w:rFonts w:ascii="黑体" w:eastAsia="黑体" w:hAnsi="黑体"/>
          <w:b/>
          <w:sz w:val="24"/>
          <w:szCs w:val="24"/>
        </w:rPr>
        <w:sectPr w:rsidR="005E0524" w:rsidSect="00A73382">
          <w:headerReference w:type="even" r:id="rId14"/>
          <w:headerReference w:type="default" r:id="rId15"/>
          <w:footerReference w:type="even" r:id="rId16"/>
          <w:footerReference w:type="default" r:id="rId17"/>
          <w:pgSz w:w="11906" w:h="16838"/>
          <w:pgMar w:top="2098" w:right="1474" w:bottom="1985" w:left="1588" w:header="851" w:footer="992" w:gutter="0"/>
          <w:pgNumType w:fmt="upperRoman" w:start="1"/>
          <w:cols w:space="425"/>
          <w:docGrid w:type="lines" w:linePitch="312"/>
        </w:sectPr>
      </w:pPr>
      <w:r>
        <w:rPr>
          <w:rFonts w:ascii="黑体" w:eastAsia="黑体" w:hAnsi="黑体"/>
          <w:b/>
          <w:sz w:val="24"/>
          <w:szCs w:val="24"/>
        </w:rPr>
        <w:fldChar w:fldCharType="end"/>
      </w:r>
    </w:p>
    <w:p w14:paraId="29F35883" w14:textId="77777777" w:rsidR="005E0524" w:rsidRDefault="005E0524" w:rsidP="005E0524">
      <w:pPr>
        <w:spacing w:beforeLines="100" w:before="312" w:afterLines="100" w:after="312"/>
        <w:jc w:val="center"/>
        <w:rPr>
          <w:rFonts w:ascii="黑体" w:eastAsia="黑体" w:hAnsi="黑体" w:cs="Microsoft JhengHei"/>
          <w:b/>
          <w:bCs/>
          <w:kern w:val="0"/>
          <w:sz w:val="32"/>
          <w:szCs w:val="32"/>
        </w:rPr>
      </w:pPr>
      <w:r>
        <w:rPr>
          <w:rFonts w:ascii="黑体" w:eastAsia="黑体" w:hAnsi="黑体" w:cs="Microsoft JhengHei" w:hint="eastAsia"/>
          <w:b/>
          <w:bCs/>
          <w:kern w:val="0"/>
          <w:sz w:val="32"/>
          <w:szCs w:val="32"/>
        </w:rPr>
        <w:lastRenderedPageBreak/>
        <w:t>前  言</w:t>
      </w:r>
    </w:p>
    <w:p w14:paraId="779755C1" w14:textId="24B82513" w:rsidR="005E0524" w:rsidRDefault="005E0524" w:rsidP="005E0524">
      <w:pPr>
        <w:pStyle w:val="af4"/>
        <w:tabs>
          <w:tab w:val="left" w:pos="1134"/>
        </w:tabs>
        <w:rPr>
          <w:rFonts w:ascii="宋体" w:hAnsi="宋体"/>
          <w:szCs w:val="21"/>
        </w:rPr>
      </w:pPr>
      <w:r>
        <w:rPr>
          <w:rFonts w:ascii="宋体" w:hAnsi="宋体" w:hint="eastAsia"/>
          <w:szCs w:val="21"/>
        </w:rPr>
        <w:t>本文件按照GB/T 1.1—20</w:t>
      </w:r>
      <w:r>
        <w:rPr>
          <w:rFonts w:ascii="宋体" w:hAnsi="宋体"/>
          <w:szCs w:val="21"/>
        </w:rPr>
        <w:t>20</w:t>
      </w:r>
      <w:r w:rsidR="005E30C6" w:rsidRPr="005E30C6">
        <w:rPr>
          <w:rFonts w:ascii="宋体" w:hAnsi="宋体" w:hint="eastAsia"/>
          <w:szCs w:val="21"/>
        </w:rPr>
        <w:t>《标准化工作导则  第1部分：标准化文件的结构和起草规则》</w:t>
      </w:r>
      <w:r>
        <w:rPr>
          <w:rFonts w:ascii="宋体" w:hAnsi="宋体" w:hint="eastAsia"/>
          <w:szCs w:val="21"/>
        </w:rPr>
        <w:t>的规</w:t>
      </w:r>
      <w:r w:rsidR="005E30C6">
        <w:rPr>
          <w:rFonts w:ascii="宋体" w:hAnsi="宋体" w:hint="eastAsia"/>
          <w:szCs w:val="21"/>
        </w:rPr>
        <w:t>定</w:t>
      </w:r>
      <w:r>
        <w:rPr>
          <w:rFonts w:ascii="宋体" w:hAnsi="宋体" w:hint="eastAsia"/>
          <w:szCs w:val="21"/>
        </w:rPr>
        <w:t>起草。</w:t>
      </w:r>
    </w:p>
    <w:p w14:paraId="47730C4A" w14:textId="3AA5D802" w:rsidR="005E30C6" w:rsidRDefault="005E30C6" w:rsidP="005E0524">
      <w:pPr>
        <w:pStyle w:val="af4"/>
        <w:tabs>
          <w:tab w:val="left" w:pos="1134"/>
        </w:tabs>
        <w:rPr>
          <w:rFonts w:ascii="宋体" w:hAnsi="宋体"/>
          <w:szCs w:val="21"/>
        </w:rPr>
      </w:pPr>
      <w:r w:rsidRPr="005E30C6">
        <w:rPr>
          <w:rFonts w:ascii="宋体" w:hAnsi="宋体" w:hint="eastAsia"/>
          <w:szCs w:val="21"/>
        </w:rPr>
        <w:t>请注意本文件的某些内容可能涉及专利。本文件的发布机构不承担识别专利的责任。</w:t>
      </w:r>
    </w:p>
    <w:p w14:paraId="03C1C7DA" w14:textId="1949FA3B" w:rsidR="005E0524" w:rsidRDefault="005E0524" w:rsidP="005E0524">
      <w:pPr>
        <w:pStyle w:val="af4"/>
        <w:tabs>
          <w:tab w:val="left" w:pos="1134"/>
        </w:tabs>
        <w:rPr>
          <w:rFonts w:ascii="宋体" w:hAnsi="宋体"/>
          <w:szCs w:val="21"/>
        </w:rPr>
      </w:pPr>
      <w:r>
        <w:rPr>
          <w:rFonts w:ascii="宋体" w:hAnsi="宋体" w:hint="eastAsia"/>
          <w:szCs w:val="21"/>
        </w:rPr>
        <w:t>本文件由</w:t>
      </w:r>
      <w:r w:rsidR="005E30C6">
        <w:rPr>
          <w:rFonts w:hint="eastAsia"/>
        </w:rPr>
        <w:t>中国建筑材料联合会和</w:t>
      </w:r>
      <w:r>
        <w:rPr>
          <w:rFonts w:ascii="宋体" w:hAnsi="宋体" w:hint="eastAsia"/>
          <w:szCs w:val="21"/>
        </w:rPr>
        <w:t>中国混凝土与水泥制品协会</w:t>
      </w:r>
      <w:r w:rsidR="005E30C6">
        <w:rPr>
          <w:rFonts w:ascii="宋体" w:hAnsi="宋体" w:hint="eastAsia"/>
          <w:szCs w:val="21"/>
        </w:rPr>
        <w:t>共同</w:t>
      </w:r>
      <w:r>
        <w:rPr>
          <w:rFonts w:ascii="宋体" w:hAnsi="宋体" w:hint="eastAsia"/>
          <w:szCs w:val="21"/>
        </w:rPr>
        <w:t>提出并归口。</w:t>
      </w:r>
    </w:p>
    <w:p w14:paraId="3C1C97B0" w14:textId="64565D95" w:rsidR="005E0524" w:rsidRDefault="005E0524" w:rsidP="005E0524">
      <w:pPr>
        <w:pStyle w:val="af4"/>
        <w:tabs>
          <w:tab w:val="left" w:pos="1134"/>
        </w:tabs>
        <w:rPr>
          <w:rFonts w:ascii="宋体" w:hAnsi="宋体"/>
          <w:szCs w:val="21"/>
        </w:rPr>
      </w:pPr>
      <w:r>
        <w:rPr>
          <w:rFonts w:ascii="宋体" w:hAnsi="宋体" w:hint="eastAsia"/>
          <w:szCs w:val="21"/>
        </w:rPr>
        <w:t>本文件起草单位：</w:t>
      </w:r>
      <w:r w:rsidR="007A6D89">
        <w:rPr>
          <w:rFonts w:ascii="宋体" w:hAnsi="宋体"/>
          <w:szCs w:val="21"/>
        </w:rPr>
        <w:t xml:space="preserve"> </w:t>
      </w:r>
    </w:p>
    <w:p w14:paraId="2FF41C32" w14:textId="21104C60" w:rsidR="005E0524" w:rsidRDefault="005E0524" w:rsidP="005E0524">
      <w:pPr>
        <w:pStyle w:val="af4"/>
        <w:tabs>
          <w:tab w:val="left" w:pos="1134"/>
        </w:tabs>
        <w:rPr>
          <w:rFonts w:ascii="宋体" w:hAnsi="宋体"/>
          <w:szCs w:val="21"/>
        </w:rPr>
      </w:pPr>
      <w:r>
        <w:rPr>
          <w:rFonts w:ascii="宋体" w:hAnsi="宋体" w:hint="eastAsia"/>
          <w:szCs w:val="21"/>
        </w:rPr>
        <w:t>本文件主要起草人：</w:t>
      </w:r>
      <w:r w:rsidR="007A6D89">
        <w:rPr>
          <w:rFonts w:ascii="宋体" w:hAnsi="宋体"/>
          <w:szCs w:val="21"/>
        </w:rPr>
        <w:t xml:space="preserve"> </w:t>
      </w:r>
    </w:p>
    <w:p w14:paraId="4213DF70" w14:textId="4F316BAF" w:rsidR="005E30C6" w:rsidRDefault="005E30C6" w:rsidP="005E30C6">
      <w:pPr>
        <w:pStyle w:val="af4"/>
        <w:tabs>
          <w:tab w:val="left" w:pos="1134"/>
        </w:tabs>
        <w:rPr>
          <w:rFonts w:ascii="宋体" w:hAnsi="宋体"/>
          <w:szCs w:val="21"/>
        </w:rPr>
      </w:pPr>
      <w:r>
        <w:rPr>
          <w:rFonts w:ascii="宋体" w:hAnsi="宋体" w:hint="eastAsia"/>
          <w:szCs w:val="21"/>
        </w:rPr>
        <w:t>本文件主要审查人：</w:t>
      </w:r>
    </w:p>
    <w:p w14:paraId="2C4A2154" w14:textId="77777777" w:rsidR="005E30C6" w:rsidRPr="005E30C6" w:rsidRDefault="005E30C6" w:rsidP="005E0524">
      <w:pPr>
        <w:pStyle w:val="af4"/>
        <w:tabs>
          <w:tab w:val="left" w:pos="1134"/>
        </w:tabs>
        <w:rPr>
          <w:rFonts w:ascii="宋体" w:hAnsi="宋体"/>
          <w:szCs w:val="21"/>
        </w:rPr>
      </w:pPr>
    </w:p>
    <w:p w14:paraId="00585902" w14:textId="36926ACA" w:rsidR="003A6238" w:rsidRDefault="00CB1DCE">
      <w:pPr>
        <w:widowControl/>
        <w:spacing w:line="360" w:lineRule="exact"/>
        <w:jc w:val="left"/>
        <w:rPr>
          <w:rFonts w:ascii="黑体" w:eastAsia="黑体" w:hAnsi="黑体"/>
          <w:b/>
          <w:sz w:val="28"/>
          <w:szCs w:val="28"/>
        </w:rPr>
        <w:sectPr w:rsidR="003A6238" w:rsidSect="00A73382">
          <w:pgSz w:w="11906" w:h="16838"/>
          <w:pgMar w:top="2098" w:right="1474" w:bottom="1985" w:left="1588" w:header="851" w:footer="992" w:gutter="0"/>
          <w:pgNumType w:fmt="upperRoman"/>
          <w:cols w:space="425"/>
          <w:docGrid w:type="lines" w:linePitch="312"/>
        </w:sectPr>
      </w:pPr>
      <w:r>
        <w:rPr>
          <w:rFonts w:ascii="黑体" w:eastAsia="黑体" w:hAnsi="黑体"/>
          <w:b/>
          <w:sz w:val="28"/>
          <w:szCs w:val="28"/>
        </w:rPr>
        <w:br w:type="page"/>
      </w:r>
    </w:p>
    <w:p w14:paraId="0CB01CAF" w14:textId="77777777" w:rsidR="007A6D89" w:rsidRPr="000B7B19" w:rsidRDefault="007A6D89" w:rsidP="007A6D89">
      <w:pPr>
        <w:pStyle w:val="aff0"/>
        <w:spacing w:before="300" w:after="240" w:line="240" w:lineRule="auto"/>
      </w:pPr>
      <w:bookmarkStart w:id="11" w:name="_Toc533082873"/>
      <w:bookmarkStart w:id="12" w:name="_Toc530924739"/>
      <w:bookmarkStart w:id="13" w:name="_Toc531875258"/>
      <w:bookmarkStart w:id="14" w:name="_Toc530993646"/>
      <w:bookmarkStart w:id="15" w:name="_Toc530993730"/>
      <w:bookmarkStart w:id="16" w:name="_Toc62027095"/>
      <w:bookmarkStart w:id="17" w:name="_Toc533146163"/>
      <w:bookmarkEnd w:id="7"/>
      <w:bookmarkEnd w:id="8"/>
      <w:bookmarkEnd w:id="9"/>
      <w:bookmarkEnd w:id="10"/>
      <w:r>
        <w:rPr>
          <w:rFonts w:hint="eastAsia"/>
        </w:rPr>
        <w:lastRenderedPageBreak/>
        <w:t>矿渣硫铝酸盐</w:t>
      </w:r>
      <w:r w:rsidRPr="000B7B19">
        <w:rPr>
          <w:rFonts w:hint="eastAsia"/>
        </w:rPr>
        <w:t>水泥</w:t>
      </w:r>
    </w:p>
    <w:p w14:paraId="585B5952" w14:textId="094EBD38" w:rsidR="003A6238" w:rsidRDefault="00CB1DCE">
      <w:pPr>
        <w:pStyle w:val="af4"/>
        <w:tabs>
          <w:tab w:val="left" w:pos="1134"/>
        </w:tabs>
        <w:spacing w:beforeLines="100" w:before="312" w:afterLines="100" w:after="312"/>
        <w:ind w:firstLineChars="0" w:firstLine="0"/>
        <w:jc w:val="left"/>
        <w:outlineLvl w:val="0"/>
        <w:rPr>
          <w:rFonts w:ascii="黑体" w:eastAsia="黑体" w:hAnsi="黑体" w:cs="Microsoft JhengHei"/>
          <w:kern w:val="0"/>
          <w:szCs w:val="21"/>
        </w:rPr>
      </w:pPr>
      <w:r>
        <w:rPr>
          <w:rFonts w:ascii="黑体" w:eastAsia="黑体" w:hAnsi="黑体" w:cs="Microsoft JhengHei" w:hint="eastAsia"/>
          <w:kern w:val="0"/>
          <w:szCs w:val="21"/>
        </w:rPr>
        <w:t>1  范围</w:t>
      </w:r>
      <w:bookmarkEnd w:id="11"/>
      <w:bookmarkEnd w:id="12"/>
      <w:bookmarkEnd w:id="13"/>
      <w:bookmarkEnd w:id="14"/>
      <w:bookmarkEnd w:id="15"/>
      <w:bookmarkEnd w:id="16"/>
      <w:bookmarkEnd w:id="17"/>
    </w:p>
    <w:p w14:paraId="437E9673" w14:textId="7816A5FB" w:rsidR="003A6238" w:rsidRDefault="00CB1DCE">
      <w:pPr>
        <w:tabs>
          <w:tab w:val="left" w:pos="1134"/>
        </w:tabs>
        <w:ind w:firstLineChars="200" w:firstLine="420"/>
        <w:rPr>
          <w:rFonts w:ascii="宋体" w:eastAsia="宋体" w:hAnsi="宋体"/>
          <w:bCs/>
          <w:color w:val="000000"/>
          <w:kern w:val="0"/>
          <w:szCs w:val="21"/>
        </w:rPr>
      </w:pPr>
      <w:r>
        <w:rPr>
          <w:rFonts w:ascii="宋体" w:eastAsia="宋体" w:hAnsi="宋体"/>
          <w:bCs/>
          <w:color w:val="000000"/>
          <w:kern w:val="0"/>
          <w:szCs w:val="21"/>
        </w:rPr>
        <w:t>本</w:t>
      </w:r>
      <w:r w:rsidR="00EF1CD0">
        <w:rPr>
          <w:rFonts w:ascii="宋体" w:eastAsia="宋体" w:hAnsi="宋体" w:hint="eastAsia"/>
          <w:bCs/>
          <w:color w:val="000000"/>
          <w:kern w:val="0"/>
          <w:szCs w:val="21"/>
        </w:rPr>
        <w:t>文件</w:t>
      </w:r>
      <w:r w:rsidR="007A6D89" w:rsidRPr="007A6D89">
        <w:rPr>
          <w:rFonts w:ascii="宋体" w:eastAsia="宋体" w:hAnsi="宋体" w:hint="eastAsia"/>
          <w:bCs/>
          <w:color w:val="000000"/>
          <w:kern w:val="0"/>
          <w:szCs w:val="21"/>
        </w:rPr>
        <w:t>规定了矿渣硫铝酸盐水泥的术语和定义、分类和代号、组分和材料、技术要求、试验方法、检验规则以及包装、标志、运输和贮存。</w:t>
      </w:r>
    </w:p>
    <w:p w14:paraId="4BEFA7F0" w14:textId="44133915" w:rsidR="003A6238" w:rsidRDefault="00CB1DCE">
      <w:pPr>
        <w:tabs>
          <w:tab w:val="left" w:pos="1134"/>
        </w:tabs>
        <w:ind w:firstLineChars="200" w:firstLine="420"/>
        <w:rPr>
          <w:rFonts w:ascii="宋体" w:eastAsia="宋体" w:hAnsi="宋体"/>
          <w:bCs/>
          <w:color w:val="000000"/>
          <w:kern w:val="0"/>
          <w:szCs w:val="21"/>
        </w:rPr>
      </w:pPr>
      <w:r>
        <w:rPr>
          <w:rFonts w:ascii="宋体" w:eastAsia="宋体" w:hAnsi="宋体" w:hint="eastAsia"/>
          <w:bCs/>
          <w:color w:val="000000"/>
          <w:kern w:val="0"/>
          <w:szCs w:val="21"/>
        </w:rPr>
        <w:t>本</w:t>
      </w:r>
      <w:r w:rsidR="00EF1CD0">
        <w:rPr>
          <w:rFonts w:ascii="宋体" w:eastAsia="宋体" w:hAnsi="宋体" w:hint="eastAsia"/>
          <w:bCs/>
          <w:color w:val="000000"/>
          <w:kern w:val="0"/>
          <w:szCs w:val="21"/>
        </w:rPr>
        <w:t>文件</w:t>
      </w:r>
      <w:r w:rsidR="007A6D89" w:rsidRPr="007A6D89">
        <w:rPr>
          <w:rFonts w:ascii="宋体" w:eastAsia="宋体" w:hAnsi="宋体" w:hint="eastAsia"/>
          <w:bCs/>
          <w:color w:val="000000"/>
          <w:kern w:val="0"/>
          <w:szCs w:val="21"/>
        </w:rPr>
        <w:t>适用于矿渣硫铝酸盐水泥。</w:t>
      </w:r>
    </w:p>
    <w:p w14:paraId="440A7A74" w14:textId="77777777" w:rsidR="003A6238" w:rsidRDefault="00CB1DCE">
      <w:pPr>
        <w:tabs>
          <w:tab w:val="left" w:pos="1134"/>
        </w:tabs>
        <w:spacing w:beforeLines="100" w:before="312" w:afterLines="100" w:after="312"/>
        <w:outlineLvl w:val="0"/>
        <w:rPr>
          <w:rFonts w:ascii="黑体" w:eastAsia="黑体" w:hAnsi="黑体"/>
          <w:szCs w:val="21"/>
        </w:rPr>
      </w:pPr>
      <w:bookmarkStart w:id="18" w:name="_Toc533146164"/>
      <w:bookmarkStart w:id="19" w:name="_Toc530993731"/>
      <w:bookmarkStart w:id="20" w:name="_Toc530924740"/>
      <w:bookmarkStart w:id="21" w:name="_Toc533082874"/>
      <w:bookmarkStart w:id="22" w:name="_Toc530993647"/>
      <w:bookmarkStart w:id="23" w:name="_Toc62027096"/>
      <w:bookmarkStart w:id="24" w:name="_Toc531875259"/>
      <w:r>
        <w:rPr>
          <w:rFonts w:ascii="黑体" w:eastAsia="黑体" w:hAnsi="黑体" w:hint="eastAsia"/>
          <w:szCs w:val="21"/>
        </w:rPr>
        <w:t>2  规范性引用文件</w:t>
      </w:r>
      <w:bookmarkEnd w:id="18"/>
      <w:bookmarkEnd w:id="19"/>
      <w:bookmarkEnd w:id="20"/>
      <w:bookmarkEnd w:id="21"/>
      <w:bookmarkEnd w:id="22"/>
      <w:bookmarkEnd w:id="23"/>
      <w:bookmarkEnd w:id="24"/>
    </w:p>
    <w:p w14:paraId="61088CEE" w14:textId="77777777" w:rsidR="003A6238" w:rsidRDefault="00CB1DCE">
      <w:pPr>
        <w:tabs>
          <w:tab w:val="left" w:pos="1134"/>
        </w:tabs>
        <w:ind w:firstLineChars="200" w:firstLine="420"/>
        <w:rPr>
          <w:rFonts w:ascii="宋体" w:eastAsia="宋体" w:hAnsi="宋体"/>
          <w:bCs/>
          <w:color w:val="000000"/>
          <w:kern w:val="0"/>
          <w:szCs w:val="21"/>
        </w:rPr>
      </w:pPr>
      <w:r>
        <w:rPr>
          <w:rFonts w:ascii="宋体" w:eastAsia="宋体" w:hAnsi="宋体" w:hint="eastAsia"/>
          <w:bCs/>
          <w:color w:val="000000"/>
          <w:kern w:val="0"/>
          <w:szCs w:val="21"/>
        </w:rPr>
        <w:t>下列文件对于本标准的应用是必不可少的。凡不注日期的引用文件，其最新版本（包括所有修改单）适用于本标准。</w:t>
      </w:r>
    </w:p>
    <w:p w14:paraId="0EAA21F4" w14:textId="488D52BE" w:rsidR="007A6D89" w:rsidRPr="007A6D89" w:rsidRDefault="007A6D89" w:rsidP="007A6D89">
      <w:pPr>
        <w:tabs>
          <w:tab w:val="left" w:pos="1134"/>
        </w:tabs>
        <w:ind w:firstLineChars="200" w:firstLine="420"/>
        <w:rPr>
          <w:rFonts w:ascii="宋体" w:eastAsia="宋体" w:hAnsi="宋体"/>
          <w:bCs/>
          <w:color w:val="000000"/>
          <w:kern w:val="0"/>
          <w:szCs w:val="21"/>
        </w:rPr>
      </w:pPr>
      <w:bookmarkStart w:id="25" w:name="_Toc533146165"/>
      <w:bookmarkStart w:id="26" w:name="_Toc530993648"/>
      <w:bookmarkStart w:id="27" w:name="_Toc533082875"/>
      <w:bookmarkStart w:id="28" w:name="_Toc530993732"/>
      <w:bookmarkStart w:id="29" w:name="_Toc531875260"/>
      <w:bookmarkStart w:id="30" w:name="_Toc530924741"/>
      <w:bookmarkStart w:id="31" w:name="_Toc62027097"/>
      <w:r w:rsidRPr="007A6D89">
        <w:rPr>
          <w:rFonts w:ascii="宋体" w:eastAsia="宋体" w:hAnsi="宋体" w:hint="eastAsia"/>
          <w:bCs/>
          <w:color w:val="000000"/>
          <w:kern w:val="0"/>
          <w:szCs w:val="21"/>
        </w:rPr>
        <w:t>GB/T 176</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水泥化学分析方法</w:t>
      </w:r>
    </w:p>
    <w:p w14:paraId="2FE5349B" w14:textId="53CC7EB8" w:rsidR="007A6D89" w:rsidRP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GB/T 203</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用于水泥中的粒化高炉矿渣</w:t>
      </w:r>
    </w:p>
    <w:p w14:paraId="071FE32C" w14:textId="65B064E6" w:rsidR="007A6D89" w:rsidRP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GB/T 749</w:t>
      </w:r>
      <w:r>
        <w:rPr>
          <w:rFonts w:ascii="宋体" w:eastAsia="宋体" w:hAnsi="宋体" w:hint="eastAsia"/>
          <w:bCs/>
          <w:color w:val="000000"/>
          <w:kern w:val="0"/>
          <w:szCs w:val="21"/>
        </w:rPr>
        <w:t>—</w:t>
      </w:r>
      <w:r w:rsidRPr="007A6D89">
        <w:rPr>
          <w:rFonts w:ascii="宋体" w:eastAsia="宋体" w:hAnsi="宋体" w:hint="eastAsia"/>
          <w:bCs/>
          <w:color w:val="000000"/>
          <w:kern w:val="0"/>
          <w:szCs w:val="21"/>
        </w:rPr>
        <w:t>2008</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水泥抗硫酸盐侵蚀试验方法</w:t>
      </w:r>
    </w:p>
    <w:p w14:paraId="6D5ABFAF" w14:textId="21F7C628" w:rsidR="007A6D89" w:rsidRP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GB/T 1346</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水泥标准稠度用水量、凝结时间、安定性检验方法</w:t>
      </w:r>
    </w:p>
    <w:p w14:paraId="4D789F53" w14:textId="24B4FD82" w:rsidR="007A6D89" w:rsidRP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GB/T 5483</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天然石膏</w:t>
      </w:r>
    </w:p>
    <w:p w14:paraId="27850BA5" w14:textId="6F9E19F7" w:rsidR="007A6D89" w:rsidRP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GB/T 8074</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水泥比表面积测定方法（勃氏法）</w:t>
      </w:r>
    </w:p>
    <w:p w14:paraId="361C8046" w14:textId="131531E4" w:rsidR="007A6D89" w:rsidRP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 9774</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水泥包装袋</w:t>
      </w:r>
    </w:p>
    <w:p w14:paraId="7E71D445" w14:textId="168BE82F" w:rsidR="007A6D89" w:rsidRP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GB/T 12573</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水泥取样方法</w:t>
      </w:r>
    </w:p>
    <w:p w14:paraId="6FE948E9" w14:textId="630BE1DA" w:rsidR="007A6D89" w:rsidRP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GB/T 12959</w:t>
      </w:r>
      <w:r>
        <w:rPr>
          <w:rFonts w:ascii="宋体" w:eastAsia="宋体" w:hAnsi="宋体" w:hint="eastAsia"/>
          <w:bCs/>
          <w:color w:val="000000"/>
          <w:kern w:val="0"/>
          <w:szCs w:val="21"/>
        </w:rPr>
        <w:t>—</w:t>
      </w:r>
      <w:r w:rsidRPr="007A6D89">
        <w:rPr>
          <w:rFonts w:ascii="宋体" w:eastAsia="宋体" w:hAnsi="宋体" w:hint="eastAsia"/>
          <w:bCs/>
          <w:color w:val="000000"/>
          <w:kern w:val="0"/>
          <w:szCs w:val="21"/>
        </w:rPr>
        <w:t>2008</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水泥水化热测定方法</w:t>
      </w:r>
    </w:p>
    <w:p w14:paraId="639EF792" w14:textId="6CDA9BB9" w:rsidR="007A6D89" w:rsidRP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GB/T 17671</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水泥胶砂强度检验方法（ISO法）</w:t>
      </w:r>
    </w:p>
    <w:p w14:paraId="276D07FC" w14:textId="7C551E5C" w:rsidR="007A6D89" w:rsidRDefault="007A6D89" w:rsidP="007A6D89">
      <w:pPr>
        <w:tabs>
          <w:tab w:val="left" w:pos="1134"/>
        </w:tabs>
        <w:ind w:firstLineChars="200" w:firstLine="420"/>
        <w:rPr>
          <w:rFonts w:ascii="宋体" w:eastAsia="宋体" w:hAnsi="宋体"/>
          <w:bCs/>
          <w:color w:val="000000"/>
          <w:kern w:val="0"/>
          <w:szCs w:val="21"/>
        </w:rPr>
      </w:pPr>
      <w:r w:rsidRPr="007A6D89">
        <w:rPr>
          <w:rFonts w:ascii="宋体" w:eastAsia="宋体" w:hAnsi="宋体" w:hint="eastAsia"/>
          <w:bCs/>
          <w:color w:val="000000"/>
          <w:kern w:val="0"/>
          <w:szCs w:val="21"/>
        </w:rPr>
        <w:t>GB/T 18046</w:t>
      </w:r>
      <w:r>
        <w:rPr>
          <w:rFonts w:ascii="宋体" w:eastAsia="宋体" w:hAnsi="宋体" w:hint="eastAsia"/>
          <w:bCs/>
          <w:color w:val="000000"/>
          <w:kern w:val="0"/>
          <w:szCs w:val="21"/>
        </w:rPr>
        <w:t xml:space="preserve">   </w:t>
      </w:r>
      <w:r w:rsidRPr="007A6D89">
        <w:rPr>
          <w:rFonts w:ascii="宋体" w:eastAsia="宋体" w:hAnsi="宋体" w:hint="eastAsia"/>
          <w:bCs/>
          <w:color w:val="000000"/>
          <w:kern w:val="0"/>
          <w:szCs w:val="21"/>
        </w:rPr>
        <w:t>用于水泥、砂浆和混凝土中的粒化高炉矿渣粉</w:t>
      </w:r>
    </w:p>
    <w:p w14:paraId="681C55E2" w14:textId="513FABD4" w:rsidR="003A6238" w:rsidRDefault="0003254D" w:rsidP="0003254D">
      <w:pPr>
        <w:pStyle w:val="a1"/>
        <w:numPr>
          <w:ilvl w:val="0"/>
          <w:numId w:val="0"/>
        </w:numPr>
        <w:spacing w:beforeLines="100" w:before="312" w:afterLines="100" w:after="312"/>
        <w:rPr>
          <w:rFonts w:hAnsi="黑体"/>
          <w:szCs w:val="21"/>
        </w:rPr>
      </w:pPr>
      <w:r>
        <w:rPr>
          <w:rFonts w:hAnsi="黑体"/>
          <w:szCs w:val="21"/>
        </w:rPr>
        <w:t>3</w:t>
      </w:r>
      <w:r w:rsidR="00CB1DCE">
        <w:rPr>
          <w:rFonts w:hAnsi="黑体" w:hint="eastAsia"/>
          <w:szCs w:val="21"/>
        </w:rPr>
        <w:t xml:space="preserve">  术语</w:t>
      </w:r>
      <w:bookmarkEnd w:id="25"/>
      <w:bookmarkEnd w:id="26"/>
      <w:bookmarkEnd w:id="27"/>
      <w:bookmarkEnd w:id="28"/>
      <w:bookmarkEnd w:id="29"/>
      <w:bookmarkEnd w:id="30"/>
      <w:r w:rsidR="00CB1DCE">
        <w:rPr>
          <w:rFonts w:hAnsi="黑体" w:hint="eastAsia"/>
          <w:szCs w:val="21"/>
        </w:rPr>
        <w:t>和定义</w:t>
      </w:r>
      <w:bookmarkEnd w:id="31"/>
    </w:p>
    <w:p w14:paraId="563A0D77" w14:textId="4A49EB76" w:rsidR="008A23DE" w:rsidRPr="008A23DE" w:rsidRDefault="008A23DE" w:rsidP="00A73382">
      <w:pPr>
        <w:pStyle w:val="af4"/>
        <w:tabs>
          <w:tab w:val="left" w:pos="1134"/>
        </w:tabs>
        <w:spacing w:beforeLines="50" w:before="156" w:afterLines="50" w:after="156"/>
        <w:rPr>
          <w:rFonts w:ascii="黑体" w:eastAsia="黑体" w:hAnsi="黑体"/>
          <w:szCs w:val="21"/>
        </w:rPr>
      </w:pPr>
      <w:r>
        <w:rPr>
          <w:rFonts w:ascii="宋体" w:hAnsi="宋体" w:hint="eastAsia"/>
          <w:bCs/>
          <w:color w:val="000000"/>
          <w:kern w:val="0"/>
          <w:szCs w:val="21"/>
        </w:rPr>
        <w:t>下列术语和定义适用于本文件。</w:t>
      </w:r>
    </w:p>
    <w:p w14:paraId="5E1F9235" w14:textId="77777777" w:rsidR="0003254D" w:rsidRDefault="00CB1DCE" w:rsidP="0003254D">
      <w:pPr>
        <w:pStyle w:val="a2"/>
        <w:numPr>
          <w:ilvl w:val="0"/>
          <w:numId w:val="0"/>
        </w:numPr>
        <w:spacing w:beforeLines="50" w:before="156" w:afterLines="50" w:after="156"/>
        <w:rPr>
          <w:rFonts w:ascii="黑体" w:hAnsi="黑体" w:cs="Microsoft JhengHei"/>
          <w:szCs w:val="21"/>
        </w:rPr>
      </w:pPr>
      <w:bookmarkStart w:id="32" w:name="_Toc530993734"/>
      <w:bookmarkStart w:id="33" w:name="_Toc530993650"/>
      <w:bookmarkStart w:id="34" w:name="_Toc530924849"/>
      <w:bookmarkStart w:id="35" w:name="_Toc530924743"/>
      <w:bookmarkStart w:id="36" w:name="_Toc530924742"/>
      <w:bookmarkStart w:id="37" w:name="_Toc530993649"/>
      <w:bookmarkStart w:id="38" w:name="_Toc530993733"/>
      <w:bookmarkStart w:id="39" w:name="_Toc530924848"/>
      <w:r>
        <w:rPr>
          <w:rFonts w:ascii="黑体" w:hAnsi="黑体" w:cs="Microsoft JhengHei" w:hint="eastAsia"/>
          <w:szCs w:val="21"/>
        </w:rPr>
        <w:t>3.1</w:t>
      </w:r>
    </w:p>
    <w:p w14:paraId="2BF6825D" w14:textId="1F33E26A" w:rsidR="0003254D" w:rsidRPr="0072220B" w:rsidRDefault="0003254D" w:rsidP="0003254D">
      <w:pPr>
        <w:pStyle w:val="a2"/>
        <w:numPr>
          <w:ilvl w:val="0"/>
          <w:numId w:val="0"/>
        </w:numPr>
        <w:spacing w:beforeLines="50" w:before="156" w:afterLines="50" w:after="156"/>
        <w:ind w:firstLineChars="200" w:firstLine="420"/>
        <w:rPr>
          <w:kern w:val="2"/>
          <w:shd w:val="clear" w:color="auto" w:fill="FAFAFA"/>
        </w:rPr>
      </w:pPr>
      <w:r>
        <w:rPr>
          <w:rFonts w:hint="eastAsia"/>
        </w:rPr>
        <w:t>矿渣硫铝酸盐水泥</w:t>
      </w:r>
      <w:r>
        <w:rPr>
          <w:rFonts w:hint="eastAsia"/>
        </w:rPr>
        <w:t xml:space="preserve"> </w:t>
      </w:r>
      <w:r w:rsidRPr="007B02D9">
        <w:rPr>
          <w:rFonts w:ascii="黑体" w:hAnsi="黑体" w:hint="eastAsia"/>
        </w:rPr>
        <w:t xml:space="preserve"> </w:t>
      </w:r>
      <w:bookmarkStart w:id="40" w:name="_Hlk82009351"/>
      <w:r w:rsidRPr="00165AD9">
        <w:rPr>
          <w:rFonts w:ascii="Arial" w:eastAsia="宋体" w:hAnsi="Arial" w:cs="Arial"/>
          <w:kern w:val="2"/>
          <w:szCs w:val="24"/>
        </w:rPr>
        <w:t>slag</w:t>
      </w:r>
      <w:r>
        <w:rPr>
          <w:rFonts w:ascii="Arial" w:eastAsia="宋体" w:hAnsi="Arial" w:cs="Arial"/>
          <w:kern w:val="2"/>
          <w:szCs w:val="24"/>
        </w:rPr>
        <w:t xml:space="preserve"> </w:t>
      </w:r>
      <w:proofErr w:type="spellStart"/>
      <w:r w:rsidRPr="00165AD9">
        <w:rPr>
          <w:rFonts w:ascii="Arial" w:eastAsia="宋体" w:hAnsi="Arial" w:cs="Arial"/>
          <w:kern w:val="2"/>
          <w:szCs w:val="24"/>
        </w:rPr>
        <w:t>sulfoaluminate</w:t>
      </w:r>
      <w:proofErr w:type="spellEnd"/>
      <w:r w:rsidRPr="00165AD9">
        <w:rPr>
          <w:rFonts w:ascii="Arial" w:eastAsia="宋体" w:hAnsi="Arial" w:cs="Arial"/>
          <w:kern w:val="2"/>
          <w:szCs w:val="24"/>
        </w:rPr>
        <w:t xml:space="preserve"> cement</w:t>
      </w:r>
      <w:bookmarkEnd w:id="40"/>
    </w:p>
    <w:p w14:paraId="2217B1F8" w14:textId="783B46F2" w:rsidR="003A6238" w:rsidRPr="0003254D" w:rsidRDefault="0003254D" w:rsidP="0003254D">
      <w:pPr>
        <w:pStyle w:val="af4"/>
        <w:tabs>
          <w:tab w:val="left" w:pos="1134"/>
        </w:tabs>
        <w:spacing w:beforeLines="50" w:before="156" w:afterLines="50" w:after="156"/>
        <w:rPr>
          <w:rFonts w:ascii="宋体" w:hAnsi="宋体"/>
          <w:bCs/>
          <w:color w:val="000000"/>
          <w:kern w:val="0"/>
          <w:szCs w:val="21"/>
        </w:rPr>
      </w:pPr>
      <w:r w:rsidRPr="0003254D">
        <w:rPr>
          <w:rFonts w:ascii="宋体" w:hAnsi="宋体" w:hint="eastAsia"/>
          <w:bCs/>
          <w:color w:val="000000"/>
          <w:kern w:val="0"/>
          <w:szCs w:val="21"/>
        </w:rPr>
        <w:t>将以无水硫铝酸钙与硅酸二钙为主要矿物的水泥熟料、粒化高炉矿渣和石膏共同粉磨</w:t>
      </w:r>
      <w:r w:rsidRPr="0003254D">
        <w:rPr>
          <w:rFonts w:ascii="宋体" w:hAnsi="宋体"/>
          <w:bCs/>
          <w:color w:val="000000"/>
          <w:kern w:val="0"/>
          <w:szCs w:val="21"/>
        </w:rPr>
        <w:t xml:space="preserve">, </w:t>
      </w:r>
      <w:r w:rsidRPr="0003254D">
        <w:rPr>
          <w:rFonts w:ascii="宋体" w:hAnsi="宋体" w:hint="eastAsia"/>
          <w:bCs/>
          <w:color w:val="000000"/>
          <w:kern w:val="0"/>
          <w:szCs w:val="21"/>
        </w:rPr>
        <w:t>或将以上述水泥熟料和石膏共同粉磨再与粒化高炉矿渣粉混拌而成的具有低水化热、高抗折强度和抗硫酸盐侵蚀特性的水硬性胶凝材料，称为矿渣硫铝酸盐水泥，代号为</w:t>
      </w:r>
      <w:r w:rsidRPr="0003254D">
        <w:rPr>
          <w:rFonts w:ascii="宋体" w:hAnsi="宋体"/>
          <w:bCs/>
          <w:color w:val="000000"/>
          <w:kern w:val="0"/>
          <w:szCs w:val="21"/>
        </w:rPr>
        <w:t>S</w:t>
      </w:r>
      <w:r w:rsidRPr="00DD70F2">
        <w:sym w:font="Wingdings" w:char="F09F"/>
      </w:r>
      <w:r w:rsidRPr="0003254D">
        <w:rPr>
          <w:rFonts w:ascii="宋体" w:hAnsi="宋体"/>
          <w:bCs/>
          <w:color w:val="000000"/>
          <w:kern w:val="0"/>
          <w:szCs w:val="21"/>
        </w:rPr>
        <w:t>SAC</w:t>
      </w:r>
      <w:r w:rsidRPr="0003254D">
        <w:rPr>
          <w:rFonts w:ascii="宋体" w:hAnsi="宋体" w:hint="eastAsia"/>
          <w:bCs/>
          <w:color w:val="000000"/>
          <w:kern w:val="0"/>
          <w:szCs w:val="21"/>
        </w:rPr>
        <w:t>。</w:t>
      </w:r>
    </w:p>
    <w:p w14:paraId="47ED0DD4" w14:textId="7F0753CA" w:rsidR="0003254D" w:rsidRDefault="0003254D" w:rsidP="0003254D">
      <w:pPr>
        <w:pStyle w:val="a1"/>
        <w:numPr>
          <w:ilvl w:val="0"/>
          <w:numId w:val="5"/>
        </w:numPr>
        <w:spacing w:beforeLines="100" w:before="312" w:afterLines="100" w:after="312"/>
        <w:rPr>
          <w:rFonts w:ascii="Times New Roman"/>
        </w:rPr>
      </w:pPr>
      <w:bookmarkStart w:id="41" w:name="_Toc530924750"/>
      <w:bookmarkStart w:id="42" w:name="_Toc533146166"/>
      <w:bookmarkStart w:id="43" w:name="_Toc530993741"/>
      <w:bookmarkStart w:id="44" w:name="_Toc531875261"/>
      <w:bookmarkStart w:id="45" w:name="_Toc533082876"/>
      <w:bookmarkStart w:id="46" w:name="_Toc530993657"/>
      <w:bookmarkStart w:id="47" w:name="_Toc62027098"/>
      <w:bookmarkEnd w:id="32"/>
      <w:bookmarkEnd w:id="33"/>
      <w:bookmarkEnd w:id="34"/>
      <w:bookmarkEnd w:id="35"/>
      <w:bookmarkEnd w:id="36"/>
      <w:bookmarkEnd w:id="37"/>
      <w:bookmarkEnd w:id="38"/>
      <w:bookmarkEnd w:id="39"/>
      <w:r>
        <w:rPr>
          <w:rFonts w:ascii="Times New Roman" w:hint="eastAsia"/>
        </w:rPr>
        <w:t>分类和代号</w:t>
      </w:r>
    </w:p>
    <w:p w14:paraId="6C386ABC" w14:textId="77777777" w:rsidR="0003254D" w:rsidRPr="007D4D4D" w:rsidRDefault="0003254D" w:rsidP="0003254D">
      <w:pPr>
        <w:ind w:firstLineChars="200" w:firstLine="420"/>
      </w:pPr>
      <w:r w:rsidRPr="007D4D4D">
        <w:rPr>
          <w:rFonts w:hint="eastAsia"/>
        </w:rPr>
        <w:t>矿渣硫铝酸盐水泥按强度分为</w:t>
      </w:r>
      <w:r w:rsidRPr="007D4D4D">
        <w:rPr>
          <w:rFonts w:hint="eastAsia"/>
        </w:rPr>
        <w:t>42.5</w:t>
      </w:r>
      <w:r w:rsidRPr="007D4D4D">
        <w:rPr>
          <w:rFonts w:hint="eastAsia"/>
        </w:rPr>
        <w:t>、</w:t>
      </w:r>
      <w:r w:rsidRPr="007D4D4D">
        <w:t>52.5</w:t>
      </w:r>
      <w:r w:rsidRPr="007D4D4D">
        <w:rPr>
          <w:rFonts w:hint="eastAsia"/>
        </w:rPr>
        <w:t>和</w:t>
      </w:r>
      <w:r w:rsidRPr="007D4D4D">
        <w:rPr>
          <w:rFonts w:hint="eastAsia"/>
        </w:rPr>
        <w:t>52.5</w:t>
      </w:r>
      <w:r w:rsidRPr="007D4D4D">
        <w:t xml:space="preserve"> </w:t>
      </w:r>
      <w:r w:rsidRPr="007D4D4D">
        <w:rPr>
          <w:rFonts w:hint="eastAsia"/>
        </w:rPr>
        <w:t>R</w:t>
      </w:r>
      <w:r w:rsidRPr="007D4D4D">
        <w:rPr>
          <w:rFonts w:hint="eastAsia"/>
        </w:rPr>
        <w:t>三个等级。</w:t>
      </w:r>
    </w:p>
    <w:p w14:paraId="4B639DA4" w14:textId="69D9CD57" w:rsidR="0003254D" w:rsidRDefault="0003254D" w:rsidP="0003254D">
      <w:pPr>
        <w:pStyle w:val="a1"/>
        <w:numPr>
          <w:ilvl w:val="0"/>
          <w:numId w:val="5"/>
        </w:numPr>
        <w:spacing w:beforeLines="100" w:before="312" w:afterLines="100" w:after="312"/>
        <w:rPr>
          <w:rFonts w:ascii="Times New Roman"/>
        </w:rPr>
      </w:pPr>
      <w:bookmarkStart w:id="48" w:name="_Hlk82009745"/>
      <w:r>
        <w:rPr>
          <w:rFonts w:ascii="Times New Roman" w:hint="eastAsia"/>
          <w:lang w:val="en-GB"/>
        </w:rPr>
        <w:lastRenderedPageBreak/>
        <w:t>组分和</w:t>
      </w:r>
      <w:r w:rsidRPr="009F2535">
        <w:rPr>
          <w:rFonts w:ascii="Times New Roman"/>
        </w:rPr>
        <w:t>材料</w:t>
      </w:r>
    </w:p>
    <w:bookmarkEnd w:id="48"/>
    <w:p w14:paraId="47A3736B" w14:textId="04D41866" w:rsidR="0003254D" w:rsidRDefault="0003254D" w:rsidP="0003254D">
      <w:pPr>
        <w:pStyle w:val="a2"/>
        <w:numPr>
          <w:ilvl w:val="1"/>
          <w:numId w:val="6"/>
        </w:numPr>
        <w:spacing w:beforeLines="50" w:before="156" w:afterLines="50" w:after="156"/>
      </w:pPr>
      <w:r>
        <w:rPr>
          <w:rFonts w:hint="eastAsia"/>
        </w:rPr>
        <w:t>组分</w:t>
      </w:r>
    </w:p>
    <w:p w14:paraId="648FBDB7" w14:textId="77777777" w:rsidR="0003254D" w:rsidRPr="007D4D4D" w:rsidRDefault="0003254D" w:rsidP="0003254D">
      <w:pPr>
        <w:ind w:firstLineChars="200" w:firstLine="420"/>
      </w:pPr>
      <w:bookmarkStart w:id="49" w:name="_Hlk82011754"/>
      <w:r w:rsidRPr="007D4D4D">
        <w:rPr>
          <w:rFonts w:hint="eastAsia"/>
        </w:rPr>
        <w:t>矿渣硫铝酸盐水泥的组分应符合表</w:t>
      </w:r>
      <w:r w:rsidRPr="007D4D4D">
        <w:rPr>
          <w:rFonts w:hint="eastAsia"/>
        </w:rPr>
        <w:t>1</w:t>
      </w:r>
      <w:r w:rsidRPr="007D4D4D">
        <w:rPr>
          <w:rFonts w:hint="eastAsia"/>
        </w:rPr>
        <w:t>的规定。</w:t>
      </w:r>
    </w:p>
    <w:p w14:paraId="0B269B95" w14:textId="3EC434F7" w:rsidR="0003254D" w:rsidRPr="00C534B0" w:rsidRDefault="0003254D" w:rsidP="00FE2ED7">
      <w:pPr>
        <w:pStyle w:val="a"/>
        <w:numPr>
          <w:ilvl w:val="0"/>
          <w:numId w:val="0"/>
        </w:numPr>
        <w:spacing w:beforeLines="50" w:before="156" w:afterLines="50" w:after="156"/>
      </w:pPr>
      <w:bookmarkStart w:id="50" w:name="_Hlk82012134"/>
      <w:bookmarkEnd w:id="49"/>
      <w:r>
        <w:rPr>
          <w:rFonts w:hint="eastAsia"/>
        </w:rPr>
        <w:t xml:space="preserve">表 </w:t>
      </w:r>
      <w:r>
        <w:t xml:space="preserve">1 </w:t>
      </w:r>
      <w:r w:rsidRPr="00D87B9A">
        <w:rPr>
          <w:rFonts w:hint="eastAsia"/>
        </w:rPr>
        <w:t>矿渣硫铝酸盐水泥的组分</w:t>
      </w:r>
    </w:p>
    <w:tbl>
      <w:tblPr>
        <w:tblW w:w="93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3402"/>
        <w:gridCol w:w="1984"/>
        <w:gridCol w:w="1984"/>
        <w:gridCol w:w="1985"/>
      </w:tblGrid>
      <w:tr w:rsidR="0003254D" w14:paraId="09598285" w14:textId="77777777" w:rsidTr="00176C6A">
        <w:trPr>
          <w:cantSplit/>
          <w:trHeight w:val="340"/>
          <w:jc w:val="center"/>
        </w:trPr>
        <w:tc>
          <w:tcPr>
            <w:tcW w:w="3402" w:type="dxa"/>
            <w:vMerge w:val="restart"/>
            <w:vAlign w:val="center"/>
          </w:tcPr>
          <w:p w14:paraId="632B624B" w14:textId="77777777" w:rsidR="0003254D" w:rsidRPr="001D3ECD" w:rsidRDefault="0003254D" w:rsidP="00176C6A">
            <w:pPr>
              <w:pStyle w:val="af7"/>
              <w:ind w:firstLineChars="0" w:firstLine="0"/>
              <w:jc w:val="center"/>
              <w:rPr>
                <w:rFonts w:ascii="Times New Roman"/>
                <w:sz w:val="18"/>
                <w:szCs w:val="18"/>
              </w:rPr>
            </w:pPr>
            <w:r w:rsidRPr="001D3ECD">
              <w:rPr>
                <w:rFonts w:ascii="Times New Roman"/>
                <w:sz w:val="18"/>
                <w:szCs w:val="18"/>
              </w:rPr>
              <w:t>名称</w:t>
            </w:r>
          </w:p>
        </w:tc>
        <w:tc>
          <w:tcPr>
            <w:tcW w:w="5953" w:type="dxa"/>
            <w:gridSpan w:val="3"/>
            <w:vAlign w:val="center"/>
          </w:tcPr>
          <w:p w14:paraId="1266B5CF" w14:textId="53507AC2" w:rsidR="0003254D" w:rsidRPr="001D3ECD" w:rsidRDefault="0003254D" w:rsidP="00176C6A">
            <w:pPr>
              <w:pStyle w:val="af7"/>
              <w:ind w:firstLineChars="0" w:firstLine="0"/>
              <w:jc w:val="center"/>
              <w:rPr>
                <w:rFonts w:ascii="Times New Roman"/>
                <w:sz w:val="18"/>
                <w:szCs w:val="18"/>
              </w:rPr>
            </w:pPr>
            <w:r>
              <w:rPr>
                <w:rFonts w:ascii="Times New Roman" w:hint="eastAsia"/>
                <w:sz w:val="18"/>
                <w:szCs w:val="18"/>
              </w:rPr>
              <w:t>组分（质量分数）</w:t>
            </w:r>
          </w:p>
        </w:tc>
      </w:tr>
      <w:tr w:rsidR="0003254D" w14:paraId="3A457D20" w14:textId="77777777" w:rsidTr="00176C6A">
        <w:trPr>
          <w:cantSplit/>
          <w:trHeight w:val="340"/>
          <w:jc w:val="center"/>
        </w:trPr>
        <w:tc>
          <w:tcPr>
            <w:tcW w:w="3402" w:type="dxa"/>
            <w:vMerge/>
            <w:vAlign w:val="center"/>
          </w:tcPr>
          <w:p w14:paraId="49F0E442" w14:textId="77777777" w:rsidR="0003254D" w:rsidRPr="001D3ECD" w:rsidRDefault="0003254D" w:rsidP="00176C6A">
            <w:pPr>
              <w:pStyle w:val="af7"/>
              <w:ind w:firstLineChars="0" w:firstLine="0"/>
              <w:jc w:val="center"/>
              <w:rPr>
                <w:rFonts w:ascii="Times New Roman"/>
                <w:sz w:val="18"/>
                <w:szCs w:val="18"/>
              </w:rPr>
            </w:pPr>
          </w:p>
        </w:tc>
        <w:tc>
          <w:tcPr>
            <w:tcW w:w="1984" w:type="dxa"/>
            <w:vAlign w:val="center"/>
          </w:tcPr>
          <w:p w14:paraId="39719DCE" w14:textId="77777777" w:rsidR="0003254D" w:rsidRPr="001D3ECD" w:rsidRDefault="0003254D" w:rsidP="00176C6A">
            <w:pPr>
              <w:pStyle w:val="af7"/>
              <w:ind w:firstLineChars="0" w:firstLine="0"/>
              <w:jc w:val="center"/>
              <w:rPr>
                <w:rFonts w:ascii="Times New Roman"/>
                <w:sz w:val="18"/>
                <w:szCs w:val="18"/>
              </w:rPr>
            </w:pPr>
            <w:r w:rsidRPr="001D3ECD">
              <w:rPr>
                <w:rFonts w:ascii="Times New Roman"/>
                <w:sz w:val="18"/>
                <w:szCs w:val="18"/>
              </w:rPr>
              <w:t>水泥熟料</w:t>
            </w:r>
          </w:p>
        </w:tc>
        <w:tc>
          <w:tcPr>
            <w:tcW w:w="1984" w:type="dxa"/>
            <w:vAlign w:val="center"/>
          </w:tcPr>
          <w:p w14:paraId="56BFBBE8" w14:textId="77777777" w:rsidR="0003254D" w:rsidRPr="001D3ECD" w:rsidRDefault="0003254D" w:rsidP="00176C6A">
            <w:pPr>
              <w:pStyle w:val="af7"/>
              <w:ind w:firstLineChars="0" w:firstLine="0"/>
              <w:jc w:val="center"/>
              <w:rPr>
                <w:rFonts w:ascii="Times New Roman"/>
                <w:sz w:val="18"/>
                <w:szCs w:val="18"/>
              </w:rPr>
            </w:pPr>
            <w:r w:rsidRPr="001D3ECD">
              <w:rPr>
                <w:rFonts w:ascii="Times New Roman"/>
                <w:sz w:val="18"/>
                <w:szCs w:val="18"/>
              </w:rPr>
              <w:t>石膏</w:t>
            </w:r>
          </w:p>
        </w:tc>
        <w:tc>
          <w:tcPr>
            <w:tcW w:w="1985" w:type="dxa"/>
            <w:vAlign w:val="center"/>
          </w:tcPr>
          <w:p w14:paraId="1498857B" w14:textId="77777777" w:rsidR="0003254D" w:rsidRPr="001D3ECD" w:rsidRDefault="0003254D" w:rsidP="00176C6A">
            <w:pPr>
              <w:pStyle w:val="af7"/>
              <w:ind w:firstLineChars="0" w:firstLine="0"/>
              <w:jc w:val="center"/>
              <w:rPr>
                <w:rFonts w:ascii="Times New Roman"/>
                <w:sz w:val="18"/>
                <w:szCs w:val="18"/>
              </w:rPr>
            </w:pPr>
            <w:r w:rsidRPr="001D3ECD">
              <w:rPr>
                <w:rFonts w:ascii="Times New Roman"/>
                <w:sz w:val="18"/>
                <w:szCs w:val="18"/>
              </w:rPr>
              <w:t>粒化高炉矿渣（粉）</w:t>
            </w:r>
          </w:p>
        </w:tc>
      </w:tr>
      <w:tr w:rsidR="0003254D" w14:paraId="1C387085" w14:textId="77777777" w:rsidTr="00176C6A">
        <w:trPr>
          <w:cantSplit/>
          <w:trHeight w:val="340"/>
          <w:jc w:val="center"/>
        </w:trPr>
        <w:tc>
          <w:tcPr>
            <w:tcW w:w="3402" w:type="dxa"/>
            <w:vAlign w:val="center"/>
          </w:tcPr>
          <w:p w14:paraId="16DE0C5E" w14:textId="77777777" w:rsidR="0003254D" w:rsidRPr="001D3ECD" w:rsidRDefault="0003254D" w:rsidP="00176C6A">
            <w:pPr>
              <w:pStyle w:val="af7"/>
              <w:ind w:firstLineChars="0" w:firstLine="0"/>
              <w:jc w:val="center"/>
              <w:rPr>
                <w:rFonts w:ascii="Times New Roman"/>
                <w:sz w:val="18"/>
                <w:szCs w:val="18"/>
              </w:rPr>
            </w:pPr>
            <w:r w:rsidRPr="00D87B9A">
              <w:rPr>
                <w:rFonts w:hint="eastAsia"/>
              </w:rPr>
              <w:t>矿渣硫铝酸盐水泥</w:t>
            </w:r>
          </w:p>
        </w:tc>
        <w:tc>
          <w:tcPr>
            <w:tcW w:w="1984" w:type="dxa"/>
            <w:vAlign w:val="center"/>
          </w:tcPr>
          <w:p w14:paraId="5F8D4086" w14:textId="77777777" w:rsidR="0003254D" w:rsidRPr="001D3ECD" w:rsidRDefault="0003254D" w:rsidP="00176C6A">
            <w:pPr>
              <w:pStyle w:val="af7"/>
              <w:ind w:firstLineChars="0" w:firstLine="0"/>
              <w:jc w:val="center"/>
              <w:rPr>
                <w:rFonts w:ascii="Times New Roman"/>
                <w:sz w:val="18"/>
                <w:szCs w:val="18"/>
              </w:rPr>
            </w:pPr>
            <w:r w:rsidRPr="001D3ECD">
              <w:rPr>
                <w:rFonts w:ascii="Times New Roman"/>
                <w:sz w:val="18"/>
                <w:szCs w:val="18"/>
              </w:rPr>
              <w:t xml:space="preserve"> 2~1</w:t>
            </w:r>
            <w:r>
              <w:rPr>
                <w:rFonts w:ascii="Times New Roman"/>
                <w:sz w:val="18"/>
                <w:szCs w:val="18"/>
              </w:rPr>
              <w:t>0</w:t>
            </w:r>
          </w:p>
        </w:tc>
        <w:tc>
          <w:tcPr>
            <w:tcW w:w="1984" w:type="dxa"/>
            <w:vAlign w:val="center"/>
          </w:tcPr>
          <w:p w14:paraId="48F12E5E" w14:textId="77777777" w:rsidR="0003254D" w:rsidRPr="001D3ECD" w:rsidRDefault="0003254D" w:rsidP="00176C6A">
            <w:pPr>
              <w:pStyle w:val="af7"/>
              <w:ind w:firstLineChars="0" w:firstLine="0"/>
              <w:jc w:val="center"/>
              <w:rPr>
                <w:rFonts w:ascii="Times New Roman"/>
                <w:sz w:val="18"/>
                <w:szCs w:val="18"/>
              </w:rPr>
            </w:pPr>
            <w:r w:rsidRPr="001D3ECD">
              <w:rPr>
                <w:rFonts w:ascii="Times New Roman"/>
                <w:sz w:val="18"/>
                <w:szCs w:val="18"/>
              </w:rPr>
              <w:t>8~2</w:t>
            </w:r>
            <w:r>
              <w:rPr>
                <w:rFonts w:ascii="Times New Roman"/>
                <w:sz w:val="18"/>
                <w:szCs w:val="18"/>
              </w:rPr>
              <w:t>5</w:t>
            </w:r>
          </w:p>
        </w:tc>
        <w:tc>
          <w:tcPr>
            <w:tcW w:w="1985" w:type="dxa"/>
            <w:vAlign w:val="center"/>
          </w:tcPr>
          <w:p w14:paraId="678CB63F" w14:textId="77777777" w:rsidR="0003254D" w:rsidRPr="001D3ECD" w:rsidRDefault="0003254D" w:rsidP="00176C6A">
            <w:pPr>
              <w:pStyle w:val="af7"/>
              <w:ind w:firstLineChars="0" w:firstLine="0"/>
              <w:jc w:val="center"/>
              <w:rPr>
                <w:rFonts w:ascii="Times New Roman"/>
                <w:sz w:val="18"/>
                <w:szCs w:val="18"/>
              </w:rPr>
            </w:pPr>
            <w:r w:rsidRPr="001D3ECD">
              <w:rPr>
                <w:rFonts w:ascii="Times New Roman"/>
                <w:sz w:val="18"/>
                <w:szCs w:val="18"/>
              </w:rPr>
              <w:t>65~90</w:t>
            </w:r>
          </w:p>
        </w:tc>
      </w:tr>
    </w:tbl>
    <w:p w14:paraId="3C416BCB" w14:textId="61D82886" w:rsidR="0003254D" w:rsidRDefault="0003254D" w:rsidP="00FE2ED7">
      <w:pPr>
        <w:pStyle w:val="a2"/>
        <w:numPr>
          <w:ilvl w:val="1"/>
          <w:numId w:val="6"/>
        </w:numPr>
        <w:spacing w:beforeLines="100" w:before="312" w:afterLines="50" w:after="156"/>
      </w:pPr>
      <w:r>
        <w:rPr>
          <w:rFonts w:hint="eastAsia"/>
        </w:rPr>
        <w:t>材料</w:t>
      </w:r>
    </w:p>
    <w:bookmarkEnd w:id="50"/>
    <w:p w14:paraId="34D11D8B" w14:textId="113561D1" w:rsidR="0003254D" w:rsidRPr="000B7B19" w:rsidRDefault="0003254D" w:rsidP="00FE2ED7">
      <w:pPr>
        <w:pStyle w:val="a3"/>
        <w:numPr>
          <w:ilvl w:val="2"/>
          <w:numId w:val="6"/>
        </w:numPr>
      </w:pPr>
      <w:r w:rsidRPr="0095334C">
        <w:rPr>
          <w:rFonts w:hint="eastAsia"/>
        </w:rPr>
        <w:t>水泥</w:t>
      </w:r>
      <w:r w:rsidRPr="000B7B19">
        <w:t>熟料</w:t>
      </w:r>
    </w:p>
    <w:p w14:paraId="55672C52" w14:textId="77777777" w:rsidR="0003254D" w:rsidRPr="007D4D4D" w:rsidRDefault="0003254D" w:rsidP="0003254D">
      <w:pPr>
        <w:ind w:firstLineChars="200" w:firstLine="420"/>
        <w:rPr>
          <w:kern w:val="0"/>
        </w:rPr>
      </w:pPr>
      <w:r w:rsidRPr="007D4D4D">
        <w:rPr>
          <w:rFonts w:hint="eastAsia"/>
          <w:kern w:val="0"/>
        </w:rPr>
        <w:t>以无水硫铝酸钙和硅酸二钙为主要矿物，其中无水硫铝酸钙和硅酸二钙含量之和（质量分数）不小于</w:t>
      </w:r>
      <w:r w:rsidRPr="007D4D4D">
        <w:rPr>
          <w:rFonts w:hint="eastAsia"/>
          <w:kern w:val="0"/>
        </w:rPr>
        <w:t xml:space="preserve"> </w:t>
      </w:r>
      <w:r w:rsidRPr="007D4D4D">
        <w:rPr>
          <w:kern w:val="0"/>
        </w:rPr>
        <w:t>6</w:t>
      </w:r>
      <w:r w:rsidRPr="007D4D4D">
        <w:rPr>
          <w:rFonts w:hint="eastAsia"/>
          <w:kern w:val="0"/>
        </w:rPr>
        <w:t>0%</w:t>
      </w:r>
      <w:r w:rsidRPr="007D4D4D">
        <w:rPr>
          <w:rFonts w:hint="eastAsia"/>
          <w:kern w:val="0"/>
        </w:rPr>
        <w:t>，且无水硫铝酸钙含量（质量分数）不小于</w:t>
      </w:r>
      <w:r w:rsidRPr="007D4D4D">
        <w:rPr>
          <w:rFonts w:hint="eastAsia"/>
          <w:kern w:val="0"/>
        </w:rPr>
        <w:t xml:space="preserve"> 2</w:t>
      </w:r>
      <w:r w:rsidRPr="007D4D4D">
        <w:rPr>
          <w:kern w:val="0"/>
        </w:rPr>
        <w:t>5</w:t>
      </w:r>
      <w:r w:rsidRPr="007D4D4D">
        <w:rPr>
          <w:rFonts w:hint="eastAsia"/>
          <w:kern w:val="0"/>
        </w:rPr>
        <w:t>%</w:t>
      </w:r>
      <w:r w:rsidRPr="007D4D4D">
        <w:rPr>
          <w:rFonts w:hint="eastAsia"/>
          <w:kern w:val="0"/>
        </w:rPr>
        <w:t>，硅酸二钙含量（质量分数）不小于</w:t>
      </w:r>
      <w:r w:rsidRPr="007D4D4D">
        <w:rPr>
          <w:rFonts w:hint="eastAsia"/>
          <w:kern w:val="0"/>
        </w:rPr>
        <w:t xml:space="preserve"> 2</w:t>
      </w:r>
      <w:r w:rsidRPr="007D4D4D">
        <w:rPr>
          <w:kern w:val="0"/>
        </w:rPr>
        <w:t>5</w:t>
      </w:r>
      <w:r w:rsidRPr="007D4D4D">
        <w:rPr>
          <w:rFonts w:hint="eastAsia"/>
          <w:kern w:val="0"/>
        </w:rPr>
        <w:t>%</w:t>
      </w:r>
      <w:r w:rsidRPr="007D4D4D">
        <w:rPr>
          <w:rFonts w:hint="eastAsia"/>
          <w:kern w:val="0"/>
        </w:rPr>
        <w:t>。水泥熟料中无水硫铝酸钙和硅酸二钙的含量按附录</w:t>
      </w:r>
      <w:r w:rsidRPr="007D4D4D">
        <w:rPr>
          <w:kern w:val="0"/>
        </w:rPr>
        <w:t>A</w:t>
      </w:r>
      <w:r w:rsidRPr="007D4D4D">
        <w:rPr>
          <w:rFonts w:hint="eastAsia"/>
          <w:kern w:val="0"/>
        </w:rPr>
        <w:t>计算。</w:t>
      </w:r>
    </w:p>
    <w:p w14:paraId="721C22EC" w14:textId="68340664" w:rsidR="0003254D" w:rsidRPr="008250C3" w:rsidRDefault="0003254D" w:rsidP="00FE2ED7">
      <w:pPr>
        <w:pStyle w:val="a3"/>
        <w:numPr>
          <w:ilvl w:val="2"/>
          <w:numId w:val="6"/>
        </w:numPr>
      </w:pPr>
      <w:r w:rsidRPr="008250C3">
        <w:t>石膏</w:t>
      </w:r>
    </w:p>
    <w:p w14:paraId="3C74AF78" w14:textId="77777777" w:rsidR="0003254D" w:rsidRPr="007D4D4D" w:rsidRDefault="0003254D" w:rsidP="0003254D">
      <w:pPr>
        <w:ind w:firstLineChars="200" w:firstLine="420"/>
        <w:rPr>
          <w:kern w:val="0"/>
        </w:rPr>
      </w:pPr>
      <w:r w:rsidRPr="007D4D4D">
        <w:rPr>
          <w:kern w:val="0"/>
        </w:rPr>
        <w:t>应符合</w:t>
      </w:r>
      <w:r w:rsidRPr="007D4D4D">
        <w:rPr>
          <w:rFonts w:hint="eastAsia"/>
          <w:kern w:val="0"/>
        </w:rPr>
        <w:t xml:space="preserve"> </w:t>
      </w:r>
      <w:r w:rsidRPr="007D4D4D">
        <w:rPr>
          <w:kern w:val="0"/>
        </w:rPr>
        <w:t xml:space="preserve">GB/T 5483 </w:t>
      </w:r>
      <w:r w:rsidRPr="007D4D4D">
        <w:rPr>
          <w:rFonts w:hint="eastAsia"/>
          <w:kern w:val="0"/>
        </w:rPr>
        <w:t>中规定的</w:t>
      </w:r>
      <w:r w:rsidRPr="007D4D4D">
        <w:rPr>
          <w:rFonts w:hint="eastAsia"/>
          <w:kern w:val="0"/>
        </w:rPr>
        <w:t>A</w:t>
      </w:r>
      <w:r w:rsidRPr="007D4D4D">
        <w:rPr>
          <w:rFonts w:hint="eastAsia"/>
          <w:kern w:val="0"/>
        </w:rPr>
        <w:t>类二级（含）以上且三氧化硫含量（质量分数）不小于</w:t>
      </w:r>
      <w:r w:rsidRPr="007D4D4D">
        <w:rPr>
          <w:rFonts w:hint="eastAsia"/>
          <w:kern w:val="0"/>
        </w:rPr>
        <w:t xml:space="preserve"> 47%</w:t>
      </w:r>
      <w:r w:rsidRPr="007D4D4D">
        <w:rPr>
          <w:rFonts w:hint="eastAsia"/>
          <w:kern w:val="0"/>
        </w:rPr>
        <w:t>的硬石膏。</w:t>
      </w:r>
    </w:p>
    <w:p w14:paraId="637C729F" w14:textId="2DD9394A" w:rsidR="0003254D" w:rsidRPr="000B7B19" w:rsidRDefault="0003254D" w:rsidP="00FE2ED7">
      <w:pPr>
        <w:pStyle w:val="a3"/>
        <w:numPr>
          <w:ilvl w:val="2"/>
          <w:numId w:val="6"/>
        </w:numPr>
      </w:pPr>
      <w:r>
        <w:t>粒化高炉矿渣</w:t>
      </w:r>
    </w:p>
    <w:p w14:paraId="38462A69" w14:textId="77777777" w:rsidR="0003254D" w:rsidRDefault="0003254D" w:rsidP="0003254D">
      <w:pPr>
        <w:ind w:firstLineChars="200" w:firstLine="420"/>
      </w:pPr>
      <w:r w:rsidRPr="008250C3">
        <w:t>应符合</w:t>
      </w:r>
      <w:r>
        <w:rPr>
          <w:rFonts w:hint="eastAsia"/>
        </w:rPr>
        <w:t xml:space="preserve"> </w:t>
      </w:r>
      <w:r w:rsidRPr="000672E3">
        <w:t>GB/T 203</w:t>
      </w:r>
      <w:r>
        <w:t xml:space="preserve"> </w:t>
      </w:r>
      <w:r>
        <w:rPr>
          <w:rFonts w:hint="eastAsia"/>
        </w:rPr>
        <w:t>中的规定</w:t>
      </w:r>
      <w:r w:rsidRPr="008250C3">
        <w:t>。</w:t>
      </w:r>
    </w:p>
    <w:p w14:paraId="76D5C027" w14:textId="431B7413" w:rsidR="0003254D" w:rsidRPr="000B7B19" w:rsidRDefault="0003254D" w:rsidP="00FE2ED7">
      <w:pPr>
        <w:pStyle w:val="a3"/>
        <w:numPr>
          <w:ilvl w:val="2"/>
          <w:numId w:val="6"/>
        </w:numPr>
      </w:pPr>
      <w:r>
        <w:t>粒化高炉矿</w:t>
      </w:r>
      <w:r>
        <w:rPr>
          <w:rFonts w:hint="eastAsia"/>
        </w:rPr>
        <w:t>渣粉</w:t>
      </w:r>
    </w:p>
    <w:p w14:paraId="01399959" w14:textId="77777777" w:rsidR="0003254D" w:rsidRPr="007D4D4D" w:rsidRDefault="0003254D" w:rsidP="0003254D">
      <w:pPr>
        <w:ind w:firstLineChars="200" w:firstLine="420"/>
        <w:rPr>
          <w:kern w:val="0"/>
        </w:rPr>
      </w:pPr>
      <w:r w:rsidRPr="007D4D4D">
        <w:rPr>
          <w:kern w:val="0"/>
        </w:rPr>
        <w:t>应符合</w:t>
      </w:r>
      <w:r w:rsidRPr="007D4D4D">
        <w:rPr>
          <w:rFonts w:hint="eastAsia"/>
          <w:kern w:val="0"/>
        </w:rPr>
        <w:t xml:space="preserve"> GB/T 18046 </w:t>
      </w:r>
      <w:r w:rsidRPr="007D4D4D">
        <w:rPr>
          <w:rFonts w:hint="eastAsia"/>
          <w:kern w:val="0"/>
        </w:rPr>
        <w:t>中</w:t>
      </w:r>
      <w:r w:rsidRPr="007D4D4D">
        <w:rPr>
          <w:rFonts w:hint="eastAsia"/>
          <w:kern w:val="0"/>
        </w:rPr>
        <w:t>S</w:t>
      </w:r>
      <w:r w:rsidRPr="007D4D4D">
        <w:rPr>
          <w:kern w:val="0"/>
        </w:rPr>
        <w:t>95</w:t>
      </w:r>
      <w:r w:rsidRPr="007D4D4D">
        <w:rPr>
          <w:rFonts w:hint="eastAsia"/>
          <w:kern w:val="0"/>
        </w:rPr>
        <w:t>（含）以上的规定</w:t>
      </w:r>
      <w:r w:rsidRPr="007D4D4D">
        <w:rPr>
          <w:kern w:val="0"/>
        </w:rPr>
        <w:t>。</w:t>
      </w:r>
    </w:p>
    <w:p w14:paraId="19BCA481" w14:textId="02B447B1" w:rsidR="0003254D" w:rsidRDefault="0003254D" w:rsidP="00FE2ED7">
      <w:pPr>
        <w:pStyle w:val="a1"/>
        <w:numPr>
          <w:ilvl w:val="0"/>
          <w:numId w:val="6"/>
        </w:numPr>
        <w:spacing w:beforeLines="100" w:before="312" w:afterLines="100" w:after="312"/>
        <w:rPr>
          <w:rFonts w:ascii="Times New Roman"/>
        </w:rPr>
      </w:pPr>
      <w:r>
        <w:rPr>
          <w:rFonts w:ascii="Times New Roman" w:hint="eastAsia"/>
        </w:rPr>
        <w:t>技术</w:t>
      </w:r>
      <w:r w:rsidRPr="008250C3">
        <w:rPr>
          <w:rFonts w:ascii="Times New Roman"/>
        </w:rPr>
        <w:t>要求</w:t>
      </w:r>
    </w:p>
    <w:p w14:paraId="74FFB30A" w14:textId="28A5AE28" w:rsidR="0003254D" w:rsidRPr="003126C5" w:rsidRDefault="0003254D" w:rsidP="00FE2ED7">
      <w:pPr>
        <w:pStyle w:val="a2"/>
        <w:numPr>
          <w:ilvl w:val="1"/>
          <w:numId w:val="6"/>
        </w:numPr>
        <w:spacing w:beforeLines="50" w:before="156" w:afterLines="50" w:after="156"/>
      </w:pPr>
      <w:r w:rsidRPr="003126C5">
        <w:rPr>
          <w:rFonts w:hint="eastAsia"/>
        </w:rPr>
        <w:t>化学</w:t>
      </w:r>
      <w:r>
        <w:rPr>
          <w:rFonts w:hint="eastAsia"/>
        </w:rPr>
        <w:t>要求</w:t>
      </w:r>
    </w:p>
    <w:p w14:paraId="10848B99" w14:textId="4564DFAC" w:rsidR="0003254D" w:rsidRPr="007D4D4D" w:rsidRDefault="00FE2ED7" w:rsidP="0003254D">
      <w:pPr>
        <w:ind w:firstLineChars="200" w:firstLine="420"/>
        <w:rPr>
          <w:kern w:val="0"/>
        </w:rPr>
      </w:pPr>
      <w:r w:rsidRPr="00D87B9A">
        <w:rPr>
          <w:rFonts w:hint="eastAsia"/>
        </w:rPr>
        <w:t>矿渣硫铝酸盐水泥的</w:t>
      </w:r>
      <w:r w:rsidR="0003254D">
        <w:rPr>
          <w:rFonts w:hint="eastAsia"/>
          <w:kern w:val="0"/>
        </w:rPr>
        <w:t>化学要求</w:t>
      </w:r>
      <w:r w:rsidR="0003254D" w:rsidRPr="007D4D4D">
        <w:rPr>
          <w:rFonts w:hint="eastAsia"/>
          <w:kern w:val="0"/>
        </w:rPr>
        <w:t>应符合表</w:t>
      </w:r>
      <w:r w:rsidR="0003254D" w:rsidRPr="007D4D4D">
        <w:rPr>
          <w:kern w:val="0"/>
        </w:rPr>
        <w:t xml:space="preserve"> 2 </w:t>
      </w:r>
      <w:r w:rsidR="0003254D" w:rsidRPr="007D4D4D">
        <w:rPr>
          <w:rFonts w:hint="eastAsia"/>
          <w:kern w:val="0"/>
        </w:rPr>
        <w:t>的规定。</w:t>
      </w:r>
    </w:p>
    <w:p w14:paraId="4793FCC3" w14:textId="5EAC6E65" w:rsidR="0003254D" w:rsidRPr="00C534B0" w:rsidRDefault="0003254D" w:rsidP="00FE2ED7">
      <w:pPr>
        <w:pStyle w:val="a"/>
        <w:numPr>
          <w:ilvl w:val="0"/>
          <w:numId w:val="0"/>
        </w:numPr>
        <w:spacing w:beforeLines="50" w:before="156" w:afterLines="50" w:after="156"/>
        <w:ind w:left="3402"/>
        <w:jc w:val="both"/>
      </w:pPr>
      <w:r>
        <w:rPr>
          <w:rFonts w:hint="eastAsia"/>
        </w:rPr>
        <w:t>表 2</w:t>
      </w:r>
      <w:r>
        <w:t xml:space="preserve"> </w:t>
      </w:r>
      <w:r w:rsidRPr="00D87B9A">
        <w:rPr>
          <w:rFonts w:hint="eastAsia"/>
        </w:rPr>
        <w:t>矿渣硫铝酸盐水泥的化学</w:t>
      </w:r>
      <w:r>
        <w:rPr>
          <w:rFonts w:hint="eastAsia"/>
        </w:rPr>
        <w:t>要求</w:t>
      </w:r>
    </w:p>
    <w:tbl>
      <w:tblPr>
        <w:tblW w:w="935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3118"/>
        <w:gridCol w:w="3118"/>
        <w:gridCol w:w="3118"/>
      </w:tblGrid>
      <w:tr w:rsidR="0003254D" w:rsidRPr="007B02D9" w14:paraId="7FBF214F" w14:textId="77777777" w:rsidTr="00176C6A">
        <w:trPr>
          <w:cantSplit/>
          <w:trHeight w:val="340"/>
          <w:jc w:val="center"/>
        </w:trPr>
        <w:tc>
          <w:tcPr>
            <w:tcW w:w="3118" w:type="dxa"/>
            <w:vAlign w:val="center"/>
          </w:tcPr>
          <w:p w14:paraId="1354917F" w14:textId="77777777" w:rsidR="0003254D" w:rsidRPr="007B02D9" w:rsidRDefault="0003254D" w:rsidP="00176C6A">
            <w:pPr>
              <w:pStyle w:val="af7"/>
              <w:ind w:firstLineChars="0" w:firstLine="0"/>
              <w:jc w:val="center"/>
              <w:rPr>
                <w:rFonts w:hAnsi="宋体"/>
                <w:sz w:val="18"/>
                <w:szCs w:val="18"/>
              </w:rPr>
            </w:pPr>
            <w:r w:rsidRPr="007B02D9">
              <w:rPr>
                <w:rFonts w:hAnsi="宋体"/>
                <w:sz w:val="18"/>
                <w:szCs w:val="18"/>
              </w:rPr>
              <w:t>烧失量</w:t>
            </w:r>
            <w:r>
              <w:rPr>
                <w:rFonts w:ascii="Times New Roman" w:hint="eastAsia"/>
                <w:sz w:val="18"/>
                <w:szCs w:val="18"/>
              </w:rPr>
              <w:t>（质量分数）</w:t>
            </w:r>
          </w:p>
        </w:tc>
        <w:tc>
          <w:tcPr>
            <w:tcW w:w="3118" w:type="dxa"/>
            <w:vAlign w:val="center"/>
          </w:tcPr>
          <w:p w14:paraId="2E5E61A5" w14:textId="77777777" w:rsidR="0003254D" w:rsidRPr="007B02D9" w:rsidRDefault="0003254D" w:rsidP="00176C6A">
            <w:pPr>
              <w:pStyle w:val="af7"/>
              <w:ind w:firstLineChars="0" w:firstLine="0"/>
              <w:jc w:val="center"/>
              <w:rPr>
                <w:rFonts w:hAnsi="宋体"/>
                <w:sz w:val="18"/>
                <w:szCs w:val="18"/>
              </w:rPr>
            </w:pPr>
            <w:r w:rsidRPr="007B02D9">
              <w:rPr>
                <w:rFonts w:hAnsi="宋体"/>
                <w:sz w:val="18"/>
                <w:szCs w:val="18"/>
              </w:rPr>
              <w:t>氯离子</w:t>
            </w:r>
            <w:r>
              <w:rPr>
                <w:rFonts w:ascii="Times New Roman" w:hint="eastAsia"/>
                <w:sz w:val="18"/>
                <w:szCs w:val="18"/>
              </w:rPr>
              <w:t>（质量分数）</w:t>
            </w:r>
          </w:p>
        </w:tc>
        <w:tc>
          <w:tcPr>
            <w:tcW w:w="3118" w:type="dxa"/>
          </w:tcPr>
          <w:p w14:paraId="75D4CCBB" w14:textId="77777777" w:rsidR="0003254D" w:rsidRPr="007B02D9" w:rsidRDefault="0003254D" w:rsidP="00176C6A">
            <w:pPr>
              <w:pStyle w:val="af7"/>
              <w:ind w:firstLineChars="0" w:firstLine="0"/>
              <w:jc w:val="center"/>
              <w:rPr>
                <w:rFonts w:hAnsi="宋体"/>
                <w:sz w:val="18"/>
                <w:szCs w:val="18"/>
              </w:rPr>
            </w:pPr>
            <w:r w:rsidRPr="007B02D9">
              <w:rPr>
                <w:rFonts w:hAnsi="宋体" w:hint="eastAsia"/>
                <w:sz w:val="18"/>
                <w:szCs w:val="18"/>
              </w:rPr>
              <w:t>碱含量</w:t>
            </w:r>
            <w:r>
              <w:rPr>
                <w:rFonts w:ascii="Times New Roman" w:hint="eastAsia"/>
                <w:sz w:val="18"/>
                <w:szCs w:val="18"/>
              </w:rPr>
              <w:t>（质量分数）</w:t>
            </w:r>
            <w:r w:rsidRPr="007B02D9">
              <w:rPr>
                <w:rFonts w:hAnsi="宋体"/>
                <w:sz w:val="18"/>
                <w:szCs w:val="18"/>
                <w:vertAlign w:val="superscript"/>
              </w:rPr>
              <w:t>a</w:t>
            </w:r>
          </w:p>
        </w:tc>
      </w:tr>
      <w:tr w:rsidR="0003254D" w:rsidRPr="007B02D9" w14:paraId="15586B1B" w14:textId="77777777" w:rsidTr="00176C6A">
        <w:trPr>
          <w:cantSplit/>
          <w:trHeight w:val="340"/>
          <w:jc w:val="center"/>
        </w:trPr>
        <w:tc>
          <w:tcPr>
            <w:tcW w:w="3118" w:type="dxa"/>
            <w:vAlign w:val="center"/>
          </w:tcPr>
          <w:p w14:paraId="626DCBCF" w14:textId="77777777" w:rsidR="0003254D" w:rsidRPr="001D3ECD" w:rsidRDefault="0003254D" w:rsidP="00176C6A">
            <w:pPr>
              <w:pStyle w:val="af7"/>
              <w:ind w:firstLineChars="0" w:firstLine="0"/>
              <w:jc w:val="center"/>
              <w:rPr>
                <w:rFonts w:ascii="Times New Roman"/>
                <w:sz w:val="18"/>
                <w:szCs w:val="18"/>
              </w:rPr>
            </w:pPr>
            <w:r w:rsidRPr="007B02D9">
              <w:rPr>
                <w:rFonts w:hAnsi="宋体"/>
                <w:sz w:val="18"/>
                <w:szCs w:val="18"/>
              </w:rPr>
              <w:t>≤</w:t>
            </w:r>
            <w:r w:rsidRPr="001D3ECD">
              <w:rPr>
                <w:rFonts w:ascii="Times New Roman"/>
                <w:sz w:val="18"/>
                <w:szCs w:val="18"/>
              </w:rPr>
              <w:t xml:space="preserve"> 5.0</w:t>
            </w:r>
          </w:p>
        </w:tc>
        <w:tc>
          <w:tcPr>
            <w:tcW w:w="3118" w:type="dxa"/>
            <w:vAlign w:val="center"/>
          </w:tcPr>
          <w:p w14:paraId="2930A4A2" w14:textId="77777777" w:rsidR="0003254D" w:rsidRPr="001D3ECD" w:rsidRDefault="0003254D" w:rsidP="00176C6A">
            <w:pPr>
              <w:pStyle w:val="af7"/>
              <w:ind w:firstLineChars="0" w:firstLine="0"/>
              <w:jc w:val="center"/>
              <w:rPr>
                <w:rFonts w:ascii="Times New Roman"/>
                <w:sz w:val="18"/>
                <w:szCs w:val="18"/>
              </w:rPr>
            </w:pPr>
            <w:r w:rsidRPr="007B02D9">
              <w:rPr>
                <w:rFonts w:hAnsi="宋体"/>
                <w:sz w:val="18"/>
                <w:szCs w:val="18"/>
              </w:rPr>
              <w:t>≤</w:t>
            </w:r>
            <w:r w:rsidRPr="001D3ECD">
              <w:rPr>
                <w:rFonts w:ascii="Times New Roman"/>
                <w:sz w:val="18"/>
                <w:szCs w:val="18"/>
              </w:rPr>
              <w:t xml:space="preserve"> 0.</w:t>
            </w:r>
            <w:r>
              <w:rPr>
                <w:rFonts w:ascii="Times New Roman"/>
                <w:sz w:val="18"/>
                <w:szCs w:val="18"/>
              </w:rPr>
              <w:t>06</w:t>
            </w:r>
          </w:p>
        </w:tc>
        <w:tc>
          <w:tcPr>
            <w:tcW w:w="3118" w:type="dxa"/>
          </w:tcPr>
          <w:p w14:paraId="4A28ABEC" w14:textId="77777777" w:rsidR="0003254D" w:rsidRPr="001D3ECD" w:rsidRDefault="0003254D" w:rsidP="00176C6A">
            <w:pPr>
              <w:pStyle w:val="af7"/>
              <w:ind w:firstLineChars="0" w:firstLine="0"/>
              <w:jc w:val="center"/>
              <w:rPr>
                <w:rFonts w:ascii="Times New Roman"/>
                <w:sz w:val="18"/>
                <w:szCs w:val="18"/>
              </w:rPr>
            </w:pPr>
            <w:r w:rsidRPr="007B02D9">
              <w:rPr>
                <w:rFonts w:hAnsi="宋体"/>
                <w:sz w:val="18"/>
                <w:szCs w:val="18"/>
              </w:rPr>
              <w:t>≤</w:t>
            </w:r>
            <w:r w:rsidRPr="001D3ECD">
              <w:rPr>
                <w:rFonts w:ascii="Times New Roman"/>
                <w:sz w:val="18"/>
                <w:szCs w:val="18"/>
              </w:rPr>
              <w:t xml:space="preserve"> 1.0</w:t>
            </w:r>
          </w:p>
        </w:tc>
      </w:tr>
      <w:tr w:rsidR="0003254D" w:rsidRPr="007B02D9" w14:paraId="4E256355" w14:textId="77777777" w:rsidTr="00176C6A">
        <w:trPr>
          <w:cantSplit/>
          <w:trHeight w:val="340"/>
          <w:jc w:val="center"/>
        </w:trPr>
        <w:tc>
          <w:tcPr>
            <w:tcW w:w="9354" w:type="dxa"/>
            <w:gridSpan w:val="3"/>
            <w:vAlign w:val="center"/>
          </w:tcPr>
          <w:p w14:paraId="7C11B3A3" w14:textId="499A3992" w:rsidR="0003254D" w:rsidRPr="00FE2ED7" w:rsidRDefault="0003254D" w:rsidP="00FE2ED7">
            <w:pPr>
              <w:pStyle w:val="af7"/>
              <w:ind w:firstLineChars="100" w:firstLine="180"/>
              <w:jc w:val="left"/>
              <w:rPr>
                <w:rFonts w:ascii="黑体" w:eastAsia="黑体" w:hAnsi="黑体"/>
                <w:sz w:val="18"/>
                <w:szCs w:val="18"/>
              </w:rPr>
            </w:pPr>
            <w:r w:rsidRPr="00FE2ED7">
              <w:rPr>
                <w:rFonts w:ascii="黑体" w:eastAsia="黑体" w:hAnsi="黑体"/>
                <w:sz w:val="18"/>
                <w:szCs w:val="18"/>
                <w:vertAlign w:val="superscript"/>
              </w:rPr>
              <w:t>a</w:t>
            </w:r>
            <w:r w:rsidR="00FE2ED7">
              <w:rPr>
                <w:rFonts w:ascii="黑体" w:eastAsia="黑体" w:hAnsi="黑体"/>
                <w:sz w:val="18"/>
                <w:szCs w:val="18"/>
                <w:vertAlign w:val="superscript"/>
              </w:rPr>
              <w:t xml:space="preserve"> </w:t>
            </w:r>
            <w:r w:rsidRPr="00FE2ED7">
              <w:rPr>
                <w:rFonts w:hAnsi="宋体"/>
                <w:sz w:val="18"/>
                <w:szCs w:val="18"/>
              </w:rPr>
              <w:t>碱含量按 Na</w:t>
            </w:r>
            <w:r w:rsidRPr="00FE2ED7">
              <w:rPr>
                <w:rFonts w:hAnsi="宋体"/>
                <w:sz w:val="18"/>
                <w:szCs w:val="18"/>
                <w:vertAlign w:val="subscript"/>
              </w:rPr>
              <w:t>2</w:t>
            </w:r>
            <w:r w:rsidRPr="00FE2ED7">
              <w:rPr>
                <w:rFonts w:hAnsi="宋体"/>
                <w:sz w:val="18"/>
                <w:szCs w:val="18"/>
              </w:rPr>
              <w:t>O+0.658K</w:t>
            </w:r>
            <w:r w:rsidRPr="00FE2ED7">
              <w:rPr>
                <w:rFonts w:hAnsi="宋体"/>
                <w:sz w:val="18"/>
                <w:szCs w:val="18"/>
                <w:vertAlign w:val="subscript"/>
              </w:rPr>
              <w:t>2</w:t>
            </w:r>
            <w:r w:rsidRPr="00FE2ED7">
              <w:rPr>
                <w:rFonts w:hAnsi="宋体"/>
                <w:sz w:val="18"/>
                <w:szCs w:val="18"/>
              </w:rPr>
              <w:t>O 计算值表示。</w:t>
            </w:r>
          </w:p>
        </w:tc>
      </w:tr>
    </w:tbl>
    <w:p w14:paraId="0B609C1C" w14:textId="6DFDE728" w:rsidR="0003254D" w:rsidRDefault="0003254D" w:rsidP="00FE2ED7">
      <w:pPr>
        <w:pStyle w:val="a2"/>
        <w:numPr>
          <w:ilvl w:val="1"/>
          <w:numId w:val="6"/>
        </w:numPr>
        <w:spacing w:beforeLines="100" w:before="312" w:afterLines="50" w:after="156"/>
      </w:pPr>
      <w:r>
        <w:t>物理</w:t>
      </w:r>
      <w:r>
        <w:rPr>
          <w:rFonts w:hint="eastAsia"/>
        </w:rPr>
        <w:t>要求</w:t>
      </w:r>
    </w:p>
    <w:p w14:paraId="145184B0" w14:textId="4099CD56" w:rsidR="0003254D" w:rsidRDefault="00FE2ED7" w:rsidP="0003254D">
      <w:pPr>
        <w:ind w:firstLineChars="200" w:firstLine="420"/>
        <w:rPr>
          <w:kern w:val="0"/>
        </w:rPr>
      </w:pPr>
      <w:r>
        <w:rPr>
          <w:rFonts w:hint="eastAsia"/>
        </w:rPr>
        <w:t>矿渣硫铝酸盐水泥的</w:t>
      </w:r>
      <w:r w:rsidR="0003254D">
        <w:rPr>
          <w:rFonts w:hint="eastAsia"/>
          <w:kern w:val="0"/>
        </w:rPr>
        <w:t>物理要求</w:t>
      </w:r>
      <w:r w:rsidR="0003254D" w:rsidRPr="007D4D4D">
        <w:rPr>
          <w:rFonts w:hint="eastAsia"/>
          <w:kern w:val="0"/>
        </w:rPr>
        <w:t>应符合表</w:t>
      </w:r>
      <w:r w:rsidR="0003254D" w:rsidRPr="007D4D4D">
        <w:rPr>
          <w:kern w:val="0"/>
        </w:rPr>
        <w:t xml:space="preserve"> 3 </w:t>
      </w:r>
      <w:r w:rsidR="0003254D" w:rsidRPr="007D4D4D">
        <w:rPr>
          <w:rFonts w:hint="eastAsia"/>
          <w:kern w:val="0"/>
        </w:rPr>
        <w:t>的规定。</w:t>
      </w:r>
    </w:p>
    <w:p w14:paraId="676733FB" w14:textId="7D4218EB" w:rsidR="00FE2ED7" w:rsidRDefault="00FE2ED7" w:rsidP="0003254D">
      <w:pPr>
        <w:ind w:firstLineChars="200" w:firstLine="420"/>
        <w:rPr>
          <w:kern w:val="0"/>
        </w:rPr>
      </w:pPr>
    </w:p>
    <w:p w14:paraId="6BC2EF6C" w14:textId="77777777" w:rsidR="00FE2ED7" w:rsidRPr="007D4D4D" w:rsidRDefault="00FE2ED7" w:rsidP="0003254D">
      <w:pPr>
        <w:ind w:firstLineChars="200" w:firstLine="420"/>
        <w:rPr>
          <w:kern w:val="0"/>
        </w:rPr>
      </w:pPr>
    </w:p>
    <w:p w14:paraId="165C155A" w14:textId="77777777" w:rsidR="0003254D" w:rsidRDefault="0003254D" w:rsidP="0003254D">
      <w:pPr>
        <w:pStyle w:val="a"/>
        <w:numPr>
          <w:ilvl w:val="0"/>
          <w:numId w:val="0"/>
        </w:numPr>
        <w:spacing w:beforeLines="50" w:before="156" w:afterLines="50" w:after="156"/>
        <w:ind w:left="3402"/>
        <w:jc w:val="both"/>
      </w:pPr>
      <w:r>
        <w:rPr>
          <w:rFonts w:hint="eastAsia"/>
        </w:rPr>
        <w:lastRenderedPageBreak/>
        <w:t xml:space="preserve">表 </w:t>
      </w:r>
      <w:r>
        <w:t xml:space="preserve">3 </w:t>
      </w:r>
      <w:r>
        <w:rPr>
          <w:rFonts w:hint="eastAsia"/>
        </w:rPr>
        <w:t>矿渣硫铝酸盐水泥的物理要求</w:t>
      </w:r>
    </w:p>
    <w:tbl>
      <w:tblPr>
        <w:tblW w:w="935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70"/>
        <w:gridCol w:w="2134"/>
        <w:gridCol w:w="4552"/>
      </w:tblGrid>
      <w:tr w:rsidR="0003254D" w14:paraId="25947663" w14:textId="77777777" w:rsidTr="00176C6A">
        <w:trPr>
          <w:jc w:val="center"/>
        </w:trPr>
        <w:tc>
          <w:tcPr>
            <w:tcW w:w="4804" w:type="dxa"/>
            <w:gridSpan w:val="2"/>
            <w:tcBorders>
              <w:bottom w:val="single" w:sz="4" w:space="0" w:color="auto"/>
              <w:right w:val="single" w:sz="4" w:space="0" w:color="auto"/>
            </w:tcBorders>
            <w:vAlign w:val="center"/>
          </w:tcPr>
          <w:p w14:paraId="65ABE720" w14:textId="710F1610" w:rsidR="0003254D" w:rsidRPr="007B02D9" w:rsidRDefault="0003254D" w:rsidP="00176C6A">
            <w:pPr>
              <w:pStyle w:val="af7"/>
              <w:widowControl w:val="0"/>
              <w:ind w:firstLineChars="0" w:firstLine="0"/>
              <w:jc w:val="center"/>
              <w:rPr>
                <w:rFonts w:ascii="Times New Roman"/>
                <w:sz w:val="18"/>
                <w:szCs w:val="18"/>
              </w:rPr>
            </w:pPr>
            <w:r w:rsidRPr="007B02D9">
              <w:rPr>
                <w:rFonts w:ascii="Times New Roman"/>
                <w:sz w:val="18"/>
                <w:szCs w:val="18"/>
              </w:rPr>
              <w:t>项目</w:t>
            </w:r>
          </w:p>
        </w:tc>
        <w:tc>
          <w:tcPr>
            <w:tcW w:w="4552" w:type="dxa"/>
            <w:tcBorders>
              <w:left w:val="single" w:sz="4" w:space="0" w:color="auto"/>
              <w:bottom w:val="single" w:sz="4" w:space="0" w:color="auto"/>
            </w:tcBorders>
            <w:vAlign w:val="center"/>
          </w:tcPr>
          <w:p w14:paraId="0ECE90C4" w14:textId="6ACE55ED" w:rsidR="0003254D" w:rsidRPr="007B02D9" w:rsidRDefault="0003254D" w:rsidP="00176C6A">
            <w:pPr>
              <w:pStyle w:val="af7"/>
              <w:widowControl w:val="0"/>
              <w:ind w:firstLineChars="0" w:firstLine="0"/>
              <w:jc w:val="center"/>
              <w:rPr>
                <w:rFonts w:ascii="Times New Roman"/>
                <w:sz w:val="18"/>
                <w:szCs w:val="18"/>
              </w:rPr>
            </w:pPr>
            <w:r w:rsidRPr="007B02D9">
              <w:rPr>
                <w:rFonts w:ascii="Times New Roman"/>
                <w:sz w:val="18"/>
                <w:szCs w:val="18"/>
              </w:rPr>
              <w:t>指标</w:t>
            </w:r>
          </w:p>
        </w:tc>
      </w:tr>
      <w:tr w:rsidR="0003254D" w14:paraId="5FFB7E53" w14:textId="77777777" w:rsidTr="00176C6A">
        <w:trPr>
          <w:jc w:val="center"/>
        </w:trPr>
        <w:tc>
          <w:tcPr>
            <w:tcW w:w="4804" w:type="dxa"/>
            <w:gridSpan w:val="2"/>
            <w:tcBorders>
              <w:top w:val="single" w:sz="4" w:space="0" w:color="auto"/>
              <w:left w:val="single" w:sz="8" w:space="0" w:color="auto"/>
              <w:bottom w:val="single" w:sz="4" w:space="0" w:color="auto"/>
              <w:right w:val="single" w:sz="4" w:space="0" w:color="auto"/>
            </w:tcBorders>
            <w:vAlign w:val="center"/>
          </w:tcPr>
          <w:p w14:paraId="4B8E7CDF" w14:textId="4BE2B352" w:rsidR="0003254D" w:rsidRPr="007B02D9" w:rsidRDefault="0003254D" w:rsidP="00176C6A">
            <w:pPr>
              <w:pStyle w:val="af7"/>
              <w:widowControl w:val="0"/>
              <w:ind w:firstLineChars="0" w:firstLine="0"/>
              <w:jc w:val="center"/>
              <w:rPr>
                <w:rFonts w:ascii="Times New Roman"/>
                <w:sz w:val="18"/>
                <w:szCs w:val="18"/>
              </w:rPr>
            </w:pPr>
            <w:r w:rsidRPr="007B02D9">
              <w:rPr>
                <w:rFonts w:ascii="Times New Roman"/>
                <w:sz w:val="18"/>
                <w:szCs w:val="18"/>
              </w:rPr>
              <w:t>比表面积</w:t>
            </w:r>
            <w:r>
              <w:rPr>
                <w:rFonts w:ascii="Times New Roman" w:hint="eastAsia"/>
                <w:sz w:val="18"/>
                <w:szCs w:val="18"/>
              </w:rPr>
              <w:t>/</w:t>
            </w:r>
            <w:r>
              <w:rPr>
                <w:rFonts w:ascii="Times New Roman" w:hint="eastAsia"/>
                <w:sz w:val="18"/>
                <w:szCs w:val="18"/>
              </w:rPr>
              <w:t>（</w:t>
            </w:r>
            <w:r w:rsidRPr="007B02D9">
              <w:rPr>
                <w:rFonts w:ascii="Times New Roman"/>
                <w:sz w:val="18"/>
                <w:szCs w:val="18"/>
              </w:rPr>
              <w:t>m</w:t>
            </w:r>
            <w:r w:rsidRPr="007B02D9">
              <w:rPr>
                <w:rFonts w:ascii="Times New Roman"/>
                <w:sz w:val="18"/>
                <w:szCs w:val="18"/>
                <w:vertAlign w:val="superscript"/>
              </w:rPr>
              <w:t>2</w:t>
            </w:r>
            <w:r w:rsidRPr="007B02D9">
              <w:rPr>
                <w:rFonts w:ascii="Times New Roman"/>
                <w:sz w:val="18"/>
                <w:szCs w:val="18"/>
              </w:rPr>
              <w:t>/kg</w:t>
            </w:r>
            <w:r>
              <w:rPr>
                <w:rFonts w:ascii="Times New Roman" w:hint="eastAsia"/>
                <w:sz w:val="18"/>
                <w:szCs w:val="18"/>
              </w:rPr>
              <w:t>）</w:t>
            </w:r>
          </w:p>
        </w:tc>
        <w:tc>
          <w:tcPr>
            <w:tcW w:w="4552" w:type="dxa"/>
            <w:tcBorders>
              <w:top w:val="single" w:sz="4" w:space="0" w:color="auto"/>
              <w:left w:val="single" w:sz="4" w:space="0" w:color="auto"/>
              <w:bottom w:val="single" w:sz="4" w:space="0" w:color="auto"/>
              <w:right w:val="single" w:sz="8" w:space="0" w:color="auto"/>
            </w:tcBorders>
            <w:vAlign w:val="center"/>
          </w:tcPr>
          <w:p w14:paraId="345946BD" w14:textId="77777777" w:rsidR="0003254D" w:rsidRPr="007B02D9" w:rsidRDefault="0003254D" w:rsidP="00176C6A">
            <w:pPr>
              <w:pStyle w:val="af7"/>
              <w:widowControl w:val="0"/>
              <w:ind w:firstLineChars="0" w:firstLine="0"/>
              <w:jc w:val="center"/>
              <w:rPr>
                <w:rFonts w:ascii="Times New Roman"/>
                <w:sz w:val="18"/>
                <w:szCs w:val="18"/>
              </w:rPr>
            </w:pPr>
            <w:r w:rsidRPr="007B02D9">
              <w:rPr>
                <w:rFonts w:ascii="Times New Roman" w:hint="eastAsia"/>
                <w:sz w:val="18"/>
                <w:szCs w:val="18"/>
              </w:rPr>
              <w:t>400</w:t>
            </w:r>
            <w:r w:rsidRPr="007B02D9">
              <w:rPr>
                <w:rFonts w:ascii="Times New Roman"/>
                <w:sz w:val="18"/>
                <w:szCs w:val="18"/>
              </w:rPr>
              <w:t xml:space="preserve"> ~ </w:t>
            </w:r>
            <w:r w:rsidRPr="007B02D9">
              <w:rPr>
                <w:rFonts w:ascii="Times New Roman" w:hint="eastAsia"/>
                <w:sz w:val="18"/>
                <w:szCs w:val="18"/>
              </w:rPr>
              <w:t>5</w:t>
            </w:r>
            <w:r w:rsidRPr="007B02D9">
              <w:rPr>
                <w:rFonts w:ascii="Times New Roman"/>
                <w:sz w:val="18"/>
                <w:szCs w:val="18"/>
              </w:rPr>
              <w:t>0</w:t>
            </w:r>
            <w:r w:rsidRPr="007B02D9">
              <w:rPr>
                <w:rFonts w:ascii="Times New Roman" w:hint="eastAsia"/>
                <w:sz w:val="18"/>
                <w:szCs w:val="18"/>
              </w:rPr>
              <w:t>0</w:t>
            </w:r>
          </w:p>
        </w:tc>
      </w:tr>
      <w:tr w:rsidR="0003254D" w14:paraId="0BAA9E75" w14:textId="77777777" w:rsidTr="00176C6A">
        <w:trPr>
          <w:jc w:val="center"/>
        </w:trPr>
        <w:tc>
          <w:tcPr>
            <w:tcW w:w="2670" w:type="dxa"/>
            <w:vMerge w:val="restart"/>
            <w:tcBorders>
              <w:top w:val="single" w:sz="4" w:space="0" w:color="auto"/>
              <w:bottom w:val="single" w:sz="4" w:space="0" w:color="auto"/>
              <w:right w:val="single" w:sz="4" w:space="0" w:color="auto"/>
            </w:tcBorders>
            <w:vAlign w:val="center"/>
          </w:tcPr>
          <w:p w14:paraId="4E2A22CC" w14:textId="49012484" w:rsidR="0003254D" w:rsidRPr="007B02D9" w:rsidRDefault="0003254D" w:rsidP="00176C6A">
            <w:pPr>
              <w:pStyle w:val="af7"/>
              <w:widowControl w:val="0"/>
              <w:ind w:firstLineChars="0" w:firstLine="0"/>
              <w:jc w:val="center"/>
              <w:rPr>
                <w:rFonts w:ascii="Times New Roman"/>
                <w:sz w:val="18"/>
                <w:szCs w:val="18"/>
              </w:rPr>
            </w:pPr>
            <w:r w:rsidRPr="007B02D9">
              <w:rPr>
                <w:rFonts w:ascii="Times New Roman"/>
                <w:sz w:val="18"/>
                <w:szCs w:val="18"/>
              </w:rPr>
              <w:t>凝结时间</w:t>
            </w:r>
            <w:r>
              <w:rPr>
                <w:rFonts w:ascii="Times New Roman"/>
                <w:sz w:val="18"/>
                <w:szCs w:val="18"/>
              </w:rPr>
              <w:t>/</w:t>
            </w:r>
            <w:r w:rsidRPr="007B02D9">
              <w:rPr>
                <w:rFonts w:ascii="Times New Roman"/>
                <w:sz w:val="18"/>
                <w:szCs w:val="18"/>
              </w:rPr>
              <w:t>min</w:t>
            </w:r>
          </w:p>
        </w:tc>
        <w:tc>
          <w:tcPr>
            <w:tcW w:w="2134" w:type="dxa"/>
            <w:tcBorders>
              <w:top w:val="single" w:sz="4" w:space="0" w:color="auto"/>
              <w:left w:val="single" w:sz="4" w:space="0" w:color="auto"/>
              <w:bottom w:val="single" w:sz="4" w:space="0" w:color="auto"/>
              <w:right w:val="single" w:sz="4" w:space="0" w:color="auto"/>
            </w:tcBorders>
            <w:vAlign w:val="center"/>
          </w:tcPr>
          <w:p w14:paraId="4185D47C" w14:textId="77777777" w:rsidR="0003254D" w:rsidRPr="007B02D9" w:rsidRDefault="0003254D" w:rsidP="00176C6A">
            <w:pPr>
              <w:pStyle w:val="af7"/>
              <w:widowControl w:val="0"/>
              <w:ind w:firstLineChars="0" w:firstLine="0"/>
              <w:jc w:val="center"/>
              <w:rPr>
                <w:rFonts w:ascii="Times New Roman"/>
                <w:sz w:val="18"/>
                <w:szCs w:val="18"/>
              </w:rPr>
            </w:pPr>
            <w:r w:rsidRPr="007B02D9">
              <w:rPr>
                <w:rFonts w:ascii="Times New Roman"/>
                <w:sz w:val="18"/>
                <w:szCs w:val="18"/>
              </w:rPr>
              <w:t>初凝</w:t>
            </w:r>
          </w:p>
        </w:tc>
        <w:tc>
          <w:tcPr>
            <w:tcW w:w="4552" w:type="dxa"/>
            <w:tcBorders>
              <w:top w:val="single" w:sz="4" w:space="0" w:color="auto"/>
              <w:left w:val="single" w:sz="4" w:space="0" w:color="auto"/>
              <w:bottom w:val="single" w:sz="4" w:space="0" w:color="auto"/>
            </w:tcBorders>
            <w:vAlign w:val="center"/>
          </w:tcPr>
          <w:p w14:paraId="463573DC" w14:textId="77777777" w:rsidR="0003254D" w:rsidRPr="007B02D9" w:rsidRDefault="0003254D" w:rsidP="00176C6A">
            <w:pPr>
              <w:pStyle w:val="af7"/>
              <w:widowControl w:val="0"/>
              <w:ind w:firstLineChars="0" w:firstLine="0"/>
              <w:jc w:val="center"/>
              <w:rPr>
                <w:rFonts w:ascii="Times New Roman"/>
                <w:sz w:val="18"/>
                <w:szCs w:val="18"/>
              </w:rPr>
            </w:pPr>
            <w:r w:rsidRPr="007B02D9">
              <w:rPr>
                <w:rFonts w:ascii="Times New Roman" w:hint="eastAsia"/>
                <w:sz w:val="18"/>
                <w:szCs w:val="18"/>
              </w:rPr>
              <w:t>≥</w:t>
            </w:r>
            <w:r w:rsidRPr="007B02D9">
              <w:rPr>
                <w:rFonts w:ascii="Times New Roman"/>
                <w:sz w:val="18"/>
                <w:szCs w:val="18"/>
              </w:rPr>
              <w:t xml:space="preserve"> 45</w:t>
            </w:r>
          </w:p>
        </w:tc>
      </w:tr>
      <w:tr w:rsidR="0003254D" w14:paraId="03B16AF2" w14:textId="77777777" w:rsidTr="00176C6A">
        <w:trPr>
          <w:jc w:val="center"/>
        </w:trPr>
        <w:tc>
          <w:tcPr>
            <w:tcW w:w="2670" w:type="dxa"/>
            <w:vMerge/>
            <w:tcBorders>
              <w:top w:val="single" w:sz="4" w:space="0" w:color="auto"/>
              <w:bottom w:val="single" w:sz="4" w:space="0" w:color="auto"/>
              <w:right w:val="single" w:sz="4" w:space="0" w:color="auto"/>
            </w:tcBorders>
            <w:vAlign w:val="center"/>
          </w:tcPr>
          <w:p w14:paraId="2B8DB8AF" w14:textId="77777777" w:rsidR="0003254D" w:rsidRPr="007B02D9" w:rsidRDefault="0003254D" w:rsidP="00176C6A">
            <w:pPr>
              <w:pStyle w:val="af7"/>
              <w:widowControl w:val="0"/>
              <w:ind w:firstLineChars="0" w:firstLine="0"/>
              <w:jc w:val="center"/>
              <w:rPr>
                <w:rFonts w:ascii="Times New Roman"/>
                <w:sz w:val="18"/>
                <w:szCs w:val="18"/>
              </w:rPr>
            </w:pPr>
          </w:p>
        </w:tc>
        <w:tc>
          <w:tcPr>
            <w:tcW w:w="2134" w:type="dxa"/>
            <w:tcBorders>
              <w:top w:val="single" w:sz="4" w:space="0" w:color="auto"/>
              <w:left w:val="single" w:sz="4" w:space="0" w:color="auto"/>
              <w:bottom w:val="single" w:sz="4" w:space="0" w:color="auto"/>
              <w:right w:val="single" w:sz="4" w:space="0" w:color="auto"/>
            </w:tcBorders>
            <w:vAlign w:val="center"/>
          </w:tcPr>
          <w:p w14:paraId="76F2E4AB" w14:textId="77777777" w:rsidR="0003254D" w:rsidRPr="007B02D9" w:rsidRDefault="0003254D" w:rsidP="00176C6A">
            <w:pPr>
              <w:pStyle w:val="af7"/>
              <w:widowControl w:val="0"/>
              <w:ind w:firstLineChars="0" w:firstLine="0"/>
              <w:jc w:val="center"/>
              <w:rPr>
                <w:rFonts w:ascii="Times New Roman"/>
                <w:sz w:val="18"/>
                <w:szCs w:val="18"/>
              </w:rPr>
            </w:pPr>
            <w:r w:rsidRPr="007B02D9">
              <w:rPr>
                <w:rFonts w:ascii="Times New Roman"/>
                <w:sz w:val="18"/>
                <w:szCs w:val="18"/>
              </w:rPr>
              <w:t>终凝</w:t>
            </w:r>
          </w:p>
        </w:tc>
        <w:tc>
          <w:tcPr>
            <w:tcW w:w="4552" w:type="dxa"/>
            <w:tcBorders>
              <w:top w:val="single" w:sz="4" w:space="0" w:color="auto"/>
              <w:left w:val="single" w:sz="4" w:space="0" w:color="auto"/>
              <w:bottom w:val="single" w:sz="4" w:space="0" w:color="auto"/>
            </w:tcBorders>
            <w:vAlign w:val="center"/>
          </w:tcPr>
          <w:p w14:paraId="5F3B5ED1" w14:textId="77777777" w:rsidR="0003254D" w:rsidRPr="007B02D9" w:rsidRDefault="0003254D" w:rsidP="00176C6A">
            <w:pPr>
              <w:pStyle w:val="af7"/>
              <w:widowControl w:val="0"/>
              <w:ind w:firstLineChars="0" w:firstLine="0"/>
              <w:jc w:val="center"/>
              <w:rPr>
                <w:rFonts w:ascii="Times New Roman"/>
                <w:sz w:val="18"/>
                <w:szCs w:val="18"/>
              </w:rPr>
            </w:pPr>
            <w:r w:rsidRPr="007B02D9">
              <w:rPr>
                <w:rFonts w:hAnsi="宋体"/>
                <w:sz w:val="18"/>
                <w:szCs w:val="18"/>
              </w:rPr>
              <w:t>≤</w:t>
            </w:r>
            <w:r w:rsidRPr="007B02D9">
              <w:rPr>
                <w:rFonts w:ascii="Times New Roman"/>
                <w:sz w:val="18"/>
                <w:szCs w:val="18"/>
              </w:rPr>
              <w:t xml:space="preserve"> 600</w:t>
            </w:r>
          </w:p>
        </w:tc>
      </w:tr>
      <w:tr w:rsidR="0003254D" w14:paraId="593A388E" w14:textId="77777777" w:rsidTr="00176C6A">
        <w:trPr>
          <w:jc w:val="center"/>
        </w:trPr>
        <w:tc>
          <w:tcPr>
            <w:tcW w:w="4804" w:type="dxa"/>
            <w:gridSpan w:val="2"/>
            <w:tcBorders>
              <w:top w:val="single" w:sz="4" w:space="0" w:color="auto"/>
              <w:right w:val="single" w:sz="4" w:space="0" w:color="auto"/>
            </w:tcBorders>
            <w:vAlign w:val="center"/>
          </w:tcPr>
          <w:p w14:paraId="4860726C" w14:textId="2D6D81DF" w:rsidR="0003254D" w:rsidRPr="007B02D9" w:rsidRDefault="0003254D" w:rsidP="00176C6A">
            <w:pPr>
              <w:pStyle w:val="af7"/>
              <w:widowControl w:val="0"/>
              <w:ind w:firstLineChars="0" w:firstLine="0"/>
              <w:jc w:val="center"/>
              <w:rPr>
                <w:rFonts w:ascii="Times New Roman"/>
                <w:sz w:val="18"/>
                <w:szCs w:val="18"/>
              </w:rPr>
            </w:pPr>
            <w:r w:rsidRPr="007B02D9">
              <w:rPr>
                <w:rFonts w:ascii="Times New Roman"/>
                <w:sz w:val="18"/>
                <w:szCs w:val="18"/>
              </w:rPr>
              <w:t>安定性</w:t>
            </w:r>
          </w:p>
        </w:tc>
        <w:tc>
          <w:tcPr>
            <w:tcW w:w="4552" w:type="dxa"/>
            <w:tcBorders>
              <w:top w:val="single" w:sz="4" w:space="0" w:color="auto"/>
              <w:left w:val="single" w:sz="4" w:space="0" w:color="auto"/>
            </w:tcBorders>
            <w:vAlign w:val="center"/>
          </w:tcPr>
          <w:p w14:paraId="37126F07" w14:textId="77777777" w:rsidR="0003254D" w:rsidRPr="007B02D9" w:rsidRDefault="0003254D" w:rsidP="00176C6A">
            <w:pPr>
              <w:pStyle w:val="af7"/>
              <w:widowControl w:val="0"/>
              <w:ind w:firstLineChars="0" w:firstLine="0"/>
              <w:jc w:val="center"/>
              <w:rPr>
                <w:rFonts w:ascii="Times New Roman"/>
                <w:sz w:val="18"/>
                <w:szCs w:val="18"/>
              </w:rPr>
            </w:pPr>
            <w:r w:rsidRPr="002A5B74">
              <w:rPr>
                <w:rFonts w:ascii="Times New Roman" w:hint="eastAsia"/>
                <w:sz w:val="18"/>
                <w:szCs w:val="18"/>
              </w:rPr>
              <w:t>沸煮法</w:t>
            </w:r>
            <w:r w:rsidRPr="007B02D9">
              <w:rPr>
                <w:rFonts w:ascii="Times New Roman"/>
                <w:sz w:val="18"/>
                <w:szCs w:val="18"/>
              </w:rPr>
              <w:t>合格</w:t>
            </w:r>
          </w:p>
        </w:tc>
      </w:tr>
    </w:tbl>
    <w:p w14:paraId="299897B3" w14:textId="1365451D" w:rsidR="0003254D" w:rsidRDefault="0003254D" w:rsidP="00FE2ED7">
      <w:pPr>
        <w:pStyle w:val="a2"/>
        <w:numPr>
          <w:ilvl w:val="1"/>
          <w:numId w:val="6"/>
        </w:numPr>
        <w:spacing w:beforeLines="100" w:before="312" w:afterLines="50" w:after="156"/>
      </w:pPr>
      <w:r>
        <w:rPr>
          <w:rFonts w:hint="eastAsia"/>
        </w:rPr>
        <w:t>强度要求</w:t>
      </w:r>
    </w:p>
    <w:p w14:paraId="5E006805" w14:textId="6812B3FD" w:rsidR="0003254D" w:rsidRPr="007D4D4D" w:rsidRDefault="00FE2ED7" w:rsidP="0003254D">
      <w:pPr>
        <w:ind w:firstLineChars="200" w:firstLine="420"/>
        <w:rPr>
          <w:kern w:val="0"/>
        </w:rPr>
      </w:pPr>
      <w:r>
        <w:rPr>
          <w:rFonts w:hint="eastAsia"/>
        </w:rPr>
        <w:t>矿渣硫铝酸盐水泥的</w:t>
      </w:r>
      <w:r w:rsidR="0003254D">
        <w:rPr>
          <w:rFonts w:hint="eastAsia"/>
          <w:kern w:val="0"/>
        </w:rPr>
        <w:t>强度要求</w:t>
      </w:r>
      <w:r w:rsidR="0003254D" w:rsidRPr="007D4D4D">
        <w:rPr>
          <w:rFonts w:hint="eastAsia"/>
          <w:kern w:val="0"/>
        </w:rPr>
        <w:t>应符合表</w:t>
      </w:r>
      <w:r w:rsidR="0003254D" w:rsidRPr="007D4D4D">
        <w:rPr>
          <w:rFonts w:hint="eastAsia"/>
          <w:kern w:val="0"/>
        </w:rPr>
        <w:t xml:space="preserve"> </w:t>
      </w:r>
      <w:r w:rsidR="0003254D" w:rsidRPr="007D4D4D">
        <w:rPr>
          <w:kern w:val="0"/>
        </w:rPr>
        <w:t>4</w:t>
      </w:r>
      <w:r w:rsidR="0003254D" w:rsidRPr="007D4D4D">
        <w:rPr>
          <w:rFonts w:hint="eastAsia"/>
          <w:kern w:val="0"/>
        </w:rPr>
        <w:t xml:space="preserve"> </w:t>
      </w:r>
      <w:r w:rsidR="0003254D" w:rsidRPr="007D4D4D">
        <w:rPr>
          <w:rFonts w:hint="eastAsia"/>
          <w:kern w:val="0"/>
        </w:rPr>
        <w:t>的规定。</w:t>
      </w:r>
    </w:p>
    <w:p w14:paraId="50A37848" w14:textId="77777777" w:rsidR="0003254D" w:rsidRDefault="0003254D" w:rsidP="0003254D">
      <w:pPr>
        <w:pStyle w:val="a"/>
        <w:numPr>
          <w:ilvl w:val="0"/>
          <w:numId w:val="0"/>
        </w:numPr>
        <w:spacing w:beforeLines="50" w:before="156" w:afterLines="50" w:after="156"/>
        <w:ind w:left="3402"/>
        <w:jc w:val="left"/>
      </w:pPr>
      <w:r>
        <w:rPr>
          <w:rFonts w:hint="eastAsia"/>
        </w:rPr>
        <w:t xml:space="preserve">表 </w:t>
      </w:r>
      <w:r>
        <w:t xml:space="preserve">4 </w:t>
      </w:r>
      <w:r>
        <w:rPr>
          <w:rFonts w:hint="eastAsia"/>
        </w:rPr>
        <w:t>矿渣硫铝酸盐水泥的强度要求</w:t>
      </w:r>
    </w:p>
    <w:p w14:paraId="2A4A54A6" w14:textId="77777777" w:rsidR="0003254D" w:rsidRPr="00B37F48" w:rsidRDefault="0003254D" w:rsidP="0003254D">
      <w:pPr>
        <w:pStyle w:val="a"/>
        <w:numPr>
          <w:ilvl w:val="0"/>
          <w:numId w:val="0"/>
        </w:numPr>
        <w:ind w:left="3402"/>
        <w:jc w:val="right"/>
        <w:rPr>
          <w:rFonts w:ascii="宋体" w:eastAsia="宋体" w:hAnsi="宋体"/>
          <w:sz w:val="18"/>
          <w:szCs w:val="18"/>
        </w:rPr>
      </w:pPr>
      <w:r w:rsidRPr="00B37F48">
        <w:rPr>
          <w:rFonts w:ascii="宋体" w:eastAsia="宋体" w:hAnsi="宋体" w:hint="eastAsia"/>
          <w:sz w:val="18"/>
          <w:szCs w:val="18"/>
        </w:rPr>
        <w:t>单位为</w:t>
      </w:r>
      <w:r w:rsidRPr="0032284E">
        <w:rPr>
          <w:rFonts w:ascii="Times New Roman" w:eastAsia="宋体"/>
          <w:sz w:val="18"/>
          <w:szCs w:val="18"/>
        </w:rPr>
        <w:t>MPa</w:t>
      </w:r>
    </w:p>
    <w:tbl>
      <w:tblPr>
        <w:tblW w:w="935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614"/>
        <w:gridCol w:w="967"/>
        <w:gridCol w:w="967"/>
        <w:gridCol w:w="967"/>
        <w:gridCol w:w="970"/>
        <w:gridCol w:w="967"/>
        <w:gridCol w:w="967"/>
        <w:gridCol w:w="967"/>
        <w:gridCol w:w="970"/>
      </w:tblGrid>
      <w:tr w:rsidR="0003254D" w14:paraId="7127B6BE" w14:textId="77777777" w:rsidTr="00FE2ED7">
        <w:trPr>
          <w:jc w:val="center"/>
        </w:trPr>
        <w:tc>
          <w:tcPr>
            <w:tcW w:w="1614" w:type="dxa"/>
            <w:vMerge w:val="restart"/>
            <w:vAlign w:val="center"/>
          </w:tcPr>
          <w:p w14:paraId="009E2CC4" w14:textId="77777777"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强度等级</w:t>
            </w:r>
          </w:p>
        </w:tc>
        <w:tc>
          <w:tcPr>
            <w:tcW w:w="3871" w:type="dxa"/>
            <w:gridSpan w:val="4"/>
            <w:vAlign w:val="center"/>
          </w:tcPr>
          <w:p w14:paraId="4F28011E" w14:textId="77777777"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抗压强度</w:t>
            </w:r>
          </w:p>
        </w:tc>
        <w:tc>
          <w:tcPr>
            <w:tcW w:w="3871" w:type="dxa"/>
            <w:gridSpan w:val="4"/>
            <w:vAlign w:val="center"/>
          </w:tcPr>
          <w:p w14:paraId="4CBFB24B" w14:textId="77777777"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抗折强度</w:t>
            </w:r>
          </w:p>
        </w:tc>
      </w:tr>
      <w:tr w:rsidR="0003254D" w14:paraId="390C9E1F" w14:textId="77777777" w:rsidTr="00FE2ED7">
        <w:trPr>
          <w:jc w:val="center"/>
        </w:trPr>
        <w:tc>
          <w:tcPr>
            <w:tcW w:w="1614" w:type="dxa"/>
            <w:vMerge/>
            <w:vAlign w:val="center"/>
          </w:tcPr>
          <w:p w14:paraId="1B9A8C83" w14:textId="77777777" w:rsidR="0003254D" w:rsidRPr="00B37F48" w:rsidRDefault="0003254D" w:rsidP="00176C6A">
            <w:pPr>
              <w:pStyle w:val="af7"/>
              <w:widowControl w:val="0"/>
              <w:ind w:firstLineChars="0" w:firstLine="0"/>
              <w:jc w:val="center"/>
              <w:rPr>
                <w:rFonts w:ascii="Times New Roman"/>
                <w:sz w:val="18"/>
                <w:szCs w:val="18"/>
              </w:rPr>
            </w:pPr>
          </w:p>
        </w:tc>
        <w:tc>
          <w:tcPr>
            <w:tcW w:w="967" w:type="dxa"/>
            <w:vAlign w:val="center"/>
          </w:tcPr>
          <w:p w14:paraId="130D503D" w14:textId="12939032"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1d</w:t>
            </w:r>
          </w:p>
        </w:tc>
        <w:tc>
          <w:tcPr>
            <w:tcW w:w="967" w:type="dxa"/>
            <w:vAlign w:val="center"/>
          </w:tcPr>
          <w:p w14:paraId="00CBF50D" w14:textId="420F9918"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3d</w:t>
            </w:r>
          </w:p>
        </w:tc>
        <w:tc>
          <w:tcPr>
            <w:tcW w:w="967" w:type="dxa"/>
            <w:vAlign w:val="center"/>
          </w:tcPr>
          <w:p w14:paraId="2B84B2BD" w14:textId="6B70F9C5"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7</w:t>
            </w:r>
            <w:r w:rsidRPr="00B37F48">
              <w:rPr>
                <w:rFonts w:ascii="Times New Roman"/>
                <w:sz w:val="18"/>
                <w:szCs w:val="18"/>
              </w:rPr>
              <w:t>d</w:t>
            </w:r>
          </w:p>
        </w:tc>
        <w:tc>
          <w:tcPr>
            <w:tcW w:w="970" w:type="dxa"/>
            <w:vAlign w:val="center"/>
          </w:tcPr>
          <w:p w14:paraId="1CC9CD49" w14:textId="682AE26A"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28d</w:t>
            </w:r>
          </w:p>
        </w:tc>
        <w:tc>
          <w:tcPr>
            <w:tcW w:w="967" w:type="dxa"/>
            <w:vAlign w:val="center"/>
          </w:tcPr>
          <w:p w14:paraId="04D53996" w14:textId="503CF36B"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1d</w:t>
            </w:r>
          </w:p>
        </w:tc>
        <w:tc>
          <w:tcPr>
            <w:tcW w:w="967" w:type="dxa"/>
            <w:vAlign w:val="center"/>
          </w:tcPr>
          <w:p w14:paraId="030ED2FA" w14:textId="4D5333D3"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3d</w:t>
            </w:r>
          </w:p>
        </w:tc>
        <w:tc>
          <w:tcPr>
            <w:tcW w:w="967" w:type="dxa"/>
            <w:vAlign w:val="center"/>
          </w:tcPr>
          <w:p w14:paraId="6AC06160" w14:textId="0BF80B55"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7d</w:t>
            </w:r>
          </w:p>
        </w:tc>
        <w:tc>
          <w:tcPr>
            <w:tcW w:w="970" w:type="dxa"/>
            <w:vAlign w:val="center"/>
          </w:tcPr>
          <w:p w14:paraId="716489F0" w14:textId="45D78203"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28d</w:t>
            </w:r>
          </w:p>
        </w:tc>
      </w:tr>
      <w:tr w:rsidR="00FE2ED7" w14:paraId="7E83A936" w14:textId="77777777" w:rsidTr="00FE2ED7">
        <w:trPr>
          <w:jc w:val="center"/>
        </w:trPr>
        <w:tc>
          <w:tcPr>
            <w:tcW w:w="1614" w:type="dxa"/>
            <w:vAlign w:val="center"/>
          </w:tcPr>
          <w:p w14:paraId="341ACE53" w14:textId="77777777" w:rsidR="00FE2ED7" w:rsidRPr="00B37F48" w:rsidRDefault="00FE2ED7" w:rsidP="00FE2ED7">
            <w:pPr>
              <w:pStyle w:val="af7"/>
              <w:widowControl w:val="0"/>
              <w:ind w:firstLineChars="0" w:firstLine="0"/>
              <w:jc w:val="center"/>
              <w:rPr>
                <w:rFonts w:ascii="Times New Roman"/>
                <w:sz w:val="18"/>
                <w:szCs w:val="18"/>
              </w:rPr>
            </w:pPr>
            <w:r w:rsidRPr="00B37F48">
              <w:rPr>
                <w:rFonts w:ascii="Times New Roman"/>
                <w:sz w:val="18"/>
                <w:szCs w:val="18"/>
              </w:rPr>
              <w:t>42.5</w:t>
            </w:r>
          </w:p>
        </w:tc>
        <w:tc>
          <w:tcPr>
            <w:tcW w:w="967" w:type="dxa"/>
          </w:tcPr>
          <w:p w14:paraId="036A0F70" w14:textId="439C8304" w:rsidR="00FE2ED7" w:rsidRPr="00B37F48" w:rsidRDefault="00FE2ED7" w:rsidP="00FE2ED7">
            <w:pPr>
              <w:jc w:val="center"/>
              <w:rPr>
                <w:sz w:val="18"/>
                <w:szCs w:val="18"/>
              </w:rPr>
            </w:pPr>
            <w:r>
              <w:rPr>
                <w:rFonts w:hint="eastAsia"/>
                <w:sz w:val="18"/>
                <w:szCs w:val="18"/>
              </w:rPr>
              <w:t>—</w:t>
            </w:r>
          </w:p>
        </w:tc>
        <w:tc>
          <w:tcPr>
            <w:tcW w:w="967" w:type="dxa"/>
          </w:tcPr>
          <w:p w14:paraId="16DEE187" w14:textId="77777777" w:rsidR="00FE2ED7" w:rsidRPr="00B37F48" w:rsidRDefault="00FE2ED7" w:rsidP="00FE2ED7">
            <w:pPr>
              <w:jc w:val="center"/>
              <w:rPr>
                <w:sz w:val="18"/>
                <w:szCs w:val="18"/>
              </w:rPr>
            </w:pPr>
            <w:r w:rsidRPr="00B37F48">
              <w:rPr>
                <w:rFonts w:hint="eastAsia"/>
                <w:sz w:val="18"/>
                <w:szCs w:val="18"/>
              </w:rPr>
              <w:t>≥</w:t>
            </w:r>
            <w:r w:rsidRPr="00B37F48">
              <w:rPr>
                <w:rFonts w:hint="eastAsia"/>
                <w:sz w:val="18"/>
                <w:szCs w:val="18"/>
              </w:rPr>
              <w:t>1</w:t>
            </w:r>
            <w:r>
              <w:rPr>
                <w:sz w:val="18"/>
                <w:szCs w:val="18"/>
              </w:rPr>
              <w:t>7</w:t>
            </w:r>
            <w:r w:rsidRPr="00B37F48">
              <w:rPr>
                <w:sz w:val="18"/>
                <w:szCs w:val="18"/>
              </w:rPr>
              <w:t>.0</w:t>
            </w:r>
          </w:p>
        </w:tc>
        <w:tc>
          <w:tcPr>
            <w:tcW w:w="967" w:type="dxa"/>
          </w:tcPr>
          <w:p w14:paraId="7F7EC777" w14:textId="77777777" w:rsidR="00FE2ED7" w:rsidRPr="00B37F48" w:rsidRDefault="00FE2ED7" w:rsidP="00FE2ED7">
            <w:pPr>
              <w:jc w:val="center"/>
              <w:rPr>
                <w:sz w:val="18"/>
                <w:szCs w:val="18"/>
              </w:rPr>
            </w:pPr>
            <w:r w:rsidRPr="00B37F48">
              <w:rPr>
                <w:rFonts w:hint="eastAsia"/>
                <w:sz w:val="18"/>
                <w:szCs w:val="18"/>
              </w:rPr>
              <w:t>≥</w:t>
            </w:r>
            <w:r w:rsidRPr="00B37F48">
              <w:rPr>
                <w:sz w:val="18"/>
                <w:szCs w:val="18"/>
              </w:rPr>
              <w:t>3</w:t>
            </w:r>
            <w:r w:rsidRPr="00B37F48">
              <w:rPr>
                <w:rFonts w:hint="eastAsia"/>
                <w:sz w:val="18"/>
                <w:szCs w:val="18"/>
              </w:rPr>
              <w:t>0</w:t>
            </w:r>
            <w:r w:rsidRPr="00B37F48">
              <w:rPr>
                <w:sz w:val="18"/>
                <w:szCs w:val="18"/>
              </w:rPr>
              <w:t>.0</w:t>
            </w:r>
          </w:p>
        </w:tc>
        <w:tc>
          <w:tcPr>
            <w:tcW w:w="970" w:type="dxa"/>
          </w:tcPr>
          <w:p w14:paraId="3DB70EC0" w14:textId="77777777" w:rsidR="00FE2ED7" w:rsidRPr="00B37F48" w:rsidRDefault="00FE2ED7" w:rsidP="00FE2ED7">
            <w:pPr>
              <w:jc w:val="center"/>
              <w:rPr>
                <w:sz w:val="18"/>
                <w:szCs w:val="18"/>
              </w:rPr>
            </w:pPr>
            <w:r w:rsidRPr="00B37F48">
              <w:rPr>
                <w:rFonts w:hint="eastAsia"/>
                <w:sz w:val="18"/>
                <w:szCs w:val="18"/>
              </w:rPr>
              <w:t>≥</w:t>
            </w:r>
            <w:r w:rsidRPr="00B37F48">
              <w:rPr>
                <w:sz w:val="18"/>
                <w:szCs w:val="18"/>
              </w:rPr>
              <w:t>42.5</w:t>
            </w:r>
          </w:p>
        </w:tc>
        <w:tc>
          <w:tcPr>
            <w:tcW w:w="967" w:type="dxa"/>
          </w:tcPr>
          <w:p w14:paraId="32BDB298" w14:textId="616A3E95" w:rsidR="00FE2ED7" w:rsidRPr="00B37F48" w:rsidRDefault="00FE2ED7" w:rsidP="00FE2ED7">
            <w:pPr>
              <w:jc w:val="center"/>
              <w:rPr>
                <w:sz w:val="18"/>
                <w:szCs w:val="18"/>
              </w:rPr>
            </w:pPr>
            <w:r w:rsidRPr="00D2051D">
              <w:rPr>
                <w:rFonts w:hint="eastAsia"/>
                <w:sz w:val="18"/>
                <w:szCs w:val="18"/>
              </w:rPr>
              <w:t>—</w:t>
            </w:r>
          </w:p>
        </w:tc>
        <w:tc>
          <w:tcPr>
            <w:tcW w:w="967" w:type="dxa"/>
          </w:tcPr>
          <w:p w14:paraId="327938B4" w14:textId="77777777" w:rsidR="00FE2ED7" w:rsidRPr="00B37F48" w:rsidRDefault="00FE2ED7" w:rsidP="00FE2ED7">
            <w:pPr>
              <w:jc w:val="center"/>
              <w:rPr>
                <w:sz w:val="18"/>
                <w:szCs w:val="18"/>
              </w:rPr>
            </w:pPr>
            <w:r w:rsidRPr="00B37F48">
              <w:rPr>
                <w:rFonts w:hint="eastAsia"/>
                <w:sz w:val="18"/>
                <w:szCs w:val="18"/>
              </w:rPr>
              <w:t>≥</w:t>
            </w:r>
            <w:r w:rsidRPr="00B37F48">
              <w:rPr>
                <w:rFonts w:hint="eastAsia"/>
                <w:sz w:val="18"/>
                <w:szCs w:val="18"/>
              </w:rPr>
              <w:t>4</w:t>
            </w:r>
            <w:r w:rsidRPr="00B37F48">
              <w:rPr>
                <w:sz w:val="18"/>
                <w:szCs w:val="18"/>
              </w:rPr>
              <w:t>.0</w:t>
            </w:r>
          </w:p>
        </w:tc>
        <w:tc>
          <w:tcPr>
            <w:tcW w:w="967" w:type="dxa"/>
          </w:tcPr>
          <w:p w14:paraId="6F810FCE" w14:textId="77777777" w:rsidR="00FE2ED7" w:rsidRPr="00B37F48" w:rsidRDefault="00FE2ED7" w:rsidP="00FE2ED7">
            <w:pPr>
              <w:jc w:val="center"/>
              <w:rPr>
                <w:sz w:val="18"/>
                <w:szCs w:val="18"/>
              </w:rPr>
            </w:pPr>
            <w:r w:rsidRPr="00B37F48">
              <w:rPr>
                <w:rFonts w:hint="eastAsia"/>
                <w:sz w:val="18"/>
                <w:szCs w:val="18"/>
              </w:rPr>
              <w:t>≥</w:t>
            </w:r>
            <w:r>
              <w:rPr>
                <w:sz w:val="18"/>
                <w:szCs w:val="18"/>
              </w:rPr>
              <w:t>6</w:t>
            </w:r>
            <w:r w:rsidRPr="00B37F48">
              <w:rPr>
                <w:sz w:val="18"/>
                <w:szCs w:val="18"/>
              </w:rPr>
              <w:t>.0</w:t>
            </w:r>
          </w:p>
        </w:tc>
        <w:tc>
          <w:tcPr>
            <w:tcW w:w="970" w:type="dxa"/>
          </w:tcPr>
          <w:p w14:paraId="45483770" w14:textId="77777777" w:rsidR="00FE2ED7" w:rsidRPr="00B37F48" w:rsidRDefault="00FE2ED7" w:rsidP="00FE2ED7">
            <w:pPr>
              <w:jc w:val="center"/>
              <w:rPr>
                <w:sz w:val="18"/>
                <w:szCs w:val="18"/>
              </w:rPr>
            </w:pPr>
            <w:r w:rsidRPr="00B37F48">
              <w:rPr>
                <w:rFonts w:hint="eastAsia"/>
                <w:sz w:val="18"/>
                <w:szCs w:val="18"/>
              </w:rPr>
              <w:t>≥</w:t>
            </w:r>
            <w:r>
              <w:rPr>
                <w:sz w:val="18"/>
                <w:szCs w:val="18"/>
              </w:rPr>
              <w:t>8</w:t>
            </w:r>
            <w:r w:rsidRPr="00B37F48">
              <w:rPr>
                <w:sz w:val="18"/>
                <w:szCs w:val="18"/>
              </w:rPr>
              <w:t>.0</w:t>
            </w:r>
          </w:p>
        </w:tc>
      </w:tr>
      <w:tr w:rsidR="00FE2ED7" w14:paraId="28DEE8B2" w14:textId="77777777" w:rsidTr="00FE2ED7">
        <w:trPr>
          <w:jc w:val="center"/>
        </w:trPr>
        <w:tc>
          <w:tcPr>
            <w:tcW w:w="1614" w:type="dxa"/>
            <w:vAlign w:val="center"/>
          </w:tcPr>
          <w:p w14:paraId="1BFF818B" w14:textId="77777777" w:rsidR="00FE2ED7" w:rsidRPr="00B37F48" w:rsidRDefault="00FE2ED7" w:rsidP="00FE2ED7">
            <w:pPr>
              <w:pStyle w:val="af7"/>
              <w:widowControl w:val="0"/>
              <w:ind w:firstLineChars="0" w:firstLine="0"/>
              <w:jc w:val="center"/>
              <w:rPr>
                <w:rFonts w:ascii="Times New Roman"/>
                <w:sz w:val="18"/>
                <w:szCs w:val="18"/>
              </w:rPr>
            </w:pPr>
            <w:r w:rsidRPr="00B37F48">
              <w:rPr>
                <w:rFonts w:ascii="Times New Roman" w:hint="eastAsia"/>
                <w:sz w:val="18"/>
                <w:szCs w:val="18"/>
              </w:rPr>
              <w:t>5</w:t>
            </w:r>
            <w:r w:rsidRPr="00B37F48">
              <w:rPr>
                <w:rFonts w:ascii="Times New Roman"/>
                <w:sz w:val="18"/>
                <w:szCs w:val="18"/>
              </w:rPr>
              <w:t>2.5</w:t>
            </w:r>
          </w:p>
        </w:tc>
        <w:tc>
          <w:tcPr>
            <w:tcW w:w="967" w:type="dxa"/>
          </w:tcPr>
          <w:p w14:paraId="34196DF7" w14:textId="5FFA4576" w:rsidR="00FE2ED7" w:rsidRPr="00B37F48" w:rsidRDefault="00FE2ED7" w:rsidP="00FE2ED7">
            <w:pPr>
              <w:jc w:val="center"/>
              <w:rPr>
                <w:sz w:val="18"/>
                <w:szCs w:val="18"/>
              </w:rPr>
            </w:pPr>
            <w:r>
              <w:rPr>
                <w:rFonts w:hint="eastAsia"/>
                <w:sz w:val="18"/>
                <w:szCs w:val="18"/>
              </w:rPr>
              <w:t>—</w:t>
            </w:r>
          </w:p>
        </w:tc>
        <w:tc>
          <w:tcPr>
            <w:tcW w:w="967" w:type="dxa"/>
          </w:tcPr>
          <w:p w14:paraId="4E9C669C" w14:textId="77777777" w:rsidR="00FE2ED7" w:rsidRPr="00B37F48" w:rsidRDefault="00FE2ED7" w:rsidP="00FE2ED7">
            <w:pPr>
              <w:jc w:val="center"/>
              <w:rPr>
                <w:sz w:val="18"/>
                <w:szCs w:val="18"/>
              </w:rPr>
            </w:pPr>
            <w:r w:rsidRPr="00B37F48">
              <w:rPr>
                <w:rFonts w:hint="eastAsia"/>
                <w:sz w:val="18"/>
                <w:szCs w:val="18"/>
              </w:rPr>
              <w:t>≥</w:t>
            </w:r>
            <w:r w:rsidRPr="00B37F48">
              <w:rPr>
                <w:rFonts w:hint="eastAsia"/>
                <w:sz w:val="18"/>
                <w:szCs w:val="18"/>
              </w:rPr>
              <w:t>2</w:t>
            </w:r>
            <w:r>
              <w:rPr>
                <w:sz w:val="18"/>
                <w:szCs w:val="18"/>
              </w:rPr>
              <w:t>2</w:t>
            </w:r>
            <w:r w:rsidRPr="00B37F48">
              <w:rPr>
                <w:sz w:val="18"/>
                <w:szCs w:val="18"/>
              </w:rPr>
              <w:t>.0</w:t>
            </w:r>
          </w:p>
        </w:tc>
        <w:tc>
          <w:tcPr>
            <w:tcW w:w="967" w:type="dxa"/>
          </w:tcPr>
          <w:p w14:paraId="61194C41" w14:textId="77777777" w:rsidR="00FE2ED7" w:rsidRPr="00B37F48" w:rsidRDefault="00FE2ED7" w:rsidP="00FE2ED7">
            <w:pPr>
              <w:jc w:val="center"/>
              <w:rPr>
                <w:sz w:val="18"/>
                <w:szCs w:val="18"/>
              </w:rPr>
            </w:pPr>
            <w:r w:rsidRPr="00B37F48">
              <w:rPr>
                <w:rFonts w:hint="eastAsia"/>
                <w:sz w:val="18"/>
                <w:szCs w:val="18"/>
              </w:rPr>
              <w:t>≥</w:t>
            </w:r>
            <w:r w:rsidRPr="00B37F48">
              <w:rPr>
                <w:sz w:val="18"/>
                <w:szCs w:val="18"/>
              </w:rPr>
              <w:t>4</w:t>
            </w:r>
            <w:r w:rsidRPr="00B37F48">
              <w:rPr>
                <w:rFonts w:hint="eastAsia"/>
                <w:sz w:val="18"/>
                <w:szCs w:val="18"/>
              </w:rPr>
              <w:t>0</w:t>
            </w:r>
            <w:r w:rsidRPr="00B37F48">
              <w:rPr>
                <w:sz w:val="18"/>
                <w:szCs w:val="18"/>
              </w:rPr>
              <w:t>.0</w:t>
            </w:r>
          </w:p>
        </w:tc>
        <w:tc>
          <w:tcPr>
            <w:tcW w:w="970" w:type="dxa"/>
          </w:tcPr>
          <w:p w14:paraId="228F54CC" w14:textId="77777777" w:rsidR="00FE2ED7" w:rsidRPr="00B37F48" w:rsidRDefault="00FE2ED7" w:rsidP="00FE2ED7">
            <w:pPr>
              <w:jc w:val="center"/>
              <w:rPr>
                <w:sz w:val="18"/>
                <w:szCs w:val="18"/>
              </w:rPr>
            </w:pPr>
            <w:r w:rsidRPr="00B37F48">
              <w:rPr>
                <w:rFonts w:hint="eastAsia"/>
                <w:sz w:val="18"/>
                <w:szCs w:val="18"/>
              </w:rPr>
              <w:t>≥</w:t>
            </w:r>
            <w:r w:rsidRPr="00B37F48">
              <w:rPr>
                <w:sz w:val="18"/>
                <w:szCs w:val="18"/>
              </w:rPr>
              <w:t>52.5</w:t>
            </w:r>
          </w:p>
        </w:tc>
        <w:tc>
          <w:tcPr>
            <w:tcW w:w="967" w:type="dxa"/>
          </w:tcPr>
          <w:p w14:paraId="6FB4E143" w14:textId="6044E6D4" w:rsidR="00FE2ED7" w:rsidRPr="00B37F48" w:rsidRDefault="00FE2ED7" w:rsidP="00FE2ED7">
            <w:pPr>
              <w:jc w:val="center"/>
              <w:rPr>
                <w:sz w:val="18"/>
                <w:szCs w:val="18"/>
              </w:rPr>
            </w:pPr>
            <w:r w:rsidRPr="00D2051D">
              <w:rPr>
                <w:rFonts w:hint="eastAsia"/>
                <w:sz w:val="18"/>
                <w:szCs w:val="18"/>
              </w:rPr>
              <w:t>—</w:t>
            </w:r>
          </w:p>
        </w:tc>
        <w:tc>
          <w:tcPr>
            <w:tcW w:w="967" w:type="dxa"/>
          </w:tcPr>
          <w:p w14:paraId="0932A84D" w14:textId="77777777" w:rsidR="00FE2ED7" w:rsidRPr="00B37F48" w:rsidRDefault="00FE2ED7" w:rsidP="00FE2ED7">
            <w:pPr>
              <w:jc w:val="center"/>
              <w:rPr>
                <w:sz w:val="18"/>
                <w:szCs w:val="18"/>
              </w:rPr>
            </w:pPr>
            <w:r w:rsidRPr="00B37F48">
              <w:rPr>
                <w:rFonts w:hint="eastAsia"/>
                <w:sz w:val="18"/>
                <w:szCs w:val="18"/>
              </w:rPr>
              <w:t>≥</w:t>
            </w:r>
            <w:r>
              <w:rPr>
                <w:sz w:val="18"/>
                <w:szCs w:val="18"/>
              </w:rPr>
              <w:t>4.5</w:t>
            </w:r>
          </w:p>
        </w:tc>
        <w:tc>
          <w:tcPr>
            <w:tcW w:w="967" w:type="dxa"/>
          </w:tcPr>
          <w:p w14:paraId="776F473E" w14:textId="77777777" w:rsidR="00FE2ED7" w:rsidRPr="00B37F48" w:rsidRDefault="00FE2ED7" w:rsidP="00FE2ED7">
            <w:pPr>
              <w:jc w:val="center"/>
              <w:rPr>
                <w:sz w:val="18"/>
                <w:szCs w:val="18"/>
              </w:rPr>
            </w:pPr>
            <w:r w:rsidRPr="00B37F48">
              <w:rPr>
                <w:rFonts w:hint="eastAsia"/>
                <w:sz w:val="18"/>
                <w:szCs w:val="18"/>
              </w:rPr>
              <w:t>≥</w:t>
            </w:r>
            <w:r>
              <w:rPr>
                <w:sz w:val="18"/>
                <w:szCs w:val="18"/>
              </w:rPr>
              <w:t>7.</w:t>
            </w:r>
            <w:r w:rsidRPr="00B37F48">
              <w:rPr>
                <w:sz w:val="18"/>
                <w:szCs w:val="18"/>
              </w:rPr>
              <w:t>0</w:t>
            </w:r>
          </w:p>
        </w:tc>
        <w:tc>
          <w:tcPr>
            <w:tcW w:w="970" w:type="dxa"/>
          </w:tcPr>
          <w:p w14:paraId="030D1B59" w14:textId="77777777" w:rsidR="00FE2ED7" w:rsidRPr="00B37F48" w:rsidRDefault="00FE2ED7" w:rsidP="00FE2ED7">
            <w:pPr>
              <w:jc w:val="center"/>
              <w:rPr>
                <w:sz w:val="18"/>
                <w:szCs w:val="18"/>
              </w:rPr>
            </w:pPr>
            <w:r w:rsidRPr="00B37F48">
              <w:rPr>
                <w:rFonts w:hint="eastAsia"/>
                <w:sz w:val="18"/>
                <w:szCs w:val="18"/>
              </w:rPr>
              <w:t>≥</w:t>
            </w:r>
            <w:r>
              <w:rPr>
                <w:sz w:val="18"/>
                <w:szCs w:val="18"/>
              </w:rPr>
              <w:t>9</w:t>
            </w:r>
            <w:r w:rsidRPr="00B37F48">
              <w:rPr>
                <w:sz w:val="18"/>
                <w:szCs w:val="18"/>
              </w:rPr>
              <w:t>.0</w:t>
            </w:r>
          </w:p>
        </w:tc>
      </w:tr>
      <w:tr w:rsidR="0003254D" w14:paraId="09AC14FB" w14:textId="77777777" w:rsidTr="00FE2ED7">
        <w:trPr>
          <w:jc w:val="center"/>
        </w:trPr>
        <w:tc>
          <w:tcPr>
            <w:tcW w:w="1614" w:type="dxa"/>
            <w:vAlign w:val="center"/>
          </w:tcPr>
          <w:p w14:paraId="0A91B376" w14:textId="77777777" w:rsidR="0003254D" w:rsidRPr="00B37F48" w:rsidRDefault="0003254D" w:rsidP="00176C6A">
            <w:pPr>
              <w:pStyle w:val="af7"/>
              <w:widowControl w:val="0"/>
              <w:ind w:firstLineChars="0" w:firstLine="0"/>
              <w:jc w:val="center"/>
              <w:rPr>
                <w:rFonts w:ascii="Times New Roman"/>
                <w:sz w:val="18"/>
                <w:szCs w:val="18"/>
              </w:rPr>
            </w:pPr>
            <w:r w:rsidRPr="00B37F48">
              <w:rPr>
                <w:rFonts w:ascii="Times New Roman" w:hint="eastAsia"/>
                <w:sz w:val="18"/>
                <w:szCs w:val="18"/>
              </w:rPr>
              <w:t>5</w:t>
            </w:r>
            <w:r w:rsidRPr="00B37F48">
              <w:rPr>
                <w:rFonts w:ascii="Times New Roman"/>
                <w:sz w:val="18"/>
                <w:szCs w:val="18"/>
              </w:rPr>
              <w:t>2.5R</w:t>
            </w:r>
          </w:p>
        </w:tc>
        <w:tc>
          <w:tcPr>
            <w:tcW w:w="967" w:type="dxa"/>
          </w:tcPr>
          <w:p w14:paraId="129E623A" w14:textId="77777777" w:rsidR="0003254D" w:rsidRPr="00B37F48" w:rsidRDefault="0003254D" w:rsidP="00176C6A">
            <w:pPr>
              <w:jc w:val="center"/>
              <w:rPr>
                <w:sz w:val="18"/>
                <w:szCs w:val="18"/>
              </w:rPr>
            </w:pPr>
            <w:r w:rsidRPr="00B37F48">
              <w:rPr>
                <w:rFonts w:hint="eastAsia"/>
                <w:sz w:val="18"/>
                <w:szCs w:val="18"/>
              </w:rPr>
              <w:t>≥</w:t>
            </w:r>
            <w:r w:rsidRPr="00B37F48">
              <w:rPr>
                <w:sz w:val="18"/>
                <w:szCs w:val="18"/>
              </w:rPr>
              <w:t>6.5</w:t>
            </w:r>
          </w:p>
        </w:tc>
        <w:tc>
          <w:tcPr>
            <w:tcW w:w="967" w:type="dxa"/>
          </w:tcPr>
          <w:p w14:paraId="612B12ED" w14:textId="77777777" w:rsidR="0003254D" w:rsidRPr="00B37F48" w:rsidRDefault="0003254D" w:rsidP="00176C6A">
            <w:pPr>
              <w:jc w:val="center"/>
              <w:rPr>
                <w:sz w:val="18"/>
                <w:szCs w:val="18"/>
              </w:rPr>
            </w:pPr>
            <w:r w:rsidRPr="00B37F48">
              <w:rPr>
                <w:rFonts w:hint="eastAsia"/>
                <w:sz w:val="18"/>
                <w:szCs w:val="18"/>
              </w:rPr>
              <w:t>≥</w:t>
            </w:r>
            <w:r w:rsidRPr="00B37F48">
              <w:rPr>
                <w:rFonts w:hint="eastAsia"/>
                <w:sz w:val="18"/>
                <w:szCs w:val="18"/>
              </w:rPr>
              <w:t>2</w:t>
            </w:r>
            <w:r>
              <w:rPr>
                <w:sz w:val="18"/>
                <w:szCs w:val="18"/>
              </w:rPr>
              <w:t>7</w:t>
            </w:r>
            <w:r w:rsidRPr="00B37F48">
              <w:rPr>
                <w:sz w:val="18"/>
                <w:szCs w:val="18"/>
              </w:rPr>
              <w:t>.0</w:t>
            </w:r>
          </w:p>
        </w:tc>
        <w:tc>
          <w:tcPr>
            <w:tcW w:w="967" w:type="dxa"/>
          </w:tcPr>
          <w:p w14:paraId="4C81EF5B" w14:textId="77777777" w:rsidR="0003254D" w:rsidRPr="00B37F48" w:rsidRDefault="0003254D" w:rsidP="00176C6A">
            <w:pPr>
              <w:jc w:val="center"/>
              <w:rPr>
                <w:sz w:val="18"/>
                <w:szCs w:val="18"/>
              </w:rPr>
            </w:pPr>
            <w:r w:rsidRPr="00B37F48">
              <w:rPr>
                <w:rFonts w:hint="eastAsia"/>
                <w:sz w:val="18"/>
                <w:szCs w:val="18"/>
              </w:rPr>
              <w:t>≥</w:t>
            </w:r>
            <w:r w:rsidRPr="00B37F48">
              <w:rPr>
                <w:sz w:val="18"/>
                <w:szCs w:val="18"/>
              </w:rPr>
              <w:t>4</w:t>
            </w:r>
            <w:r w:rsidRPr="00B37F48">
              <w:rPr>
                <w:rFonts w:hint="eastAsia"/>
                <w:sz w:val="18"/>
                <w:szCs w:val="18"/>
              </w:rPr>
              <w:t>0</w:t>
            </w:r>
            <w:r w:rsidRPr="00B37F48">
              <w:rPr>
                <w:sz w:val="18"/>
                <w:szCs w:val="18"/>
              </w:rPr>
              <w:t>.0</w:t>
            </w:r>
          </w:p>
        </w:tc>
        <w:tc>
          <w:tcPr>
            <w:tcW w:w="970" w:type="dxa"/>
          </w:tcPr>
          <w:p w14:paraId="2FC8470F" w14:textId="77777777" w:rsidR="0003254D" w:rsidRPr="00B37F48" w:rsidRDefault="0003254D" w:rsidP="00176C6A">
            <w:pPr>
              <w:jc w:val="center"/>
              <w:rPr>
                <w:sz w:val="18"/>
                <w:szCs w:val="18"/>
              </w:rPr>
            </w:pPr>
            <w:r w:rsidRPr="00B37F48">
              <w:rPr>
                <w:rFonts w:hint="eastAsia"/>
                <w:sz w:val="18"/>
                <w:szCs w:val="18"/>
              </w:rPr>
              <w:t>≥</w:t>
            </w:r>
            <w:r w:rsidRPr="00B37F48">
              <w:rPr>
                <w:sz w:val="18"/>
                <w:szCs w:val="18"/>
              </w:rPr>
              <w:t>52.5</w:t>
            </w:r>
          </w:p>
        </w:tc>
        <w:tc>
          <w:tcPr>
            <w:tcW w:w="967" w:type="dxa"/>
          </w:tcPr>
          <w:p w14:paraId="315ACB7D" w14:textId="77777777" w:rsidR="0003254D" w:rsidRPr="00B37F48" w:rsidRDefault="0003254D" w:rsidP="00176C6A">
            <w:pPr>
              <w:jc w:val="center"/>
              <w:rPr>
                <w:sz w:val="18"/>
                <w:szCs w:val="18"/>
              </w:rPr>
            </w:pPr>
            <w:r w:rsidRPr="00B37F48">
              <w:rPr>
                <w:rFonts w:hint="eastAsia"/>
                <w:sz w:val="18"/>
                <w:szCs w:val="18"/>
              </w:rPr>
              <w:t>≥</w:t>
            </w:r>
            <w:r w:rsidRPr="00B37F48">
              <w:rPr>
                <w:sz w:val="18"/>
                <w:szCs w:val="18"/>
              </w:rPr>
              <w:t>1.5</w:t>
            </w:r>
          </w:p>
        </w:tc>
        <w:tc>
          <w:tcPr>
            <w:tcW w:w="967" w:type="dxa"/>
          </w:tcPr>
          <w:p w14:paraId="033D475E" w14:textId="77777777" w:rsidR="0003254D" w:rsidRPr="00B37F48" w:rsidRDefault="0003254D" w:rsidP="00176C6A">
            <w:pPr>
              <w:jc w:val="center"/>
              <w:rPr>
                <w:sz w:val="18"/>
                <w:szCs w:val="18"/>
              </w:rPr>
            </w:pPr>
            <w:r w:rsidRPr="00B37F48">
              <w:rPr>
                <w:rFonts w:hint="eastAsia"/>
                <w:sz w:val="18"/>
                <w:szCs w:val="18"/>
              </w:rPr>
              <w:t>≥</w:t>
            </w:r>
            <w:r>
              <w:rPr>
                <w:sz w:val="18"/>
                <w:szCs w:val="18"/>
              </w:rPr>
              <w:t>5</w:t>
            </w:r>
            <w:r w:rsidRPr="00B37F48">
              <w:rPr>
                <w:sz w:val="18"/>
                <w:szCs w:val="18"/>
              </w:rPr>
              <w:t>.0</w:t>
            </w:r>
          </w:p>
        </w:tc>
        <w:tc>
          <w:tcPr>
            <w:tcW w:w="967" w:type="dxa"/>
          </w:tcPr>
          <w:p w14:paraId="60E7832A" w14:textId="77777777" w:rsidR="0003254D" w:rsidRPr="00B37F48" w:rsidRDefault="0003254D" w:rsidP="00176C6A">
            <w:pPr>
              <w:jc w:val="center"/>
              <w:rPr>
                <w:sz w:val="18"/>
                <w:szCs w:val="18"/>
              </w:rPr>
            </w:pPr>
            <w:r w:rsidRPr="00B37F48">
              <w:rPr>
                <w:rFonts w:hint="eastAsia"/>
                <w:sz w:val="18"/>
                <w:szCs w:val="18"/>
              </w:rPr>
              <w:t>≥</w:t>
            </w:r>
            <w:r>
              <w:rPr>
                <w:sz w:val="18"/>
                <w:szCs w:val="18"/>
              </w:rPr>
              <w:t>7</w:t>
            </w:r>
            <w:r w:rsidRPr="00B37F48">
              <w:rPr>
                <w:sz w:val="18"/>
                <w:szCs w:val="18"/>
              </w:rPr>
              <w:t>.0</w:t>
            </w:r>
          </w:p>
        </w:tc>
        <w:tc>
          <w:tcPr>
            <w:tcW w:w="970" w:type="dxa"/>
          </w:tcPr>
          <w:p w14:paraId="2C9FCDEF" w14:textId="77777777" w:rsidR="0003254D" w:rsidRPr="00B37F48" w:rsidRDefault="0003254D" w:rsidP="00176C6A">
            <w:pPr>
              <w:jc w:val="center"/>
              <w:rPr>
                <w:sz w:val="18"/>
                <w:szCs w:val="18"/>
              </w:rPr>
            </w:pPr>
            <w:r w:rsidRPr="00B37F48">
              <w:rPr>
                <w:rFonts w:hint="eastAsia"/>
                <w:sz w:val="18"/>
                <w:szCs w:val="18"/>
              </w:rPr>
              <w:t>≥</w:t>
            </w:r>
            <w:r>
              <w:rPr>
                <w:sz w:val="18"/>
                <w:szCs w:val="18"/>
              </w:rPr>
              <w:t>9</w:t>
            </w:r>
            <w:r w:rsidRPr="00B37F48">
              <w:rPr>
                <w:sz w:val="18"/>
                <w:szCs w:val="18"/>
              </w:rPr>
              <w:t>.0</w:t>
            </w:r>
          </w:p>
        </w:tc>
      </w:tr>
    </w:tbl>
    <w:p w14:paraId="29AD9BC7" w14:textId="785E7CC0" w:rsidR="0003254D" w:rsidRDefault="0003254D" w:rsidP="00FE2ED7">
      <w:pPr>
        <w:pStyle w:val="a2"/>
        <w:numPr>
          <w:ilvl w:val="1"/>
          <w:numId w:val="6"/>
        </w:numPr>
        <w:spacing w:beforeLines="100" w:before="312" w:afterLines="50" w:after="156"/>
      </w:pPr>
      <w:r>
        <w:rPr>
          <w:rFonts w:hint="eastAsia"/>
        </w:rPr>
        <w:t>水化热</w:t>
      </w:r>
    </w:p>
    <w:p w14:paraId="043DFCC9" w14:textId="2B482564" w:rsidR="0003254D" w:rsidRPr="007D4D4D" w:rsidRDefault="0003254D" w:rsidP="0003254D">
      <w:pPr>
        <w:ind w:firstLineChars="200" w:firstLine="420"/>
        <w:rPr>
          <w:kern w:val="0"/>
        </w:rPr>
      </w:pPr>
      <w:r w:rsidRPr="007D4D4D">
        <w:rPr>
          <w:rFonts w:hint="eastAsia"/>
          <w:kern w:val="0"/>
        </w:rPr>
        <w:t>3</w:t>
      </w:r>
      <w:r w:rsidRPr="007D4D4D">
        <w:rPr>
          <w:kern w:val="0"/>
        </w:rPr>
        <w:t xml:space="preserve">d </w:t>
      </w:r>
      <w:r w:rsidRPr="007D4D4D">
        <w:rPr>
          <w:rFonts w:hint="eastAsia"/>
          <w:kern w:val="0"/>
        </w:rPr>
        <w:t>水化热不大于</w:t>
      </w:r>
      <w:r w:rsidRPr="007D4D4D">
        <w:rPr>
          <w:rFonts w:hint="eastAsia"/>
          <w:kern w:val="0"/>
        </w:rPr>
        <w:t xml:space="preserve"> 1</w:t>
      </w:r>
      <w:r w:rsidRPr="007D4D4D">
        <w:rPr>
          <w:kern w:val="0"/>
        </w:rPr>
        <w:t>90 kJ/kg</w:t>
      </w:r>
      <w:r w:rsidRPr="007D4D4D">
        <w:rPr>
          <w:rFonts w:hint="eastAsia"/>
          <w:kern w:val="0"/>
        </w:rPr>
        <w:t>，</w:t>
      </w:r>
      <w:r w:rsidRPr="007D4D4D">
        <w:rPr>
          <w:kern w:val="0"/>
        </w:rPr>
        <w:t>7</w:t>
      </w:r>
      <w:r w:rsidRPr="007D4D4D">
        <w:rPr>
          <w:rFonts w:hint="eastAsia"/>
          <w:kern w:val="0"/>
        </w:rPr>
        <w:t>d</w:t>
      </w:r>
      <w:r w:rsidRPr="007D4D4D">
        <w:rPr>
          <w:kern w:val="0"/>
        </w:rPr>
        <w:t xml:space="preserve"> </w:t>
      </w:r>
      <w:r w:rsidRPr="007D4D4D">
        <w:rPr>
          <w:rFonts w:hint="eastAsia"/>
          <w:kern w:val="0"/>
        </w:rPr>
        <w:t>水化热不大于</w:t>
      </w:r>
      <w:r w:rsidRPr="007D4D4D">
        <w:rPr>
          <w:rFonts w:hint="eastAsia"/>
          <w:kern w:val="0"/>
        </w:rPr>
        <w:t xml:space="preserve"> 2</w:t>
      </w:r>
      <w:r w:rsidRPr="007D4D4D">
        <w:rPr>
          <w:kern w:val="0"/>
        </w:rPr>
        <w:t>20 kJ/kg</w:t>
      </w:r>
      <w:r w:rsidRPr="007D4D4D">
        <w:rPr>
          <w:rFonts w:hint="eastAsia"/>
          <w:kern w:val="0"/>
        </w:rPr>
        <w:t>。</w:t>
      </w:r>
    </w:p>
    <w:p w14:paraId="5917562D" w14:textId="3693736C" w:rsidR="0003254D" w:rsidRDefault="0003254D" w:rsidP="00FE2ED7">
      <w:pPr>
        <w:pStyle w:val="a2"/>
        <w:numPr>
          <w:ilvl w:val="1"/>
          <w:numId w:val="6"/>
        </w:numPr>
        <w:spacing w:beforeLines="100" w:before="312" w:afterLines="50" w:after="156"/>
      </w:pPr>
      <w:r>
        <w:rPr>
          <w:rFonts w:hint="eastAsia"/>
        </w:rPr>
        <w:t>抗硫酸盐侵蚀性能</w:t>
      </w:r>
    </w:p>
    <w:p w14:paraId="6F51EE29" w14:textId="77777777" w:rsidR="0003254D" w:rsidRPr="007D4D4D" w:rsidRDefault="0003254D" w:rsidP="0003254D">
      <w:pPr>
        <w:ind w:firstLineChars="200" w:firstLine="420"/>
        <w:rPr>
          <w:kern w:val="0"/>
        </w:rPr>
      </w:pPr>
      <w:r w:rsidRPr="007D4D4D">
        <w:rPr>
          <w:rFonts w:hint="eastAsia"/>
          <w:kern w:val="0"/>
        </w:rPr>
        <w:t>抗硫酸盐侵蚀系数不小于</w:t>
      </w:r>
      <w:r w:rsidRPr="007D4D4D">
        <w:rPr>
          <w:rFonts w:hint="eastAsia"/>
          <w:kern w:val="0"/>
        </w:rPr>
        <w:t xml:space="preserve"> 1</w:t>
      </w:r>
      <w:r w:rsidRPr="007D4D4D">
        <w:rPr>
          <w:kern w:val="0"/>
        </w:rPr>
        <w:t>.0</w:t>
      </w:r>
      <w:r w:rsidRPr="007D4D4D">
        <w:rPr>
          <w:rFonts w:hint="eastAsia"/>
          <w:kern w:val="0"/>
        </w:rPr>
        <w:t>。</w:t>
      </w:r>
    </w:p>
    <w:p w14:paraId="352A97BA" w14:textId="638671FD" w:rsidR="0003254D" w:rsidRDefault="0003254D" w:rsidP="00FE2ED7">
      <w:pPr>
        <w:pStyle w:val="a1"/>
        <w:numPr>
          <w:ilvl w:val="0"/>
          <w:numId w:val="6"/>
        </w:numPr>
        <w:spacing w:beforeLines="100" w:before="312" w:afterLines="100" w:after="312"/>
        <w:rPr>
          <w:rFonts w:ascii="Times New Roman"/>
          <w:kern w:val="2"/>
        </w:rPr>
      </w:pPr>
      <w:r w:rsidRPr="00BE681B">
        <w:rPr>
          <w:rFonts w:ascii="Times New Roman"/>
          <w:kern w:val="2"/>
        </w:rPr>
        <w:t>试验方法</w:t>
      </w:r>
    </w:p>
    <w:p w14:paraId="3E0B85B9" w14:textId="6A3EAF76" w:rsidR="0003254D" w:rsidRPr="008250C3" w:rsidRDefault="0003254D" w:rsidP="005C65BB">
      <w:pPr>
        <w:pStyle w:val="a2"/>
        <w:numPr>
          <w:ilvl w:val="1"/>
          <w:numId w:val="6"/>
        </w:numPr>
        <w:spacing w:beforeLines="50" w:before="156" w:afterLines="50" w:after="156"/>
      </w:pPr>
      <w:r w:rsidRPr="0084541C">
        <w:rPr>
          <w:rFonts w:hint="eastAsia"/>
        </w:rPr>
        <w:t>烧失量</w:t>
      </w:r>
      <w:r>
        <w:rPr>
          <w:rFonts w:hint="eastAsia"/>
        </w:rPr>
        <w:t>、</w:t>
      </w:r>
      <w:r w:rsidRPr="0084541C">
        <w:rPr>
          <w:rFonts w:hint="eastAsia"/>
        </w:rPr>
        <w:t>氯离子</w:t>
      </w:r>
      <w:r>
        <w:rPr>
          <w:rFonts w:hint="eastAsia"/>
        </w:rPr>
        <w:t>和碱含量</w:t>
      </w:r>
    </w:p>
    <w:p w14:paraId="5B15EB2A" w14:textId="77777777" w:rsidR="0003254D" w:rsidRPr="007D4D4D" w:rsidRDefault="0003254D" w:rsidP="0003254D">
      <w:pPr>
        <w:ind w:firstLineChars="200" w:firstLine="420"/>
        <w:rPr>
          <w:kern w:val="0"/>
        </w:rPr>
      </w:pPr>
      <w:r w:rsidRPr="007D4D4D">
        <w:rPr>
          <w:kern w:val="0"/>
        </w:rPr>
        <w:t>按</w:t>
      </w:r>
      <w:r w:rsidRPr="007D4D4D">
        <w:rPr>
          <w:kern w:val="0"/>
        </w:rPr>
        <w:t xml:space="preserve"> GB/T </w:t>
      </w:r>
      <w:r w:rsidRPr="007D4D4D">
        <w:rPr>
          <w:rFonts w:hint="eastAsia"/>
          <w:kern w:val="0"/>
        </w:rPr>
        <w:t>176</w:t>
      </w:r>
      <w:r w:rsidRPr="007D4D4D">
        <w:rPr>
          <w:kern w:val="0"/>
        </w:rPr>
        <w:t xml:space="preserve"> </w:t>
      </w:r>
      <w:r w:rsidRPr="007D4D4D">
        <w:rPr>
          <w:kern w:val="0"/>
        </w:rPr>
        <w:t>进行。</w:t>
      </w:r>
    </w:p>
    <w:p w14:paraId="72EB85BE" w14:textId="3D587156" w:rsidR="0003254D" w:rsidRPr="008250C3" w:rsidRDefault="0003254D" w:rsidP="005C65BB">
      <w:pPr>
        <w:pStyle w:val="a2"/>
        <w:numPr>
          <w:ilvl w:val="1"/>
          <w:numId w:val="6"/>
        </w:numPr>
        <w:spacing w:beforeLines="50" w:before="156" w:afterLines="50" w:after="156"/>
      </w:pPr>
      <w:r>
        <w:rPr>
          <w:rFonts w:hint="eastAsia"/>
        </w:rPr>
        <w:t>比表面积</w:t>
      </w:r>
    </w:p>
    <w:p w14:paraId="5076C1E8" w14:textId="77777777" w:rsidR="0003254D" w:rsidRPr="00B033D1" w:rsidRDefault="0003254D" w:rsidP="0003254D">
      <w:pPr>
        <w:ind w:firstLineChars="200" w:firstLine="420"/>
        <w:rPr>
          <w:kern w:val="0"/>
        </w:rPr>
      </w:pPr>
      <w:r w:rsidRPr="007D4D4D">
        <w:rPr>
          <w:kern w:val="0"/>
        </w:rPr>
        <w:t>按</w:t>
      </w:r>
      <w:r w:rsidRPr="007D4D4D">
        <w:rPr>
          <w:kern w:val="0"/>
        </w:rPr>
        <w:t xml:space="preserve"> GB/T </w:t>
      </w:r>
      <w:r w:rsidRPr="007D4D4D">
        <w:rPr>
          <w:rFonts w:hint="eastAsia"/>
          <w:kern w:val="0"/>
        </w:rPr>
        <w:t>8074</w:t>
      </w:r>
      <w:r w:rsidRPr="007D4D4D">
        <w:rPr>
          <w:kern w:val="0"/>
        </w:rPr>
        <w:t xml:space="preserve"> </w:t>
      </w:r>
      <w:r w:rsidRPr="007D4D4D">
        <w:rPr>
          <w:kern w:val="0"/>
        </w:rPr>
        <w:t>进行。</w:t>
      </w:r>
    </w:p>
    <w:p w14:paraId="76F9D318" w14:textId="29338403" w:rsidR="0003254D" w:rsidRPr="008250C3" w:rsidRDefault="0003254D" w:rsidP="005C65BB">
      <w:pPr>
        <w:pStyle w:val="a2"/>
        <w:numPr>
          <w:ilvl w:val="1"/>
          <w:numId w:val="6"/>
        </w:numPr>
        <w:spacing w:beforeLines="50" w:before="156" w:afterLines="50" w:after="156"/>
      </w:pPr>
      <w:r>
        <w:rPr>
          <w:rFonts w:hint="eastAsia"/>
        </w:rPr>
        <w:t>凝结</w:t>
      </w:r>
      <w:r w:rsidRPr="008250C3">
        <w:t>时间</w:t>
      </w:r>
      <w:r>
        <w:rPr>
          <w:rFonts w:hint="eastAsia"/>
        </w:rPr>
        <w:t>和安定性</w:t>
      </w:r>
    </w:p>
    <w:p w14:paraId="69243C8C" w14:textId="77777777" w:rsidR="0003254D" w:rsidRPr="007D4D4D" w:rsidRDefault="0003254D" w:rsidP="0003254D">
      <w:pPr>
        <w:ind w:firstLineChars="200" w:firstLine="420"/>
        <w:rPr>
          <w:kern w:val="0"/>
        </w:rPr>
      </w:pPr>
      <w:r w:rsidRPr="007D4D4D">
        <w:rPr>
          <w:kern w:val="0"/>
        </w:rPr>
        <w:t>按</w:t>
      </w:r>
      <w:r w:rsidRPr="007D4D4D">
        <w:rPr>
          <w:kern w:val="0"/>
        </w:rPr>
        <w:t xml:space="preserve"> GB/T 1346 </w:t>
      </w:r>
      <w:r w:rsidRPr="007D4D4D">
        <w:rPr>
          <w:kern w:val="0"/>
        </w:rPr>
        <w:t>进行。</w:t>
      </w:r>
    </w:p>
    <w:p w14:paraId="2E33B861" w14:textId="7929A795" w:rsidR="0003254D" w:rsidRPr="008250C3" w:rsidRDefault="0003254D" w:rsidP="005C65BB">
      <w:pPr>
        <w:pStyle w:val="a2"/>
        <w:numPr>
          <w:ilvl w:val="1"/>
          <w:numId w:val="6"/>
        </w:numPr>
        <w:spacing w:beforeLines="50" w:before="156" w:afterLines="50" w:after="156"/>
      </w:pPr>
      <w:r w:rsidRPr="008250C3">
        <w:t>强度</w:t>
      </w:r>
    </w:p>
    <w:p w14:paraId="11351BD6" w14:textId="77777777" w:rsidR="0003254D" w:rsidRPr="007D4D4D" w:rsidRDefault="0003254D" w:rsidP="0003254D">
      <w:pPr>
        <w:ind w:firstLineChars="200" w:firstLine="420"/>
        <w:rPr>
          <w:kern w:val="0"/>
        </w:rPr>
      </w:pPr>
      <w:r w:rsidRPr="007D4D4D">
        <w:rPr>
          <w:kern w:val="0"/>
        </w:rPr>
        <w:t>按</w:t>
      </w:r>
      <w:r w:rsidRPr="007D4D4D">
        <w:rPr>
          <w:kern w:val="0"/>
        </w:rPr>
        <w:t xml:space="preserve"> GB</w:t>
      </w:r>
      <w:r w:rsidRPr="007D4D4D">
        <w:rPr>
          <w:rFonts w:hint="eastAsia"/>
          <w:kern w:val="0"/>
        </w:rPr>
        <w:t>/T 17671</w:t>
      </w:r>
      <w:r w:rsidRPr="007D4D4D">
        <w:rPr>
          <w:kern w:val="0"/>
        </w:rPr>
        <w:t xml:space="preserve"> </w:t>
      </w:r>
      <w:r w:rsidRPr="007D4D4D">
        <w:rPr>
          <w:kern w:val="0"/>
        </w:rPr>
        <w:t>进行。</w:t>
      </w:r>
    </w:p>
    <w:p w14:paraId="3D7995DE" w14:textId="4B846EAE" w:rsidR="0003254D" w:rsidRPr="008250C3" w:rsidRDefault="0003254D" w:rsidP="005C65BB">
      <w:pPr>
        <w:pStyle w:val="a2"/>
        <w:numPr>
          <w:ilvl w:val="1"/>
          <w:numId w:val="6"/>
        </w:numPr>
        <w:spacing w:beforeLines="50" w:before="156" w:afterLines="50" w:after="156"/>
      </w:pPr>
      <w:r>
        <w:rPr>
          <w:rFonts w:hint="eastAsia"/>
        </w:rPr>
        <w:t>水化热</w:t>
      </w:r>
    </w:p>
    <w:p w14:paraId="7C77372B" w14:textId="7BBE89A3" w:rsidR="0003254D" w:rsidRPr="007D4D4D" w:rsidRDefault="0003254D" w:rsidP="0003254D">
      <w:pPr>
        <w:pStyle w:val="af7"/>
        <w:rPr>
          <w:rFonts w:ascii="Times New Roman"/>
          <w:szCs w:val="24"/>
        </w:rPr>
      </w:pPr>
      <w:r w:rsidRPr="007D4D4D">
        <w:rPr>
          <w:rFonts w:ascii="Times New Roman"/>
          <w:szCs w:val="24"/>
        </w:rPr>
        <w:lastRenderedPageBreak/>
        <w:t>按</w:t>
      </w:r>
      <w:r w:rsidRPr="007D4D4D">
        <w:rPr>
          <w:rFonts w:ascii="Times New Roman"/>
          <w:szCs w:val="24"/>
        </w:rPr>
        <w:t xml:space="preserve"> GB/T </w:t>
      </w:r>
      <w:r w:rsidRPr="007D4D4D">
        <w:rPr>
          <w:rFonts w:ascii="Times New Roman" w:hint="eastAsia"/>
          <w:szCs w:val="24"/>
        </w:rPr>
        <w:t>12959</w:t>
      </w:r>
      <w:r w:rsidR="005C65BB">
        <w:rPr>
          <w:rFonts w:ascii="Times New Roman" w:hint="eastAsia"/>
          <w:szCs w:val="24"/>
        </w:rPr>
        <w:t>—</w:t>
      </w:r>
      <w:r w:rsidRPr="007D4D4D">
        <w:rPr>
          <w:rFonts w:ascii="Times New Roman"/>
          <w:szCs w:val="24"/>
        </w:rPr>
        <w:t>2008</w:t>
      </w:r>
      <w:r>
        <w:rPr>
          <w:rFonts w:ascii="Times New Roman"/>
          <w:szCs w:val="24"/>
        </w:rPr>
        <w:t xml:space="preserve"> </w:t>
      </w:r>
      <w:r w:rsidRPr="007D4D4D">
        <w:rPr>
          <w:rFonts w:ascii="Times New Roman"/>
          <w:szCs w:val="24"/>
        </w:rPr>
        <w:t>中</w:t>
      </w:r>
      <w:r w:rsidRPr="007D4D4D">
        <w:rPr>
          <w:rFonts w:ascii="Times New Roman" w:hint="eastAsia"/>
          <w:szCs w:val="24"/>
        </w:rPr>
        <w:t>第</w:t>
      </w:r>
      <w:r w:rsidRPr="007D4D4D">
        <w:rPr>
          <w:rFonts w:ascii="Times New Roman" w:hint="eastAsia"/>
          <w:szCs w:val="24"/>
        </w:rPr>
        <w:t xml:space="preserve"> 3 </w:t>
      </w:r>
      <w:r w:rsidRPr="007D4D4D">
        <w:rPr>
          <w:rFonts w:ascii="Times New Roman" w:hint="eastAsia"/>
          <w:szCs w:val="24"/>
        </w:rPr>
        <w:t>章</w:t>
      </w:r>
      <w:r w:rsidRPr="007D4D4D">
        <w:rPr>
          <w:rFonts w:ascii="Times New Roman"/>
          <w:szCs w:val="24"/>
        </w:rPr>
        <w:t>规定的</w:t>
      </w:r>
      <w:r w:rsidRPr="007D4D4D">
        <w:rPr>
          <w:rFonts w:ascii="Times New Roman" w:hint="eastAsia"/>
          <w:szCs w:val="24"/>
        </w:rPr>
        <w:t>溶解热</w:t>
      </w:r>
      <w:r w:rsidRPr="007D4D4D">
        <w:rPr>
          <w:rFonts w:ascii="Times New Roman"/>
          <w:szCs w:val="24"/>
        </w:rPr>
        <w:t>法</w:t>
      </w:r>
      <w:r w:rsidR="005C65BB">
        <w:rPr>
          <w:rFonts w:ascii="Times New Roman" w:hint="eastAsia"/>
          <w:szCs w:val="24"/>
        </w:rPr>
        <w:t>（基准法）</w:t>
      </w:r>
      <w:r w:rsidRPr="007D4D4D">
        <w:rPr>
          <w:rFonts w:ascii="Times New Roman"/>
          <w:szCs w:val="24"/>
        </w:rPr>
        <w:t>进行</w:t>
      </w:r>
      <w:r w:rsidRPr="007D4D4D">
        <w:rPr>
          <w:rFonts w:ascii="Times New Roman" w:hint="eastAsia"/>
          <w:szCs w:val="24"/>
        </w:rPr>
        <w:t>。其中，热量计热容量</w:t>
      </w:r>
      <w:proofErr w:type="spellStart"/>
      <w:r w:rsidRPr="007D4D4D">
        <w:rPr>
          <w:rFonts w:ascii="Times New Roman"/>
          <w:i/>
          <w:szCs w:val="24"/>
        </w:rPr>
        <w:t>θ</w:t>
      </w:r>
      <w:r w:rsidRPr="007D4D4D">
        <w:rPr>
          <w:rFonts w:ascii="Times New Roman"/>
          <w:szCs w:val="24"/>
          <w:vertAlign w:val="subscript"/>
        </w:rPr>
        <w:t>a</w:t>
      </w:r>
      <w:proofErr w:type="spellEnd"/>
      <w:r w:rsidRPr="007D4D4D">
        <w:rPr>
          <w:rFonts w:ascii="Times New Roman"/>
          <w:szCs w:val="24"/>
        </w:rPr>
        <w:t>和</w:t>
      </w:r>
      <w:proofErr w:type="spellStart"/>
      <w:r w:rsidRPr="007D4D4D">
        <w:rPr>
          <w:rFonts w:ascii="Times New Roman"/>
          <w:i/>
          <w:szCs w:val="24"/>
        </w:rPr>
        <w:t>θ</w:t>
      </w:r>
      <w:r w:rsidRPr="007D4D4D">
        <w:rPr>
          <w:rFonts w:ascii="Times New Roman"/>
          <w:szCs w:val="24"/>
          <w:vertAlign w:val="subscript"/>
        </w:rPr>
        <w:t>b</w:t>
      </w:r>
      <w:proofErr w:type="spellEnd"/>
      <w:r w:rsidRPr="007D4D4D">
        <w:rPr>
          <w:rFonts w:ascii="Times New Roman"/>
          <w:szCs w:val="24"/>
        </w:rPr>
        <w:t>的</w:t>
      </w:r>
      <w:r w:rsidRPr="007D4D4D">
        <w:rPr>
          <w:rFonts w:ascii="Times New Roman" w:hint="eastAsia"/>
          <w:szCs w:val="24"/>
        </w:rPr>
        <w:t>测读时间</w:t>
      </w:r>
      <w:r w:rsidRPr="007D4D4D">
        <w:rPr>
          <w:rFonts w:ascii="Times New Roman" w:hint="eastAsia"/>
          <w:szCs w:val="24"/>
        </w:rPr>
        <w:t>a</w:t>
      </w:r>
      <w:r w:rsidRPr="007D4D4D">
        <w:rPr>
          <w:rFonts w:ascii="Times New Roman" w:hint="eastAsia"/>
          <w:szCs w:val="24"/>
        </w:rPr>
        <w:t>和</w:t>
      </w:r>
      <w:r w:rsidRPr="007D4D4D">
        <w:rPr>
          <w:rFonts w:ascii="Times New Roman" w:hint="eastAsia"/>
          <w:szCs w:val="24"/>
        </w:rPr>
        <w:t>b</w:t>
      </w:r>
      <w:r w:rsidRPr="007D4D4D">
        <w:rPr>
          <w:rFonts w:ascii="Times New Roman" w:hint="eastAsia"/>
          <w:szCs w:val="24"/>
        </w:rPr>
        <w:t>取值分别为</w:t>
      </w:r>
      <w:r w:rsidRPr="007D4D4D">
        <w:rPr>
          <w:rFonts w:ascii="Times New Roman" w:hint="eastAsia"/>
          <w:color w:val="0D0D0D"/>
          <w:szCs w:val="24"/>
        </w:rPr>
        <w:t>40</w:t>
      </w:r>
      <w:r w:rsidRPr="007D4D4D">
        <w:rPr>
          <w:rFonts w:ascii="Times New Roman"/>
          <w:color w:val="0D0D0D"/>
          <w:szCs w:val="24"/>
        </w:rPr>
        <w:t>min</w:t>
      </w:r>
      <w:r w:rsidRPr="007D4D4D">
        <w:rPr>
          <w:rFonts w:ascii="Times New Roman" w:hint="eastAsia"/>
          <w:color w:val="0D0D0D"/>
          <w:szCs w:val="24"/>
        </w:rPr>
        <w:t>和</w:t>
      </w:r>
      <w:r w:rsidRPr="007D4D4D">
        <w:rPr>
          <w:rFonts w:ascii="Times New Roman" w:hint="eastAsia"/>
          <w:color w:val="0D0D0D"/>
          <w:szCs w:val="24"/>
        </w:rPr>
        <w:t>60m</w:t>
      </w:r>
      <w:r w:rsidRPr="007D4D4D">
        <w:rPr>
          <w:rFonts w:ascii="Times New Roman"/>
          <w:color w:val="0D0D0D"/>
          <w:szCs w:val="24"/>
        </w:rPr>
        <w:t>in</w:t>
      </w:r>
      <w:r w:rsidRPr="007D4D4D">
        <w:rPr>
          <w:rFonts w:ascii="Times New Roman" w:hint="eastAsia"/>
          <w:color w:val="0D0D0D"/>
          <w:szCs w:val="24"/>
        </w:rPr>
        <w:t>。</w:t>
      </w:r>
    </w:p>
    <w:p w14:paraId="048C5E71" w14:textId="4093DC8C" w:rsidR="0003254D" w:rsidRPr="008250C3" w:rsidRDefault="0003254D" w:rsidP="005C65BB">
      <w:pPr>
        <w:pStyle w:val="a2"/>
        <w:numPr>
          <w:ilvl w:val="1"/>
          <w:numId w:val="6"/>
        </w:numPr>
        <w:spacing w:beforeLines="50" w:before="156" w:afterLines="50" w:after="156"/>
      </w:pPr>
      <w:r>
        <w:rPr>
          <w:rFonts w:hint="eastAsia"/>
        </w:rPr>
        <w:t>抗硫酸盐侵蚀</w:t>
      </w:r>
    </w:p>
    <w:p w14:paraId="180FC53C" w14:textId="4A0AF7D6" w:rsidR="0003254D" w:rsidRPr="007D4D4D" w:rsidRDefault="0003254D" w:rsidP="0003254D">
      <w:pPr>
        <w:pStyle w:val="af7"/>
        <w:rPr>
          <w:rFonts w:ascii="Times New Roman"/>
          <w:szCs w:val="24"/>
        </w:rPr>
      </w:pPr>
      <w:r w:rsidRPr="007D4D4D">
        <w:rPr>
          <w:rFonts w:ascii="Times New Roman" w:hint="eastAsia"/>
          <w:szCs w:val="24"/>
        </w:rPr>
        <w:t>按</w:t>
      </w:r>
      <w:r>
        <w:rPr>
          <w:rFonts w:ascii="Times New Roman" w:hint="eastAsia"/>
          <w:szCs w:val="24"/>
        </w:rPr>
        <w:t xml:space="preserve"> </w:t>
      </w:r>
      <w:r w:rsidRPr="007D4D4D">
        <w:rPr>
          <w:rFonts w:ascii="Times New Roman" w:hint="eastAsia"/>
          <w:szCs w:val="24"/>
        </w:rPr>
        <w:t>GB</w:t>
      </w:r>
      <w:r w:rsidRPr="007D4D4D">
        <w:rPr>
          <w:rFonts w:ascii="Times New Roman"/>
          <w:szCs w:val="24"/>
        </w:rPr>
        <w:t>/</w:t>
      </w:r>
      <w:r w:rsidRPr="007D4D4D">
        <w:rPr>
          <w:rFonts w:ascii="Times New Roman" w:hint="eastAsia"/>
          <w:szCs w:val="24"/>
        </w:rPr>
        <w:t>T 749</w:t>
      </w:r>
      <w:r w:rsidR="005C65BB">
        <w:rPr>
          <w:rFonts w:ascii="Times New Roman" w:hint="eastAsia"/>
          <w:szCs w:val="24"/>
        </w:rPr>
        <w:t>—</w:t>
      </w:r>
      <w:r w:rsidRPr="007D4D4D">
        <w:rPr>
          <w:rFonts w:ascii="Times New Roman" w:hint="eastAsia"/>
          <w:szCs w:val="24"/>
        </w:rPr>
        <w:t>2008</w:t>
      </w:r>
      <w:r w:rsidRPr="007D4D4D">
        <w:rPr>
          <w:rFonts w:ascii="Times New Roman"/>
          <w:szCs w:val="24"/>
        </w:rPr>
        <w:t xml:space="preserve"> </w:t>
      </w:r>
      <w:r w:rsidRPr="007D4D4D">
        <w:rPr>
          <w:rFonts w:ascii="Times New Roman" w:hint="eastAsia"/>
          <w:szCs w:val="24"/>
        </w:rPr>
        <w:t>中第</w:t>
      </w:r>
      <w:r w:rsidRPr="007D4D4D">
        <w:rPr>
          <w:rFonts w:ascii="Times New Roman" w:hint="eastAsia"/>
          <w:szCs w:val="24"/>
        </w:rPr>
        <w:t xml:space="preserve"> 4</w:t>
      </w:r>
      <w:r w:rsidRPr="007D4D4D">
        <w:rPr>
          <w:rFonts w:ascii="Times New Roman"/>
          <w:szCs w:val="24"/>
        </w:rPr>
        <w:t xml:space="preserve"> </w:t>
      </w:r>
      <w:r w:rsidRPr="007D4D4D">
        <w:rPr>
          <w:rFonts w:ascii="Times New Roman" w:hint="eastAsia"/>
          <w:szCs w:val="24"/>
        </w:rPr>
        <w:t>章规定的浸泡抗蚀性能试验方法（</w:t>
      </w:r>
      <w:r w:rsidRPr="007D4D4D">
        <w:rPr>
          <w:rFonts w:ascii="Times New Roman" w:hint="eastAsia"/>
          <w:szCs w:val="24"/>
        </w:rPr>
        <w:t>K</w:t>
      </w:r>
      <w:r w:rsidRPr="007D4D4D">
        <w:rPr>
          <w:rFonts w:ascii="Times New Roman" w:hint="eastAsia"/>
          <w:szCs w:val="24"/>
        </w:rPr>
        <w:t>法）进行</w:t>
      </w:r>
      <w:r w:rsidRPr="007D4D4D">
        <w:rPr>
          <w:rFonts w:ascii="Times New Roman"/>
          <w:szCs w:val="24"/>
        </w:rPr>
        <w:t>。</w:t>
      </w:r>
      <w:r w:rsidRPr="007D4D4D">
        <w:rPr>
          <w:rFonts w:ascii="Times New Roman" w:hint="eastAsia"/>
          <w:szCs w:val="24"/>
        </w:rPr>
        <w:t>试体</w:t>
      </w:r>
      <w:r>
        <w:rPr>
          <w:rFonts w:ascii="Times New Roman" w:hint="eastAsia"/>
          <w:szCs w:val="24"/>
        </w:rPr>
        <w:t>的养护应在</w:t>
      </w:r>
      <w:r w:rsidRPr="007D4D4D">
        <w:rPr>
          <w:rFonts w:ascii="Times New Roman" w:hint="eastAsia"/>
          <w:szCs w:val="24"/>
        </w:rPr>
        <w:t>脱模后放入</w:t>
      </w:r>
      <w:r w:rsidRPr="007D4D4D">
        <w:rPr>
          <w:rFonts w:ascii="Times New Roman" w:hint="eastAsia"/>
          <w:szCs w:val="24"/>
        </w:rPr>
        <w:t>2</w:t>
      </w:r>
      <w:r w:rsidRPr="007D4D4D">
        <w:rPr>
          <w:rFonts w:ascii="Times New Roman"/>
          <w:szCs w:val="24"/>
        </w:rPr>
        <w:t>0</w:t>
      </w:r>
      <w:r w:rsidRPr="007D4D4D">
        <w:rPr>
          <w:rFonts w:ascii="Times New Roman" w:hint="eastAsia"/>
          <w:szCs w:val="24"/>
        </w:rPr>
        <w:t>℃±</w:t>
      </w:r>
      <w:r w:rsidRPr="007D4D4D">
        <w:rPr>
          <w:rFonts w:ascii="Times New Roman"/>
          <w:szCs w:val="24"/>
        </w:rPr>
        <w:t>1</w:t>
      </w:r>
      <w:r w:rsidRPr="007D4D4D">
        <w:rPr>
          <w:rFonts w:ascii="Times New Roman" w:hint="eastAsia"/>
          <w:szCs w:val="24"/>
        </w:rPr>
        <w:t>℃水中养护至</w:t>
      </w:r>
      <w:r w:rsidRPr="007D4D4D">
        <w:rPr>
          <w:rFonts w:ascii="Times New Roman" w:hint="eastAsia"/>
          <w:szCs w:val="24"/>
        </w:rPr>
        <w:t>2</w:t>
      </w:r>
      <w:r w:rsidRPr="007D4D4D">
        <w:rPr>
          <w:rFonts w:ascii="Times New Roman"/>
          <w:szCs w:val="24"/>
        </w:rPr>
        <w:t>8</w:t>
      </w:r>
      <w:r w:rsidRPr="007D4D4D">
        <w:rPr>
          <w:rFonts w:ascii="Times New Roman" w:hint="eastAsia"/>
          <w:szCs w:val="24"/>
        </w:rPr>
        <w:t>d</w:t>
      </w:r>
      <w:r w:rsidRPr="007D4D4D">
        <w:rPr>
          <w:rFonts w:ascii="Times New Roman" w:hint="eastAsia"/>
          <w:szCs w:val="24"/>
        </w:rPr>
        <w:t>，</w:t>
      </w:r>
      <w:r>
        <w:rPr>
          <w:rFonts w:ascii="Times New Roman" w:hint="eastAsia"/>
          <w:szCs w:val="24"/>
        </w:rPr>
        <w:t>然后</w:t>
      </w:r>
      <w:r w:rsidRPr="007D4D4D">
        <w:rPr>
          <w:rFonts w:ascii="Times New Roman" w:hint="eastAsia"/>
          <w:szCs w:val="24"/>
        </w:rPr>
        <w:t>按</w:t>
      </w:r>
      <w:r w:rsidRPr="007D4D4D">
        <w:rPr>
          <w:rFonts w:ascii="Times New Roman" w:hint="eastAsia"/>
          <w:szCs w:val="24"/>
        </w:rPr>
        <w:t xml:space="preserve"> GB</w:t>
      </w:r>
      <w:r w:rsidRPr="007D4D4D">
        <w:rPr>
          <w:rFonts w:ascii="Times New Roman"/>
          <w:szCs w:val="24"/>
        </w:rPr>
        <w:t>/</w:t>
      </w:r>
      <w:r w:rsidRPr="007D4D4D">
        <w:rPr>
          <w:rFonts w:ascii="Times New Roman" w:hint="eastAsia"/>
          <w:szCs w:val="24"/>
        </w:rPr>
        <w:t>T 749</w:t>
      </w:r>
      <w:r w:rsidR="005C65BB">
        <w:rPr>
          <w:rFonts w:ascii="Times New Roman" w:hint="eastAsia"/>
          <w:szCs w:val="24"/>
        </w:rPr>
        <w:t>—</w:t>
      </w:r>
      <w:r w:rsidRPr="007D4D4D">
        <w:rPr>
          <w:rFonts w:ascii="Times New Roman" w:hint="eastAsia"/>
          <w:szCs w:val="24"/>
        </w:rPr>
        <w:t>2008</w:t>
      </w:r>
      <w:r w:rsidR="005C65BB">
        <w:rPr>
          <w:rFonts w:ascii="Times New Roman" w:hint="eastAsia"/>
          <w:szCs w:val="24"/>
        </w:rPr>
        <w:t>中</w:t>
      </w:r>
      <w:r w:rsidRPr="007D4D4D">
        <w:rPr>
          <w:rFonts w:ascii="Times New Roman" w:hint="eastAsia"/>
          <w:szCs w:val="24"/>
        </w:rPr>
        <w:t>4</w:t>
      </w:r>
      <w:r w:rsidRPr="007D4D4D">
        <w:rPr>
          <w:rFonts w:ascii="Times New Roman"/>
          <w:szCs w:val="24"/>
        </w:rPr>
        <w:t xml:space="preserve">.6 </w:t>
      </w:r>
      <w:r>
        <w:rPr>
          <w:rFonts w:ascii="Times New Roman" w:hint="eastAsia"/>
          <w:szCs w:val="24"/>
        </w:rPr>
        <w:t>的</w:t>
      </w:r>
      <w:r w:rsidRPr="007D4D4D">
        <w:rPr>
          <w:rFonts w:ascii="Times New Roman" w:hint="eastAsia"/>
          <w:szCs w:val="24"/>
        </w:rPr>
        <w:t>规定</w:t>
      </w:r>
      <w:r>
        <w:rPr>
          <w:rFonts w:ascii="Times New Roman" w:hint="eastAsia"/>
          <w:szCs w:val="24"/>
        </w:rPr>
        <w:t>再侵蚀</w:t>
      </w:r>
      <w:r w:rsidRPr="007D4D4D">
        <w:rPr>
          <w:rFonts w:ascii="Times New Roman" w:hint="eastAsia"/>
          <w:szCs w:val="24"/>
        </w:rPr>
        <w:t>浸泡</w:t>
      </w:r>
      <w:r w:rsidRPr="007D4D4D">
        <w:rPr>
          <w:rFonts w:ascii="Times New Roman" w:hint="eastAsia"/>
          <w:szCs w:val="24"/>
        </w:rPr>
        <w:t>56d</w:t>
      </w:r>
      <w:r w:rsidRPr="007D4D4D">
        <w:rPr>
          <w:rFonts w:ascii="Times New Roman" w:hint="eastAsia"/>
          <w:szCs w:val="24"/>
        </w:rPr>
        <w:t>。</w:t>
      </w:r>
    </w:p>
    <w:p w14:paraId="300E3A68" w14:textId="1062B9EB" w:rsidR="0003254D" w:rsidRDefault="0003254D" w:rsidP="005C65BB">
      <w:pPr>
        <w:pStyle w:val="a1"/>
        <w:numPr>
          <w:ilvl w:val="0"/>
          <w:numId w:val="6"/>
        </w:numPr>
        <w:spacing w:beforeLines="100" w:before="312" w:afterLines="100" w:after="312"/>
        <w:rPr>
          <w:rFonts w:ascii="Times New Roman"/>
        </w:rPr>
      </w:pPr>
      <w:bookmarkStart w:id="51" w:name="_Hlk91341074"/>
      <w:r>
        <w:rPr>
          <w:rFonts w:ascii="Times New Roman"/>
        </w:rPr>
        <w:t>检验规则</w:t>
      </w:r>
    </w:p>
    <w:p w14:paraId="2CE376AF" w14:textId="6641D1D2" w:rsidR="0003254D" w:rsidRPr="00F4613C" w:rsidRDefault="0003254D" w:rsidP="005C65BB">
      <w:pPr>
        <w:pStyle w:val="a2"/>
        <w:numPr>
          <w:ilvl w:val="1"/>
          <w:numId w:val="6"/>
        </w:numPr>
        <w:spacing w:beforeLines="50" w:before="156" w:afterLines="50" w:after="156"/>
        <w:rPr>
          <w:color w:val="0D0D0D"/>
        </w:rPr>
      </w:pPr>
      <w:r w:rsidRPr="00F4613C">
        <w:rPr>
          <w:rFonts w:hint="eastAsia"/>
          <w:color w:val="0D0D0D"/>
        </w:rPr>
        <w:t>编号及取样</w:t>
      </w:r>
    </w:p>
    <w:p w14:paraId="2D4CD551" w14:textId="73EBAAFA" w:rsidR="0003254D" w:rsidRPr="007D4D4D" w:rsidRDefault="0003254D" w:rsidP="0003254D">
      <w:pPr>
        <w:autoSpaceDE w:val="0"/>
        <w:autoSpaceDN w:val="0"/>
        <w:ind w:firstLineChars="200" w:firstLine="420"/>
        <w:rPr>
          <w:color w:val="0D0D0D"/>
          <w:kern w:val="0"/>
          <w:szCs w:val="21"/>
        </w:rPr>
      </w:pPr>
      <w:r w:rsidRPr="007D4D4D">
        <w:rPr>
          <w:rFonts w:hint="eastAsia"/>
          <w:color w:val="0D0D0D"/>
          <w:kern w:val="0"/>
        </w:rPr>
        <w:t>矿渣硫铝酸盐水泥</w:t>
      </w:r>
      <w:r w:rsidRPr="007D4D4D">
        <w:rPr>
          <w:rFonts w:hAnsi="宋体"/>
          <w:color w:val="0D0D0D"/>
          <w:kern w:val="0"/>
          <w:szCs w:val="21"/>
        </w:rPr>
        <w:t>出厂前按同</w:t>
      </w:r>
      <w:r w:rsidRPr="007D4D4D">
        <w:rPr>
          <w:rFonts w:hAnsi="宋体" w:hint="eastAsia"/>
          <w:color w:val="0D0D0D"/>
          <w:kern w:val="0"/>
          <w:szCs w:val="21"/>
        </w:rPr>
        <w:t>强度等级编号和取样</w:t>
      </w:r>
      <w:r w:rsidRPr="007D4D4D">
        <w:rPr>
          <w:rFonts w:hAnsi="宋体"/>
          <w:color w:val="0D0D0D"/>
          <w:kern w:val="0"/>
          <w:szCs w:val="21"/>
        </w:rPr>
        <w:t>。袋装水泥和散装水泥应分别进行编号</w:t>
      </w:r>
      <w:r w:rsidRPr="007D4D4D">
        <w:rPr>
          <w:rFonts w:hAnsi="宋体" w:hint="eastAsia"/>
          <w:color w:val="0D0D0D"/>
          <w:kern w:val="0"/>
          <w:szCs w:val="21"/>
        </w:rPr>
        <w:t>和取样</w:t>
      </w:r>
      <w:r w:rsidRPr="007D4D4D">
        <w:rPr>
          <w:rFonts w:hAnsi="宋体"/>
          <w:color w:val="0D0D0D"/>
          <w:kern w:val="0"/>
          <w:szCs w:val="21"/>
        </w:rPr>
        <w:t>。</w:t>
      </w:r>
      <w:r w:rsidRPr="007D4D4D">
        <w:rPr>
          <w:rFonts w:hAnsi="宋体" w:hint="eastAsia"/>
          <w:color w:val="0D0D0D"/>
          <w:kern w:val="0"/>
          <w:szCs w:val="21"/>
        </w:rPr>
        <w:t>不大于</w:t>
      </w:r>
      <w:r w:rsidRPr="007D4D4D">
        <w:rPr>
          <w:rFonts w:hAnsi="宋体" w:hint="eastAsia"/>
          <w:color w:val="0D0D0D"/>
          <w:kern w:val="0"/>
          <w:szCs w:val="21"/>
        </w:rPr>
        <w:t>2</w:t>
      </w:r>
      <w:r w:rsidRPr="007D4D4D">
        <w:rPr>
          <w:rFonts w:hAnsi="宋体"/>
          <w:color w:val="0D0D0D"/>
          <w:kern w:val="0"/>
          <w:szCs w:val="21"/>
        </w:rPr>
        <w:t>00</w:t>
      </w:r>
      <w:r w:rsidRPr="007D4D4D">
        <w:rPr>
          <w:rFonts w:hAnsi="宋体" w:hint="eastAsia"/>
          <w:color w:val="0D0D0D"/>
          <w:kern w:val="0"/>
          <w:szCs w:val="21"/>
        </w:rPr>
        <w:t>t</w:t>
      </w:r>
      <w:r w:rsidRPr="007D4D4D">
        <w:rPr>
          <w:rFonts w:hAnsi="宋体" w:hint="eastAsia"/>
          <w:color w:val="0D0D0D"/>
          <w:kern w:val="0"/>
          <w:szCs w:val="21"/>
        </w:rPr>
        <w:t>水泥为一个编号，</w:t>
      </w:r>
      <w:r w:rsidRPr="007D4D4D">
        <w:rPr>
          <w:rFonts w:hAnsi="宋体"/>
          <w:color w:val="0D0D0D"/>
          <w:kern w:val="0"/>
          <w:szCs w:val="21"/>
        </w:rPr>
        <w:t>每一编号为一取样单位。</w:t>
      </w:r>
    </w:p>
    <w:p w14:paraId="77A051AC" w14:textId="309AF910" w:rsidR="0003254D" w:rsidRDefault="0003254D" w:rsidP="0003254D">
      <w:pPr>
        <w:pStyle w:val="af7"/>
        <w:rPr>
          <w:rFonts w:ascii="Times New Roman" w:hAnsi="宋体"/>
          <w:color w:val="0D0D0D"/>
          <w:szCs w:val="21"/>
        </w:rPr>
      </w:pPr>
      <w:r w:rsidRPr="00F4613C">
        <w:rPr>
          <w:rFonts w:ascii="Times New Roman" w:hAnsi="宋体"/>
          <w:color w:val="0D0D0D"/>
          <w:szCs w:val="21"/>
        </w:rPr>
        <w:t>取样方法按</w:t>
      </w:r>
      <w:r>
        <w:rPr>
          <w:rFonts w:ascii="Times New Roman" w:hAnsi="宋体" w:hint="eastAsia"/>
          <w:color w:val="0D0D0D"/>
          <w:szCs w:val="21"/>
        </w:rPr>
        <w:t xml:space="preserve"> </w:t>
      </w:r>
      <w:r w:rsidRPr="00F4613C">
        <w:rPr>
          <w:rFonts w:ascii="Times New Roman"/>
          <w:color w:val="0D0D0D"/>
          <w:szCs w:val="21"/>
        </w:rPr>
        <w:t>GB/T 12573</w:t>
      </w:r>
      <w:r w:rsidRPr="00F4613C">
        <w:rPr>
          <w:rFonts w:ascii="Times New Roman" w:hint="eastAsia"/>
          <w:color w:val="0D0D0D"/>
          <w:szCs w:val="21"/>
        </w:rPr>
        <w:t xml:space="preserve"> </w:t>
      </w:r>
      <w:r w:rsidRPr="00F4613C">
        <w:rPr>
          <w:rFonts w:ascii="Times New Roman" w:hAnsi="宋体"/>
          <w:color w:val="0D0D0D"/>
          <w:szCs w:val="21"/>
        </w:rPr>
        <w:t>进行。</w:t>
      </w:r>
      <w:r w:rsidRPr="00F4613C">
        <w:rPr>
          <w:rFonts w:ascii="Times New Roman" w:hAnsi="宋体" w:hint="eastAsia"/>
          <w:color w:val="0D0D0D"/>
          <w:szCs w:val="21"/>
        </w:rPr>
        <w:t>可连续取，亦可从</w:t>
      </w:r>
      <w:r w:rsidRPr="00F4613C">
        <w:rPr>
          <w:rFonts w:ascii="Times New Roman" w:hAnsi="宋体" w:hint="eastAsia"/>
          <w:color w:val="0D0D0D"/>
          <w:szCs w:val="21"/>
        </w:rPr>
        <w:t>2</w:t>
      </w:r>
      <w:r w:rsidRPr="00F4613C">
        <w:rPr>
          <w:rFonts w:ascii="Times New Roman" w:hAnsi="宋体"/>
          <w:color w:val="0D0D0D"/>
          <w:szCs w:val="21"/>
        </w:rPr>
        <w:t>0</w:t>
      </w:r>
      <w:r w:rsidRPr="00F4613C">
        <w:rPr>
          <w:rFonts w:ascii="Times New Roman" w:hAnsi="宋体" w:hint="eastAsia"/>
          <w:color w:val="0D0D0D"/>
          <w:szCs w:val="21"/>
        </w:rPr>
        <w:t>以上不同部位取等量样品，总量至少</w:t>
      </w:r>
      <w:r>
        <w:rPr>
          <w:rFonts w:ascii="Times New Roman" w:hAnsi="宋体"/>
          <w:color w:val="0D0D0D"/>
          <w:szCs w:val="21"/>
        </w:rPr>
        <w:t>20</w:t>
      </w:r>
      <w:r w:rsidRPr="00F4613C">
        <w:rPr>
          <w:rFonts w:ascii="Times New Roman" w:hAnsi="宋体" w:hint="eastAsia"/>
          <w:color w:val="0D0D0D"/>
          <w:szCs w:val="21"/>
        </w:rPr>
        <w:t>kg</w:t>
      </w:r>
      <w:r w:rsidRPr="00F4613C">
        <w:rPr>
          <w:rFonts w:ascii="Times New Roman" w:hAnsi="宋体" w:hint="eastAsia"/>
          <w:color w:val="0D0D0D"/>
          <w:szCs w:val="21"/>
        </w:rPr>
        <w:t>。当散装水泥运输工具的容量超过该厂规定出厂编号吨数时，允许该编号的数量超过取样规定吨数。</w:t>
      </w:r>
    </w:p>
    <w:p w14:paraId="5C6A3E1A" w14:textId="231B5D80" w:rsidR="0003254D" w:rsidRDefault="0003254D" w:rsidP="005C65BB">
      <w:pPr>
        <w:pStyle w:val="a2"/>
        <w:numPr>
          <w:ilvl w:val="1"/>
          <w:numId w:val="6"/>
        </w:numPr>
        <w:spacing w:beforeLines="50" w:before="156" w:afterLines="50" w:after="156"/>
      </w:pPr>
      <w:bookmarkStart w:id="52" w:name="_Hlk91341453"/>
      <w:bookmarkEnd w:id="51"/>
      <w:r>
        <w:rPr>
          <w:rFonts w:hint="eastAsia"/>
        </w:rPr>
        <w:t>水泥检验</w:t>
      </w:r>
    </w:p>
    <w:p w14:paraId="72DD46C8" w14:textId="04D49909" w:rsidR="0003254D" w:rsidRDefault="005C65BB" w:rsidP="005C65BB">
      <w:pPr>
        <w:pStyle w:val="a3"/>
        <w:numPr>
          <w:ilvl w:val="0"/>
          <w:numId w:val="0"/>
        </w:numPr>
      </w:pPr>
      <w:r>
        <w:rPr>
          <w:rFonts w:hint="eastAsia"/>
        </w:rPr>
        <w:t>8</w:t>
      </w:r>
      <w:r>
        <w:t xml:space="preserve">.2.1 </w:t>
      </w:r>
      <w:r w:rsidR="0003254D">
        <w:rPr>
          <w:rFonts w:hint="eastAsia"/>
        </w:rPr>
        <w:t>出厂检验</w:t>
      </w:r>
    </w:p>
    <w:p w14:paraId="2DF1509B" w14:textId="02D258BF" w:rsidR="0003254D" w:rsidRDefault="0003254D" w:rsidP="0003254D">
      <w:pPr>
        <w:pStyle w:val="af7"/>
        <w:rPr>
          <w:rFonts w:ascii="Times New Roman"/>
        </w:rPr>
      </w:pPr>
      <w:r>
        <w:rPr>
          <w:rFonts w:ascii="Times New Roman" w:hint="eastAsia"/>
        </w:rPr>
        <w:t>出厂检验项目为</w:t>
      </w:r>
      <w:r>
        <w:rPr>
          <w:rFonts w:ascii="Times New Roman"/>
        </w:rPr>
        <w:t>6.1</w:t>
      </w:r>
      <w:r>
        <w:rPr>
          <w:rFonts w:ascii="Times New Roman" w:hint="eastAsia"/>
        </w:rPr>
        <w:t>、</w:t>
      </w:r>
      <w:r>
        <w:rPr>
          <w:rFonts w:ascii="Times New Roman"/>
        </w:rPr>
        <w:t>6.2</w:t>
      </w:r>
      <w:r>
        <w:rPr>
          <w:rFonts w:ascii="Times New Roman" w:hint="eastAsia"/>
        </w:rPr>
        <w:t>和</w:t>
      </w:r>
      <w:r>
        <w:rPr>
          <w:rFonts w:ascii="Times New Roman"/>
        </w:rPr>
        <w:t>6.3</w:t>
      </w:r>
      <w:r>
        <w:rPr>
          <w:rFonts w:ascii="Times New Roman" w:hint="eastAsia"/>
        </w:rPr>
        <w:t>条。</w:t>
      </w:r>
    </w:p>
    <w:p w14:paraId="1DAE1E28" w14:textId="35F16AF3" w:rsidR="0003254D" w:rsidRDefault="00580BF5" w:rsidP="00580BF5">
      <w:pPr>
        <w:pStyle w:val="a3"/>
        <w:numPr>
          <w:ilvl w:val="0"/>
          <w:numId w:val="0"/>
        </w:numPr>
      </w:pPr>
      <w:r>
        <w:rPr>
          <w:rFonts w:hint="eastAsia"/>
        </w:rPr>
        <w:t>8</w:t>
      </w:r>
      <w:r>
        <w:t xml:space="preserve">.2.2 </w:t>
      </w:r>
      <w:r w:rsidR="0003254D">
        <w:rPr>
          <w:rFonts w:hint="eastAsia"/>
        </w:rPr>
        <w:t>型式检验</w:t>
      </w:r>
    </w:p>
    <w:p w14:paraId="3BC7A1D3" w14:textId="4464FE81" w:rsidR="0003254D" w:rsidRDefault="0003254D" w:rsidP="0003254D">
      <w:pPr>
        <w:pStyle w:val="af7"/>
        <w:rPr>
          <w:rFonts w:ascii="Times New Roman"/>
        </w:rPr>
      </w:pPr>
      <w:r>
        <w:rPr>
          <w:rFonts w:ascii="Times New Roman" w:hint="eastAsia"/>
        </w:rPr>
        <w:t>型式检验为第</w:t>
      </w:r>
      <w:r>
        <w:rPr>
          <w:rFonts w:ascii="Times New Roman" w:hint="eastAsia"/>
        </w:rPr>
        <w:t>6</w:t>
      </w:r>
      <w:r>
        <w:rPr>
          <w:rFonts w:ascii="Times New Roman" w:hint="eastAsia"/>
        </w:rPr>
        <w:t>章全部内容</w:t>
      </w:r>
      <w:r>
        <w:rPr>
          <w:rFonts w:ascii="Times New Roman"/>
        </w:rPr>
        <w:t>。</w:t>
      </w:r>
      <w:r>
        <w:rPr>
          <w:rFonts w:ascii="Times New Roman" w:hint="eastAsia"/>
        </w:rPr>
        <w:t>正常生产时，每年至少进行一次型式检验。</w:t>
      </w:r>
      <w:r>
        <w:rPr>
          <w:rFonts w:ascii="Times New Roman"/>
        </w:rPr>
        <w:t>有下列情况之一者</w:t>
      </w:r>
      <w:r>
        <w:rPr>
          <w:rFonts w:ascii="Times New Roman" w:hint="eastAsia"/>
        </w:rPr>
        <w:t>，也</w:t>
      </w:r>
      <w:r>
        <w:rPr>
          <w:rFonts w:ascii="Times New Roman"/>
        </w:rPr>
        <w:t>应进行型式检验</w:t>
      </w:r>
      <w:r>
        <w:rPr>
          <w:rFonts w:ascii="Times New Roman" w:hint="eastAsia"/>
        </w:rPr>
        <w:t>：</w:t>
      </w:r>
    </w:p>
    <w:p w14:paraId="7497E574" w14:textId="77777777" w:rsidR="0003254D" w:rsidRDefault="0003254D" w:rsidP="0003254D">
      <w:pPr>
        <w:pStyle w:val="af7"/>
        <w:numPr>
          <w:ilvl w:val="0"/>
          <w:numId w:val="3"/>
        </w:numPr>
        <w:tabs>
          <w:tab w:val="clear" w:pos="4201"/>
          <w:tab w:val="clear" w:pos="9298"/>
        </w:tabs>
        <w:ind w:firstLineChars="0"/>
        <w:rPr>
          <w:rFonts w:ascii="Times New Roman"/>
        </w:rPr>
      </w:pPr>
      <w:r>
        <w:rPr>
          <w:rFonts w:ascii="Times New Roman" w:hint="eastAsia"/>
        </w:rPr>
        <w:t>新投产时；</w:t>
      </w:r>
    </w:p>
    <w:p w14:paraId="024A9020" w14:textId="77777777" w:rsidR="0003254D" w:rsidRPr="002B3DE1" w:rsidRDefault="0003254D" w:rsidP="0003254D">
      <w:pPr>
        <w:pStyle w:val="af7"/>
        <w:numPr>
          <w:ilvl w:val="0"/>
          <w:numId w:val="3"/>
        </w:numPr>
        <w:tabs>
          <w:tab w:val="clear" w:pos="4201"/>
          <w:tab w:val="clear" w:pos="9298"/>
        </w:tabs>
        <w:ind w:firstLineChars="0"/>
        <w:rPr>
          <w:rFonts w:ascii="Times New Roman"/>
        </w:rPr>
      </w:pPr>
      <w:r w:rsidRPr="002B3DE1">
        <w:rPr>
          <w:rFonts w:ascii="Times New Roman" w:hint="eastAsia"/>
        </w:rPr>
        <w:t>原燃料有改变时；</w:t>
      </w:r>
    </w:p>
    <w:p w14:paraId="0187CE35" w14:textId="77777777" w:rsidR="0003254D" w:rsidRDefault="0003254D" w:rsidP="0003254D">
      <w:pPr>
        <w:pStyle w:val="af7"/>
        <w:numPr>
          <w:ilvl w:val="0"/>
          <w:numId w:val="3"/>
        </w:numPr>
        <w:tabs>
          <w:tab w:val="clear" w:pos="4201"/>
          <w:tab w:val="clear" w:pos="9298"/>
        </w:tabs>
        <w:ind w:firstLineChars="0"/>
        <w:rPr>
          <w:rFonts w:ascii="Times New Roman"/>
        </w:rPr>
      </w:pPr>
      <w:r>
        <w:rPr>
          <w:rFonts w:ascii="Times New Roman" w:hint="eastAsia"/>
        </w:rPr>
        <w:t>生产工艺有较大改变时；</w:t>
      </w:r>
    </w:p>
    <w:p w14:paraId="51FE6BAC" w14:textId="77777777" w:rsidR="0003254D" w:rsidRPr="005D7D4A" w:rsidRDefault="0003254D" w:rsidP="0003254D">
      <w:pPr>
        <w:pStyle w:val="af7"/>
        <w:numPr>
          <w:ilvl w:val="0"/>
          <w:numId w:val="3"/>
        </w:numPr>
        <w:tabs>
          <w:tab w:val="clear" w:pos="4201"/>
          <w:tab w:val="clear" w:pos="9298"/>
        </w:tabs>
        <w:ind w:firstLineChars="0"/>
        <w:rPr>
          <w:rFonts w:ascii="Times New Roman"/>
        </w:rPr>
      </w:pPr>
      <w:r>
        <w:rPr>
          <w:rFonts w:ascii="Times New Roman" w:hint="eastAsia"/>
        </w:rPr>
        <w:t>产品长期停产后，恢复生产时。</w:t>
      </w:r>
    </w:p>
    <w:p w14:paraId="28757A99" w14:textId="6C60024F" w:rsidR="0003254D" w:rsidRDefault="0003254D" w:rsidP="00580BF5">
      <w:pPr>
        <w:pStyle w:val="a2"/>
        <w:numPr>
          <w:ilvl w:val="1"/>
          <w:numId w:val="6"/>
        </w:numPr>
        <w:spacing w:beforeLines="50" w:before="156" w:afterLines="50" w:after="156"/>
      </w:pPr>
      <w:bookmarkStart w:id="53" w:name="_Hlk91341606"/>
      <w:bookmarkEnd w:id="52"/>
      <w:r>
        <w:rPr>
          <w:rFonts w:hint="eastAsia"/>
        </w:rPr>
        <w:t>判定规则</w:t>
      </w:r>
    </w:p>
    <w:p w14:paraId="3DED1381" w14:textId="57C52AFE" w:rsidR="0003254D" w:rsidRDefault="00580BF5" w:rsidP="00580BF5">
      <w:pPr>
        <w:pStyle w:val="a3"/>
        <w:numPr>
          <w:ilvl w:val="0"/>
          <w:numId w:val="0"/>
        </w:numPr>
      </w:pPr>
      <w:r>
        <w:t xml:space="preserve">8.3.1 </w:t>
      </w:r>
      <w:r w:rsidR="0003254D">
        <w:rPr>
          <w:rFonts w:hint="eastAsia"/>
        </w:rPr>
        <w:t>出厂检验</w:t>
      </w:r>
    </w:p>
    <w:p w14:paraId="4B12001F" w14:textId="151C16B2" w:rsidR="0003254D" w:rsidRDefault="0003254D" w:rsidP="0003254D">
      <w:pPr>
        <w:pStyle w:val="af7"/>
        <w:rPr>
          <w:rFonts w:ascii="Times New Roman"/>
        </w:rPr>
      </w:pPr>
      <w:r>
        <w:rPr>
          <w:rFonts w:ascii="黑体" w:eastAsia="黑体" w:hAnsi="黑体" w:hint="eastAsia"/>
        </w:rPr>
        <w:t>8</w:t>
      </w:r>
      <w:r>
        <w:rPr>
          <w:rFonts w:ascii="黑体" w:eastAsia="黑体" w:hAnsi="黑体"/>
        </w:rPr>
        <w:t xml:space="preserve">.3.1.1 </w:t>
      </w:r>
      <w:r>
        <w:rPr>
          <w:rFonts w:hint="eastAsia"/>
        </w:rPr>
        <w:t>出厂检验结果符合</w:t>
      </w:r>
      <w:r>
        <w:rPr>
          <w:rFonts w:ascii="Times New Roman"/>
        </w:rPr>
        <w:t>6.1</w:t>
      </w:r>
      <w:r>
        <w:rPr>
          <w:rFonts w:ascii="Times New Roman" w:hint="eastAsia"/>
        </w:rPr>
        <w:t>、</w:t>
      </w:r>
      <w:r>
        <w:rPr>
          <w:rFonts w:ascii="Times New Roman"/>
        </w:rPr>
        <w:t>6.2</w:t>
      </w:r>
      <w:r>
        <w:rPr>
          <w:rFonts w:ascii="Times New Roman" w:hint="eastAsia"/>
        </w:rPr>
        <w:t>和</w:t>
      </w:r>
      <w:r>
        <w:rPr>
          <w:rFonts w:ascii="Times New Roman"/>
        </w:rPr>
        <w:t>6.3</w:t>
      </w:r>
      <w:r>
        <w:rPr>
          <w:rFonts w:ascii="Times New Roman" w:hint="eastAsia"/>
        </w:rPr>
        <w:t>条的技术要求时</w:t>
      </w:r>
      <w:r w:rsidR="00580BF5">
        <w:rPr>
          <w:rFonts w:hint="eastAsia"/>
        </w:rPr>
        <w:t>，判定</w:t>
      </w:r>
      <w:r>
        <w:rPr>
          <w:rFonts w:ascii="Times New Roman" w:hint="eastAsia"/>
        </w:rPr>
        <w:t>为合格品。</w:t>
      </w:r>
    </w:p>
    <w:p w14:paraId="0C9B9150" w14:textId="549B5CC2" w:rsidR="0003254D" w:rsidRDefault="0003254D" w:rsidP="00580BF5">
      <w:pPr>
        <w:pStyle w:val="af7"/>
        <w:numPr>
          <w:ilvl w:val="3"/>
          <w:numId w:val="9"/>
        </w:numPr>
        <w:ind w:firstLineChars="0"/>
        <w:rPr>
          <w:rFonts w:ascii="Times New Roman"/>
        </w:rPr>
      </w:pPr>
      <w:r>
        <w:rPr>
          <w:rFonts w:hint="eastAsia"/>
        </w:rPr>
        <w:t>出厂检验结果不符合</w:t>
      </w:r>
      <w:r>
        <w:rPr>
          <w:rFonts w:ascii="Times New Roman"/>
        </w:rPr>
        <w:t>6.1</w:t>
      </w:r>
      <w:r>
        <w:rPr>
          <w:rFonts w:ascii="Times New Roman" w:hint="eastAsia"/>
        </w:rPr>
        <w:t>、</w:t>
      </w:r>
      <w:r>
        <w:rPr>
          <w:rFonts w:ascii="Times New Roman"/>
        </w:rPr>
        <w:t>6.2</w:t>
      </w:r>
      <w:r>
        <w:rPr>
          <w:rFonts w:ascii="Times New Roman" w:hint="eastAsia"/>
        </w:rPr>
        <w:t>和</w:t>
      </w:r>
      <w:r>
        <w:rPr>
          <w:rFonts w:ascii="Times New Roman"/>
        </w:rPr>
        <w:t>6.3</w:t>
      </w:r>
      <w:r>
        <w:rPr>
          <w:rFonts w:ascii="Times New Roman" w:hint="eastAsia"/>
        </w:rPr>
        <w:t>条中任何一项技术要求时</w:t>
      </w:r>
      <w:r w:rsidR="00580BF5">
        <w:rPr>
          <w:rFonts w:hint="eastAsia"/>
        </w:rPr>
        <w:t>，判定</w:t>
      </w:r>
      <w:r>
        <w:rPr>
          <w:rFonts w:ascii="Times New Roman" w:hint="eastAsia"/>
        </w:rPr>
        <w:t>为不合格品。</w:t>
      </w:r>
    </w:p>
    <w:p w14:paraId="47225AB1" w14:textId="60947223" w:rsidR="0003254D" w:rsidRDefault="00580BF5" w:rsidP="00580BF5">
      <w:pPr>
        <w:pStyle w:val="a3"/>
        <w:numPr>
          <w:ilvl w:val="0"/>
          <w:numId w:val="0"/>
        </w:numPr>
      </w:pPr>
      <w:r>
        <w:rPr>
          <w:rFonts w:hint="eastAsia"/>
        </w:rPr>
        <w:t>8</w:t>
      </w:r>
      <w:r>
        <w:t xml:space="preserve">.3.2 </w:t>
      </w:r>
      <w:r w:rsidR="0003254D">
        <w:rPr>
          <w:rFonts w:hint="eastAsia"/>
        </w:rPr>
        <w:t>型式检验</w:t>
      </w:r>
    </w:p>
    <w:p w14:paraId="0BFE0DB9" w14:textId="06563349" w:rsidR="0003254D" w:rsidRDefault="0003254D" w:rsidP="0003254D">
      <w:pPr>
        <w:pStyle w:val="af7"/>
      </w:pPr>
      <w:r>
        <w:rPr>
          <w:rFonts w:ascii="黑体" w:eastAsia="黑体" w:hAnsi="黑体" w:hint="eastAsia"/>
        </w:rPr>
        <w:t>8.</w:t>
      </w:r>
      <w:r>
        <w:rPr>
          <w:rFonts w:ascii="黑体" w:eastAsia="黑体" w:hAnsi="黑体"/>
        </w:rPr>
        <w:t>3</w:t>
      </w:r>
      <w:r>
        <w:rPr>
          <w:rFonts w:ascii="黑体" w:eastAsia="黑体" w:hAnsi="黑体" w:hint="eastAsia"/>
        </w:rPr>
        <w:t>.</w:t>
      </w:r>
      <w:r>
        <w:rPr>
          <w:rFonts w:ascii="黑体" w:eastAsia="黑体" w:hAnsi="黑体"/>
        </w:rPr>
        <w:t>2</w:t>
      </w:r>
      <w:r>
        <w:rPr>
          <w:rFonts w:ascii="黑体" w:eastAsia="黑体" w:hAnsi="黑体" w:hint="eastAsia"/>
        </w:rPr>
        <w:t xml:space="preserve">.1 </w:t>
      </w:r>
      <w:r>
        <w:rPr>
          <w:rFonts w:hint="eastAsia"/>
        </w:rPr>
        <w:t>型式检验结果符合</w:t>
      </w:r>
      <w:r>
        <w:rPr>
          <w:rFonts w:ascii="Times New Roman" w:hint="eastAsia"/>
        </w:rPr>
        <w:t>第</w:t>
      </w:r>
      <w:r>
        <w:rPr>
          <w:rFonts w:ascii="Times New Roman" w:hint="eastAsia"/>
        </w:rPr>
        <w:t>6</w:t>
      </w:r>
      <w:r>
        <w:rPr>
          <w:rFonts w:ascii="Times New Roman" w:hint="eastAsia"/>
        </w:rPr>
        <w:t>章全部</w:t>
      </w:r>
      <w:r>
        <w:rPr>
          <w:rFonts w:hint="eastAsia"/>
        </w:rPr>
        <w:t>技术要求时</w:t>
      </w:r>
      <w:r w:rsidR="00580BF5">
        <w:rPr>
          <w:rFonts w:hint="eastAsia"/>
        </w:rPr>
        <w:t>，判定</w:t>
      </w:r>
      <w:r>
        <w:rPr>
          <w:rFonts w:hint="eastAsia"/>
        </w:rPr>
        <w:t>为合格品。</w:t>
      </w:r>
    </w:p>
    <w:p w14:paraId="2C612862" w14:textId="100A9189" w:rsidR="0003254D" w:rsidRDefault="0003254D" w:rsidP="00580BF5">
      <w:pPr>
        <w:pStyle w:val="af7"/>
        <w:numPr>
          <w:ilvl w:val="3"/>
          <w:numId w:val="10"/>
        </w:numPr>
        <w:ind w:firstLineChars="0"/>
      </w:pPr>
      <w:r>
        <w:rPr>
          <w:rFonts w:hint="eastAsia"/>
        </w:rPr>
        <w:t>型式检验结果不符合</w:t>
      </w:r>
      <w:r>
        <w:rPr>
          <w:rFonts w:ascii="Times New Roman" w:hint="eastAsia"/>
        </w:rPr>
        <w:t>第</w:t>
      </w:r>
      <w:r>
        <w:rPr>
          <w:rFonts w:ascii="Times New Roman" w:hint="eastAsia"/>
        </w:rPr>
        <w:t>6</w:t>
      </w:r>
      <w:r>
        <w:rPr>
          <w:rFonts w:ascii="Times New Roman" w:hint="eastAsia"/>
        </w:rPr>
        <w:t>章全部</w:t>
      </w:r>
      <w:r>
        <w:rPr>
          <w:rFonts w:hint="eastAsia"/>
        </w:rPr>
        <w:t>技术要求中任何一项时</w:t>
      </w:r>
      <w:r w:rsidR="00580BF5">
        <w:rPr>
          <w:rFonts w:hint="eastAsia"/>
        </w:rPr>
        <w:t>，判定</w:t>
      </w:r>
      <w:r>
        <w:rPr>
          <w:rFonts w:hint="eastAsia"/>
        </w:rPr>
        <w:t>为不合格品。</w:t>
      </w:r>
    </w:p>
    <w:p w14:paraId="2656F798" w14:textId="77A6B51E" w:rsidR="0003254D" w:rsidRPr="00F4613C" w:rsidRDefault="00580BF5" w:rsidP="00580BF5">
      <w:pPr>
        <w:pStyle w:val="a2"/>
        <w:numPr>
          <w:ilvl w:val="0"/>
          <w:numId w:val="0"/>
        </w:numPr>
        <w:spacing w:beforeLines="50" w:before="156" w:afterLines="50" w:after="156"/>
        <w:rPr>
          <w:color w:val="0D0D0D"/>
        </w:rPr>
      </w:pPr>
      <w:r>
        <w:rPr>
          <w:rFonts w:hint="eastAsia"/>
          <w:color w:val="0D0D0D"/>
        </w:rPr>
        <w:t>8</w:t>
      </w:r>
      <w:r>
        <w:rPr>
          <w:color w:val="0D0D0D"/>
        </w:rPr>
        <w:t xml:space="preserve">.4 </w:t>
      </w:r>
      <w:r w:rsidR="0003254D" w:rsidRPr="00F4613C">
        <w:rPr>
          <w:rFonts w:hint="eastAsia"/>
          <w:color w:val="0D0D0D"/>
        </w:rPr>
        <w:t>水泥出厂</w:t>
      </w:r>
    </w:p>
    <w:p w14:paraId="71653A56" w14:textId="77777777" w:rsidR="0003254D" w:rsidRDefault="0003254D" w:rsidP="0003254D">
      <w:pPr>
        <w:pStyle w:val="af7"/>
        <w:rPr>
          <w:rFonts w:ascii="Times New Roman"/>
          <w:color w:val="0D0D0D"/>
        </w:rPr>
      </w:pPr>
      <w:r w:rsidRPr="00F4613C">
        <w:rPr>
          <w:rFonts w:ascii="Times New Roman" w:hint="eastAsia"/>
          <w:color w:val="0D0D0D"/>
        </w:rPr>
        <w:t>经确认</w:t>
      </w:r>
      <w:r>
        <w:rPr>
          <w:rFonts w:hint="eastAsia"/>
        </w:rPr>
        <w:t>出厂检验</w:t>
      </w:r>
      <w:r w:rsidRPr="00F4613C">
        <w:rPr>
          <w:rFonts w:ascii="Times New Roman" w:hint="eastAsia"/>
          <w:color w:val="0D0D0D"/>
        </w:rPr>
        <w:t>技术</w:t>
      </w:r>
      <w:r>
        <w:rPr>
          <w:rFonts w:ascii="Times New Roman" w:hint="eastAsia"/>
          <w:color w:val="0D0D0D"/>
        </w:rPr>
        <w:t>要求</w:t>
      </w:r>
      <w:r w:rsidRPr="00F4613C">
        <w:rPr>
          <w:rFonts w:ascii="Times New Roman" w:hint="eastAsia"/>
          <w:color w:val="0D0D0D"/>
        </w:rPr>
        <w:t>及包装质量符合要求时方可出厂。</w:t>
      </w:r>
    </w:p>
    <w:p w14:paraId="537BF751" w14:textId="77777777" w:rsidR="0003254D" w:rsidRDefault="0003254D" w:rsidP="0003254D">
      <w:pPr>
        <w:pStyle w:val="af7"/>
        <w:rPr>
          <w:rFonts w:ascii="Times New Roman"/>
          <w:color w:val="0D0D0D"/>
        </w:rPr>
      </w:pPr>
      <w:r w:rsidRPr="00ED31C3">
        <w:rPr>
          <w:rFonts w:ascii="Times New Roman" w:hint="eastAsia"/>
          <w:color w:val="0D0D0D"/>
        </w:rPr>
        <w:t>出厂时，生产者应向</w:t>
      </w:r>
      <w:r>
        <w:rPr>
          <w:rFonts w:ascii="Times New Roman" w:hint="eastAsia"/>
          <w:color w:val="0D0D0D"/>
        </w:rPr>
        <w:t>买方</w:t>
      </w:r>
      <w:r w:rsidRPr="00ED31C3">
        <w:rPr>
          <w:rFonts w:ascii="Times New Roman" w:hint="eastAsia"/>
          <w:color w:val="0D0D0D"/>
        </w:rPr>
        <w:t>提供产品质量证明材料。产品质量证明材料包括水化热和抗硫酸盐侵蚀性能的型式检验结果，以及出厂检验项目的检验结果或确认结果。</w:t>
      </w:r>
    </w:p>
    <w:p w14:paraId="55CBC4DA" w14:textId="4E74E175" w:rsidR="0003254D" w:rsidRPr="00F4613C" w:rsidRDefault="00580BF5" w:rsidP="00580BF5">
      <w:pPr>
        <w:pStyle w:val="a2"/>
        <w:numPr>
          <w:ilvl w:val="0"/>
          <w:numId w:val="0"/>
        </w:numPr>
        <w:spacing w:beforeLines="50" w:before="156" w:afterLines="50" w:after="156"/>
        <w:rPr>
          <w:color w:val="0D0D0D"/>
        </w:rPr>
      </w:pPr>
      <w:r>
        <w:rPr>
          <w:rFonts w:hint="eastAsia"/>
          <w:color w:val="0D0D0D"/>
        </w:rPr>
        <w:t>8</w:t>
      </w:r>
      <w:r>
        <w:rPr>
          <w:color w:val="0D0D0D"/>
        </w:rPr>
        <w:t xml:space="preserve">.5 </w:t>
      </w:r>
      <w:r w:rsidR="0003254D" w:rsidRPr="00F4613C">
        <w:rPr>
          <w:rFonts w:hint="eastAsia"/>
          <w:color w:val="0D0D0D"/>
        </w:rPr>
        <w:t>检验</w:t>
      </w:r>
      <w:r w:rsidR="0003254D" w:rsidRPr="00F4613C">
        <w:rPr>
          <w:color w:val="0D0D0D"/>
        </w:rPr>
        <w:t>报告</w:t>
      </w:r>
    </w:p>
    <w:p w14:paraId="054BC4A7" w14:textId="09427D85" w:rsidR="0003254D" w:rsidRPr="00A163D6" w:rsidRDefault="0003254D" w:rsidP="0003254D">
      <w:pPr>
        <w:pStyle w:val="af7"/>
        <w:rPr>
          <w:rFonts w:ascii="Times New Roman"/>
          <w:color w:val="0D0D0D"/>
        </w:rPr>
      </w:pPr>
      <w:bookmarkStart w:id="54" w:name="_Hlk88490996"/>
      <w:r w:rsidRPr="00ED31C3">
        <w:rPr>
          <w:rFonts w:ascii="Times New Roman" w:hint="eastAsia"/>
          <w:color w:val="0D0D0D"/>
        </w:rPr>
        <w:lastRenderedPageBreak/>
        <w:t>检验</w:t>
      </w:r>
      <w:r w:rsidRPr="00ED31C3">
        <w:rPr>
          <w:rFonts w:ascii="Times New Roman"/>
          <w:color w:val="0D0D0D"/>
        </w:rPr>
        <w:t>报告内容应包括</w:t>
      </w:r>
      <w:r w:rsidRPr="00ED31C3">
        <w:rPr>
          <w:rFonts w:ascii="Times New Roman" w:hint="eastAsia"/>
          <w:color w:val="0D0D0D"/>
        </w:rPr>
        <w:t>执行标准、水泥名称、代号、</w:t>
      </w:r>
      <w:r>
        <w:rPr>
          <w:rFonts w:ascii="Times New Roman" w:hint="eastAsia"/>
          <w:color w:val="0D0D0D"/>
        </w:rPr>
        <w:t>强度等级、</w:t>
      </w:r>
      <w:r w:rsidRPr="00ED31C3">
        <w:rPr>
          <w:rFonts w:ascii="Times New Roman" w:hint="eastAsia"/>
          <w:color w:val="0D0D0D"/>
        </w:rPr>
        <w:t>出厂编号、出厂检验项目以及</w:t>
      </w:r>
      <w:r w:rsidRPr="00ED31C3">
        <w:rPr>
          <w:rFonts w:ascii="Times New Roman" w:hint="eastAsia"/>
          <w:bCs/>
          <w:color w:val="0D0D0D"/>
        </w:rPr>
        <w:t>合同约定的其它技术要求等。当买方要求时，生产者应在</w:t>
      </w:r>
      <w:r w:rsidRPr="00ED31C3">
        <w:rPr>
          <w:rFonts w:ascii="Times New Roman"/>
          <w:bCs/>
          <w:color w:val="0D0D0D"/>
        </w:rPr>
        <w:t>水泥发出之日起</w:t>
      </w:r>
      <w:r w:rsidRPr="00ED31C3">
        <w:rPr>
          <w:rFonts w:ascii="Times New Roman"/>
          <w:bCs/>
          <w:color w:val="0D0D0D"/>
        </w:rPr>
        <w:t>14d</w:t>
      </w:r>
      <w:r w:rsidRPr="00ED31C3">
        <w:rPr>
          <w:rFonts w:ascii="Times New Roman"/>
          <w:bCs/>
          <w:color w:val="0D0D0D"/>
        </w:rPr>
        <w:t>内寄发除</w:t>
      </w:r>
      <w:r w:rsidRPr="00ED31C3">
        <w:rPr>
          <w:rFonts w:ascii="Times New Roman"/>
          <w:bCs/>
          <w:color w:val="0D0D0D"/>
        </w:rPr>
        <w:t>28d</w:t>
      </w:r>
      <w:r w:rsidRPr="00ED31C3">
        <w:rPr>
          <w:rFonts w:ascii="Times New Roman"/>
          <w:bCs/>
          <w:color w:val="0D0D0D"/>
        </w:rPr>
        <w:t>强度以外的各项</w:t>
      </w:r>
      <w:r w:rsidRPr="00ED31C3">
        <w:rPr>
          <w:rFonts w:ascii="Times New Roman" w:hint="eastAsia"/>
          <w:bCs/>
          <w:color w:val="0D0D0D"/>
        </w:rPr>
        <w:t>检验</w:t>
      </w:r>
      <w:r w:rsidRPr="00ED31C3">
        <w:rPr>
          <w:rFonts w:ascii="Times New Roman"/>
          <w:bCs/>
          <w:color w:val="0D0D0D"/>
        </w:rPr>
        <w:t>结果</w:t>
      </w:r>
      <w:r w:rsidRPr="00ED31C3">
        <w:rPr>
          <w:rFonts w:ascii="Times New Roman" w:hint="eastAsia"/>
          <w:bCs/>
          <w:color w:val="0D0D0D"/>
        </w:rPr>
        <w:t>，</w:t>
      </w:r>
      <w:r w:rsidRPr="00ED31C3">
        <w:rPr>
          <w:rFonts w:ascii="Times New Roman"/>
          <w:bCs/>
          <w:color w:val="0D0D0D"/>
        </w:rPr>
        <w:t>35d</w:t>
      </w:r>
      <w:r w:rsidRPr="00ED31C3">
        <w:rPr>
          <w:rFonts w:ascii="Times New Roman"/>
          <w:bCs/>
          <w:color w:val="0D0D0D"/>
        </w:rPr>
        <w:t>内补报</w:t>
      </w:r>
      <w:r w:rsidRPr="00ED31C3">
        <w:rPr>
          <w:rFonts w:ascii="Times New Roman"/>
          <w:bCs/>
          <w:color w:val="0D0D0D"/>
        </w:rPr>
        <w:t>28d</w:t>
      </w:r>
      <w:r w:rsidRPr="00ED31C3">
        <w:rPr>
          <w:rFonts w:ascii="Times New Roman"/>
          <w:bCs/>
          <w:color w:val="0D0D0D"/>
        </w:rPr>
        <w:t>强度</w:t>
      </w:r>
      <w:r w:rsidRPr="00ED31C3">
        <w:rPr>
          <w:rFonts w:ascii="Times New Roman" w:hint="eastAsia"/>
          <w:bCs/>
          <w:color w:val="0D0D0D"/>
        </w:rPr>
        <w:t>的检验结果</w:t>
      </w:r>
      <w:r w:rsidRPr="00ED31C3">
        <w:rPr>
          <w:rFonts w:ascii="Times New Roman"/>
          <w:bCs/>
          <w:color w:val="0D0D0D"/>
        </w:rPr>
        <w:t>。</w:t>
      </w:r>
    </w:p>
    <w:p w14:paraId="46C3EBE5" w14:textId="6CCB9AD1" w:rsidR="0003254D" w:rsidRDefault="0003254D" w:rsidP="00580BF5">
      <w:pPr>
        <w:pStyle w:val="a2"/>
        <w:numPr>
          <w:ilvl w:val="1"/>
          <w:numId w:val="11"/>
        </w:numPr>
        <w:spacing w:beforeLines="50" w:before="156" w:afterLines="50" w:after="156"/>
      </w:pPr>
      <w:bookmarkStart w:id="55" w:name="_Hlk91341850"/>
      <w:bookmarkEnd w:id="53"/>
      <w:bookmarkEnd w:id="54"/>
      <w:r>
        <w:rPr>
          <w:rFonts w:hint="eastAsia"/>
        </w:rPr>
        <w:t>交货与验收</w:t>
      </w:r>
    </w:p>
    <w:p w14:paraId="653D96FE" w14:textId="77777777" w:rsidR="0003254D" w:rsidRDefault="0003254D" w:rsidP="0003254D">
      <w:pPr>
        <w:pStyle w:val="af7"/>
        <w:ind w:firstLineChars="0" w:firstLine="0"/>
        <w:rPr>
          <w:rFonts w:ascii="Times New Roman"/>
        </w:rPr>
      </w:pPr>
      <w:r>
        <w:rPr>
          <w:rFonts w:ascii="黑体" w:eastAsia="黑体" w:hAnsi="黑体" w:hint="eastAsia"/>
        </w:rPr>
        <w:t>8</w:t>
      </w:r>
      <w:r>
        <w:rPr>
          <w:rFonts w:ascii="黑体" w:eastAsia="黑体" w:hAnsi="黑体"/>
        </w:rPr>
        <w:t xml:space="preserve">.6.1 </w:t>
      </w:r>
      <w:bookmarkStart w:id="56" w:name="_Hlk88491017"/>
      <w:r>
        <w:rPr>
          <w:rFonts w:ascii="Times New Roman" w:hint="eastAsia"/>
        </w:rPr>
        <w:t>交货时水泥的质量验收可抽取实物试样以其检验结果为依据，也可以生产者同编号水泥的检验报告为依据。采取何种方法验收由买卖双方商定，并在合同或协议中注明。无书面合同或协议、或未在合同或协议中注明验收方法的，卖方应在发货前书面告知并经买方认可后在发货单上注明“以生产者同编号水泥的检验报告为验收依据”。</w:t>
      </w:r>
      <w:bookmarkEnd w:id="56"/>
    </w:p>
    <w:p w14:paraId="06D67035" w14:textId="0A1EA080" w:rsidR="0003254D" w:rsidRDefault="0003254D" w:rsidP="0003254D">
      <w:pPr>
        <w:pStyle w:val="af7"/>
        <w:ind w:firstLineChars="0" w:firstLine="0"/>
        <w:rPr>
          <w:rFonts w:ascii="Times New Roman"/>
        </w:rPr>
      </w:pPr>
      <w:bookmarkStart w:id="57" w:name="_Hlk88491057"/>
      <w:r>
        <w:rPr>
          <w:rFonts w:ascii="黑体" w:eastAsia="黑体" w:hAnsi="黑体" w:hint="eastAsia"/>
        </w:rPr>
        <w:t>8</w:t>
      </w:r>
      <w:r>
        <w:rPr>
          <w:rFonts w:ascii="黑体" w:eastAsia="黑体" w:hAnsi="黑体"/>
        </w:rPr>
        <w:t xml:space="preserve">.6.2 </w:t>
      </w:r>
      <w:r>
        <w:rPr>
          <w:rFonts w:ascii="Times New Roman"/>
        </w:rPr>
        <w:t>以抽取实物试样的检验结果为验收依据时，买卖双方应在发货前或交货地共同取样和签封。取样方法按</w:t>
      </w:r>
      <w:r>
        <w:rPr>
          <w:rFonts w:ascii="Times New Roman" w:hint="eastAsia"/>
        </w:rPr>
        <w:t xml:space="preserve"> </w:t>
      </w:r>
      <w:r>
        <w:rPr>
          <w:rFonts w:ascii="Times New Roman"/>
        </w:rPr>
        <w:t>GB</w:t>
      </w:r>
      <w:r>
        <w:rPr>
          <w:rFonts w:ascii="Times New Roman" w:hint="eastAsia"/>
        </w:rPr>
        <w:t xml:space="preserve">/T </w:t>
      </w:r>
      <w:r>
        <w:rPr>
          <w:rFonts w:ascii="Times New Roman"/>
        </w:rPr>
        <w:t xml:space="preserve">12573 </w:t>
      </w:r>
      <w:r>
        <w:rPr>
          <w:rFonts w:ascii="Times New Roman"/>
        </w:rPr>
        <w:t>进行，取样数量为</w:t>
      </w:r>
      <w:r>
        <w:rPr>
          <w:rFonts w:ascii="Times New Roman"/>
        </w:rPr>
        <w:t>40kg</w:t>
      </w:r>
      <w:r>
        <w:rPr>
          <w:rFonts w:ascii="Times New Roman"/>
        </w:rPr>
        <w:t>，</w:t>
      </w:r>
      <w:r>
        <w:rPr>
          <w:rFonts w:ascii="Times New Roman" w:hint="eastAsia"/>
        </w:rPr>
        <w:t>缩</w:t>
      </w:r>
      <w:r>
        <w:rPr>
          <w:rFonts w:ascii="Times New Roman"/>
        </w:rPr>
        <w:t>分为</w:t>
      </w:r>
      <w:r>
        <w:rPr>
          <w:rFonts w:ascii="Times New Roman" w:hint="eastAsia"/>
        </w:rPr>
        <w:t>两</w:t>
      </w:r>
      <w:r>
        <w:rPr>
          <w:rFonts w:ascii="Times New Roman"/>
        </w:rPr>
        <w:t>等份。一份由卖方保存</w:t>
      </w:r>
      <w:r>
        <w:rPr>
          <w:rFonts w:ascii="Times New Roman"/>
        </w:rPr>
        <w:t>40</w:t>
      </w:r>
      <w:r>
        <w:rPr>
          <w:rFonts w:ascii="Times New Roman" w:hint="eastAsia"/>
        </w:rPr>
        <w:t>d</w:t>
      </w:r>
      <w:r>
        <w:rPr>
          <w:rFonts w:ascii="Times New Roman"/>
        </w:rPr>
        <w:t>，一份由买方按本标准规定的项目和方法进行检验。</w:t>
      </w:r>
      <w:r>
        <w:rPr>
          <w:rFonts w:ascii="Times New Roman" w:hint="eastAsia"/>
        </w:rPr>
        <w:t>4</w:t>
      </w:r>
      <w:r>
        <w:rPr>
          <w:rFonts w:ascii="Times New Roman"/>
        </w:rPr>
        <w:t>0</w:t>
      </w:r>
      <w:r>
        <w:rPr>
          <w:rFonts w:ascii="Times New Roman" w:hint="eastAsia"/>
        </w:rPr>
        <w:t>d</w:t>
      </w:r>
      <w:r>
        <w:rPr>
          <w:rFonts w:ascii="Times New Roman" w:hint="eastAsia"/>
        </w:rPr>
        <w:t>内，买法经检验认为产品质量部符合本文件要求而卖方又有异议时，双方应将卖方保存的另一份封存样送双方认可的第三方水泥质量检验机构进行仲裁检验。</w:t>
      </w:r>
    </w:p>
    <w:p w14:paraId="6B9B643D" w14:textId="28AB8A46" w:rsidR="0003254D" w:rsidRDefault="0003254D" w:rsidP="0003254D">
      <w:pPr>
        <w:pStyle w:val="af7"/>
        <w:ind w:firstLineChars="0" w:firstLine="0"/>
        <w:rPr>
          <w:rFonts w:ascii="Times New Roman"/>
        </w:rPr>
      </w:pPr>
      <w:r>
        <w:rPr>
          <w:rFonts w:ascii="黑体" w:eastAsia="黑体" w:hAnsi="黑体" w:hint="eastAsia"/>
        </w:rPr>
        <w:t>8</w:t>
      </w:r>
      <w:r>
        <w:rPr>
          <w:rFonts w:ascii="黑体" w:eastAsia="黑体" w:hAnsi="黑体"/>
        </w:rPr>
        <w:t xml:space="preserve">.6.3 </w:t>
      </w:r>
      <w:r>
        <w:rPr>
          <w:rFonts w:ascii="Times New Roman"/>
        </w:rPr>
        <w:t>以</w:t>
      </w:r>
      <w:r>
        <w:rPr>
          <w:rFonts w:ascii="Times New Roman" w:hint="eastAsia"/>
        </w:rPr>
        <w:t>生产者同编号</w:t>
      </w:r>
      <w:r>
        <w:rPr>
          <w:rFonts w:ascii="Times New Roman"/>
        </w:rPr>
        <w:t>水泥的检验报告为验收依据时，在发货前或交货时买方在同</w:t>
      </w:r>
      <w:r>
        <w:rPr>
          <w:rFonts w:ascii="Times New Roman" w:hint="eastAsia"/>
        </w:rPr>
        <w:t>编</w:t>
      </w:r>
      <w:r>
        <w:rPr>
          <w:rFonts w:ascii="Times New Roman"/>
        </w:rPr>
        <w:t>号水泥中取样，双方共同签封后</w:t>
      </w:r>
      <w:r>
        <w:rPr>
          <w:rFonts w:ascii="Times New Roman" w:hint="eastAsia"/>
        </w:rPr>
        <w:t>由卖方</w:t>
      </w:r>
      <w:r>
        <w:rPr>
          <w:rFonts w:ascii="Times New Roman"/>
        </w:rPr>
        <w:t>保存</w:t>
      </w:r>
      <w:r>
        <w:rPr>
          <w:rFonts w:ascii="Times New Roman"/>
        </w:rPr>
        <w:t>90</w:t>
      </w:r>
      <w:r>
        <w:rPr>
          <w:rFonts w:ascii="Times New Roman" w:hint="eastAsia"/>
        </w:rPr>
        <w:t>d</w:t>
      </w:r>
      <w:r>
        <w:rPr>
          <w:rFonts w:ascii="Times New Roman" w:hint="eastAsia"/>
        </w:rPr>
        <w:t>，或认可卖方自行取样、签封并保存</w:t>
      </w:r>
      <w:r>
        <w:rPr>
          <w:rFonts w:ascii="Times New Roman"/>
        </w:rPr>
        <w:t>90</w:t>
      </w:r>
      <w:r>
        <w:rPr>
          <w:rFonts w:ascii="Times New Roman" w:hint="eastAsia"/>
        </w:rPr>
        <w:t>d</w:t>
      </w:r>
      <w:r>
        <w:rPr>
          <w:rFonts w:ascii="Times New Roman" w:hint="eastAsia"/>
        </w:rPr>
        <w:t>的同编号水泥的封存样。</w:t>
      </w:r>
      <w:r>
        <w:rPr>
          <w:rFonts w:ascii="Times New Roman"/>
        </w:rPr>
        <w:t>90</w:t>
      </w:r>
      <w:r>
        <w:rPr>
          <w:rFonts w:ascii="Times New Roman" w:hint="eastAsia"/>
        </w:rPr>
        <w:t>d</w:t>
      </w:r>
      <w:r>
        <w:rPr>
          <w:rFonts w:ascii="Times New Roman"/>
        </w:rPr>
        <w:t xml:space="preserve"> </w:t>
      </w:r>
      <w:r>
        <w:rPr>
          <w:rFonts w:ascii="Times New Roman"/>
        </w:rPr>
        <w:t>内，买方对水泥质量有疑问时，则买卖双方应将</w:t>
      </w:r>
      <w:r>
        <w:rPr>
          <w:rFonts w:ascii="Times New Roman" w:hint="eastAsia"/>
        </w:rPr>
        <w:t>共同认可的封存样送双方认可的第三方水泥质量检验机构进行仲裁检验。</w:t>
      </w:r>
    </w:p>
    <w:bookmarkEnd w:id="55"/>
    <w:bookmarkEnd w:id="57"/>
    <w:p w14:paraId="436160D6" w14:textId="0136580B" w:rsidR="0003254D" w:rsidRDefault="0003254D" w:rsidP="00580BF5">
      <w:pPr>
        <w:pStyle w:val="a1"/>
        <w:numPr>
          <w:ilvl w:val="0"/>
          <w:numId w:val="11"/>
        </w:numPr>
        <w:spacing w:beforeLines="100" w:before="312" w:afterLines="100" w:after="312"/>
        <w:rPr>
          <w:rFonts w:ascii="Times New Roman"/>
        </w:rPr>
      </w:pPr>
      <w:r>
        <w:rPr>
          <w:rFonts w:ascii="Times New Roman"/>
        </w:rPr>
        <w:t>包装、标志、运输和贮存</w:t>
      </w:r>
    </w:p>
    <w:p w14:paraId="09CCC225" w14:textId="2AD1F6A2" w:rsidR="0003254D" w:rsidRDefault="0003254D" w:rsidP="00580BF5">
      <w:pPr>
        <w:pStyle w:val="a2"/>
        <w:numPr>
          <w:ilvl w:val="1"/>
          <w:numId w:val="12"/>
        </w:numPr>
        <w:spacing w:beforeLines="50" w:before="156" w:afterLines="50" w:after="156"/>
      </w:pPr>
      <w:r>
        <w:t>包装</w:t>
      </w:r>
    </w:p>
    <w:p w14:paraId="0F40B519" w14:textId="43BE2A59" w:rsidR="0003254D" w:rsidRDefault="0003254D" w:rsidP="0003254D">
      <w:pPr>
        <w:pStyle w:val="af7"/>
        <w:rPr>
          <w:rFonts w:ascii="Times New Roman"/>
        </w:rPr>
      </w:pPr>
      <w:bookmarkStart w:id="58" w:name="_Hlk88491112"/>
      <w:r>
        <w:rPr>
          <w:rFonts w:hint="eastAsia"/>
        </w:rPr>
        <w:t>矿渣硫铝酸盐水泥</w:t>
      </w:r>
      <w:r>
        <w:rPr>
          <w:rFonts w:ascii="Times New Roman" w:hint="eastAsia"/>
        </w:rPr>
        <w:t>可以袋装或散装，袋装水泥每袋净含量应不少于标志质量的</w:t>
      </w:r>
      <w:r>
        <w:rPr>
          <w:rFonts w:ascii="Times New Roman" w:hint="eastAsia"/>
        </w:rPr>
        <w:t xml:space="preserve"> 9</w:t>
      </w:r>
      <w:r>
        <w:rPr>
          <w:rFonts w:ascii="Times New Roman"/>
        </w:rPr>
        <w:t>9</w:t>
      </w:r>
      <w:r>
        <w:rPr>
          <w:rFonts w:ascii="Times New Roman" w:hint="eastAsia"/>
        </w:rPr>
        <w:t>%</w:t>
      </w:r>
      <w:r>
        <w:rPr>
          <w:rFonts w:ascii="Times New Roman" w:hint="eastAsia"/>
        </w:rPr>
        <w:t>，随机抽取</w:t>
      </w:r>
      <w:r>
        <w:rPr>
          <w:rFonts w:ascii="Times New Roman"/>
        </w:rPr>
        <w:t>20</w:t>
      </w:r>
      <w:r>
        <w:rPr>
          <w:rFonts w:ascii="Times New Roman" w:hint="eastAsia"/>
        </w:rPr>
        <w:t>袋总质量（含包装袋）应不少于标志质量总和的</w:t>
      </w:r>
      <w:r>
        <w:rPr>
          <w:rFonts w:ascii="Times New Roman"/>
        </w:rPr>
        <w:t>100</w:t>
      </w:r>
      <w:r>
        <w:rPr>
          <w:rFonts w:ascii="Times New Roman" w:hint="eastAsia"/>
        </w:rPr>
        <w:t>%</w:t>
      </w:r>
      <w:r>
        <w:rPr>
          <w:rFonts w:ascii="Times New Roman" w:hint="eastAsia"/>
        </w:rPr>
        <w:t>。包装形式由买卖双方协商确定，但有关袋装质量要求，应符合上述规定。</w:t>
      </w:r>
    </w:p>
    <w:p w14:paraId="407047A4" w14:textId="77777777" w:rsidR="0003254D" w:rsidRDefault="0003254D" w:rsidP="0003254D">
      <w:pPr>
        <w:pStyle w:val="af7"/>
        <w:rPr>
          <w:rFonts w:ascii="Times New Roman"/>
        </w:rPr>
      </w:pPr>
      <w:r>
        <w:rPr>
          <w:rFonts w:hint="eastAsia"/>
        </w:rPr>
        <w:t>矿渣硫铝酸盐</w:t>
      </w:r>
      <w:r>
        <w:rPr>
          <w:rFonts w:ascii="Times New Roman" w:hint="eastAsia"/>
        </w:rPr>
        <w:t>水泥包装袋应符合</w:t>
      </w:r>
      <w:r>
        <w:rPr>
          <w:rFonts w:ascii="Times New Roman" w:hint="eastAsia"/>
        </w:rPr>
        <w:t xml:space="preserve"> GB/</w:t>
      </w:r>
      <w:r>
        <w:rPr>
          <w:rFonts w:ascii="Times New Roman"/>
        </w:rPr>
        <w:t xml:space="preserve">T 9774 </w:t>
      </w:r>
      <w:r>
        <w:rPr>
          <w:rFonts w:ascii="Times New Roman" w:hint="eastAsia"/>
        </w:rPr>
        <w:t>的规定。</w:t>
      </w:r>
    </w:p>
    <w:bookmarkEnd w:id="58"/>
    <w:p w14:paraId="2E7923F7" w14:textId="6AA37879" w:rsidR="0003254D" w:rsidRPr="00F4613C" w:rsidRDefault="0003254D" w:rsidP="00580BF5">
      <w:pPr>
        <w:pStyle w:val="a2"/>
        <w:numPr>
          <w:ilvl w:val="1"/>
          <w:numId w:val="12"/>
        </w:numPr>
        <w:spacing w:beforeLines="50" w:before="156" w:afterLines="50" w:after="156"/>
        <w:rPr>
          <w:color w:val="0D0D0D"/>
        </w:rPr>
      </w:pPr>
      <w:r w:rsidRPr="00F4613C">
        <w:rPr>
          <w:color w:val="0D0D0D"/>
        </w:rPr>
        <w:t>标志</w:t>
      </w:r>
    </w:p>
    <w:p w14:paraId="786575D9" w14:textId="11E9D18B" w:rsidR="0003254D" w:rsidRDefault="0003254D" w:rsidP="0003254D">
      <w:pPr>
        <w:pStyle w:val="af7"/>
        <w:rPr>
          <w:rFonts w:ascii="Times New Roman"/>
          <w:color w:val="0D0D0D"/>
        </w:rPr>
      </w:pPr>
      <w:bookmarkStart w:id="59" w:name="_Hlk88491132"/>
      <w:r>
        <w:rPr>
          <w:rFonts w:hint="eastAsia"/>
        </w:rPr>
        <w:t>矿渣硫铝酸盐</w:t>
      </w:r>
      <w:r w:rsidRPr="00F4613C">
        <w:rPr>
          <w:rFonts w:ascii="Times New Roman" w:hint="eastAsia"/>
          <w:color w:val="0D0D0D"/>
        </w:rPr>
        <w:t>水泥</w:t>
      </w:r>
      <w:r w:rsidRPr="00F4613C">
        <w:rPr>
          <w:rFonts w:ascii="Times New Roman"/>
          <w:color w:val="0D0D0D"/>
        </w:rPr>
        <w:t>包装袋上应清楚标明：</w:t>
      </w:r>
      <w:r w:rsidRPr="00F4613C">
        <w:rPr>
          <w:rFonts w:ascii="Times New Roman" w:hint="eastAsia"/>
          <w:color w:val="0D0D0D"/>
        </w:rPr>
        <w:t>执行标准、水泥</w:t>
      </w:r>
      <w:r>
        <w:rPr>
          <w:rFonts w:ascii="Times New Roman" w:hint="eastAsia"/>
          <w:color w:val="0D0D0D"/>
        </w:rPr>
        <w:t>名称</w:t>
      </w:r>
      <w:r w:rsidRPr="00F4613C">
        <w:rPr>
          <w:rFonts w:ascii="Times New Roman" w:hint="eastAsia"/>
          <w:color w:val="0D0D0D"/>
        </w:rPr>
        <w:t>、代号、</w:t>
      </w:r>
      <w:r>
        <w:rPr>
          <w:rFonts w:ascii="Times New Roman" w:hint="eastAsia"/>
          <w:color w:val="0D0D0D"/>
        </w:rPr>
        <w:t>强度等级、</w:t>
      </w:r>
      <w:r w:rsidRPr="00F4613C">
        <w:rPr>
          <w:rFonts w:ascii="Times New Roman" w:hint="eastAsia"/>
          <w:color w:val="0D0D0D"/>
        </w:rPr>
        <w:t>生产者名称、出厂编号、包装日期、净含量</w:t>
      </w:r>
      <w:r w:rsidRPr="00F4613C">
        <w:rPr>
          <w:rFonts w:ascii="Times New Roman"/>
          <w:color w:val="0D0D0D"/>
        </w:rPr>
        <w:t>。</w:t>
      </w:r>
      <w:r w:rsidRPr="00F4613C">
        <w:rPr>
          <w:rFonts w:ascii="Times New Roman" w:hint="eastAsia"/>
          <w:color w:val="0D0D0D"/>
        </w:rPr>
        <w:t>包装袋两侧应采用黑色印刷或喷涂水泥名称和强度等级。</w:t>
      </w:r>
      <w:bookmarkEnd w:id="59"/>
    </w:p>
    <w:p w14:paraId="6766EBBC" w14:textId="77777777" w:rsidR="0003254D" w:rsidRPr="00F4613C" w:rsidRDefault="0003254D" w:rsidP="0003254D">
      <w:pPr>
        <w:pStyle w:val="af7"/>
        <w:rPr>
          <w:rFonts w:ascii="Times New Roman"/>
          <w:color w:val="0D0D0D"/>
        </w:rPr>
      </w:pPr>
      <w:r>
        <w:rPr>
          <w:rFonts w:ascii="Times New Roman" w:hint="eastAsia"/>
          <w:color w:val="0D0D0D"/>
        </w:rPr>
        <w:t>散装发运时提交与袋装标志相同内容的卡片。</w:t>
      </w:r>
    </w:p>
    <w:p w14:paraId="726E6655" w14:textId="70093588" w:rsidR="0003254D" w:rsidRDefault="0003254D" w:rsidP="00580BF5">
      <w:pPr>
        <w:pStyle w:val="a2"/>
        <w:numPr>
          <w:ilvl w:val="1"/>
          <w:numId w:val="12"/>
        </w:numPr>
        <w:spacing w:beforeLines="50" w:before="156" w:afterLines="50" w:after="156"/>
      </w:pPr>
      <w:r>
        <w:t>运输和贮存</w:t>
      </w:r>
    </w:p>
    <w:p w14:paraId="1058BF52" w14:textId="77777777" w:rsidR="0003254D" w:rsidRDefault="0003254D" w:rsidP="0003254D">
      <w:pPr>
        <w:pStyle w:val="af7"/>
        <w:rPr>
          <w:rFonts w:ascii="Times New Roman"/>
        </w:rPr>
      </w:pPr>
      <w:r>
        <w:rPr>
          <w:rFonts w:hint="eastAsia"/>
        </w:rPr>
        <w:t>矿渣硫铝酸盐</w:t>
      </w:r>
      <w:r>
        <w:t>水泥在运输与贮存时不得受潮和混入杂物</w:t>
      </w:r>
      <w:r>
        <w:rPr>
          <w:rFonts w:hint="eastAsia"/>
        </w:rPr>
        <w:t>，</w:t>
      </w:r>
      <w:r>
        <w:t>不同</w:t>
      </w:r>
      <w:r>
        <w:rPr>
          <w:rFonts w:hint="eastAsia"/>
        </w:rPr>
        <w:t>品种和</w:t>
      </w:r>
      <w:r>
        <w:t>强度等级的水泥</w:t>
      </w:r>
      <w:r>
        <w:rPr>
          <w:rFonts w:hint="eastAsia"/>
        </w:rPr>
        <w:t>在</w:t>
      </w:r>
      <w:r>
        <w:t>贮</w:t>
      </w:r>
      <w:r>
        <w:rPr>
          <w:rFonts w:hint="eastAsia"/>
        </w:rPr>
        <w:t>存中应避免</w:t>
      </w:r>
      <w:r>
        <w:t>混杂</w:t>
      </w:r>
      <w:r>
        <w:rPr>
          <w:rFonts w:hint="eastAsia"/>
        </w:rPr>
        <w:t>。</w:t>
      </w:r>
    </w:p>
    <w:p w14:paraId="37B06AC1" w14:textId="77777777" w:rsidR="0003254D" w:rsidRPr="00D710CE" w:rsidRDefault="0003254D" w:rsidP="0003254D">
      <w:pPr>
        <w:pStyle w:val="af7"/>
        <w:rPr>
          <w:rFonts w:ascii="Times New Roman"/>
          <w:kern w:val="2"/>
          <w:szCs w:val="24"/>
        </w:rPr>
      </w:pPr>
    </w:p>
    <w:p w14:paraId="05FC5046" w14:textId="77777777" w:rsidR="0003254D" w:rsidRDefault="0003254D" w:rsidP="0003254D">
      <w:pPr>
        <w:pStyle w:val="af7"/>
        <w:ind w:firstLineChars="0" w:firstLine="0"/>
        <w:rPr>
          <w:rFonts w:ascii="Times New Roman"/>
        </w:rPr>
      </w:pPr>
    </w:p>
    <w:p w14:paraId="3BA03EF5" w14:textId="77777777" w:rsidR="0003254D" w:rsidRPr="00EF236F" w:rsidRDefault="0003254D" w:rsidP="0003254D">
      <w:pPr>
        <w:pStyle w:val="af7"/>
        <w:ind w:firstLineChars="95" w:firstLine="199"/>
        <w:jc w:val="center"/>
        <w:rPr>
          <w:rFonts w:ascii="黑体" w:eastAsia="黑体"/>
          <w:sz w:val="28"/>
          <w:szCs w:val="28"/>
        </w:rPr>
      </w:pPr>
      <w:r>
        <w:rPr>
          <w:rFonts w:ascii="Times New Roman"/>
        </w:rPr>
        <w:br w:type="page"/>
      </w:r>
      <w:bookmarkStart w:id="60" w:name="_Hlk56378777"/>
      <w:r w:rsidRPr="00D87B9A">
        <w:rPr>
          <w:rFonts w:ascii="黑体" w:eastAsia="黑体" w:hAnsi="黑体" w:hint="eastAsia"/>
        </w:rPr>
        <w:lastRenderedPageBreak/>
        <w:t>附</w:t>
      </w:r>
      <w:r>
        <w:rPr>
          <w:rFonts w:ascii="黑体" w:eastAsia="黑体" w:hAnsi="黑体" w:hint="eastAsia"/>
        </w:rPr>
        <w:t xml:space="preserve"> </w:t>
      </w:r>
      <w:r w:rsidRPr="00D87B9A">
        <w:rPr>
          <w:rFonts w:ascii="黑体" w:eastAsia="黑体" w:hAnsi="黑体" w:hint="eastAsia"/>
        </w:rPr>
        <w:t>录</w:t>
      </w:r>
      <w:r>
        <w:rPr>
          <w:rFonts w:ascii="黑体" w:eastAsia="黑体" w:hAnsi="黑体" w:hint="eastAsia"/>
        </w:rPr>
        <w:t xml:space="preserve"> </w:t>
      </w:r>
      <w:r w:rsidRPr="00D87B9A">
        <w:rPr>
          <w:rFonts w:ascii="黑体" w:eastAsia="黑体" w:hAnsi="黑体" w:hint="eastAsia"/>
        </w:rPr>
        <w:t>A</w:t>
      </w:r>
    </w:p>
    <w:p w14:paraId="0D9C1952" w14:textId="77777777" w:rsidR="0003254D" w:rsidRPr="00D87B9A" w:rsidRDefault="0003254D" w:rsidP="0003254D">
      <w:pPr>
        <w:pStyle w:val="af7"/>
        <w:ind w:firstLineChars="95" w:firstLine="199"/>
        <w:jc w:val="center"/>
        <w:rPr>
          <w:rFonts w:ascii="黑体" w:eastAsia="黑体" w:hAnsi="黑体"/>
        </w:rPr>
      </w:pPr>
      <w:r w:rsidRPr="00D87B9A">
        <w:rPr>
          <w:rFonts w:ascii="黑体" w:eastAsia="黑体" w:hAnsi="黑体" w:hint="eastAsia"/>
        </w:rPr>
        <w:t>（规范性）</w:t>
      </w:r>
    </w:p>
    <w:p w14:paraId="388409E0" w14:textId="77777777" w:rsidR="0003254D" w:rsidRDefault="0003254D" w:rsidP="0003254D">
      <w:pPr>
        <w:pStyle w:val="af7"/>
        <w:ind w:firstLineChars="95" w:firstLine="199"/>
        <w:jc w:val="center"/>
        <w:rPr>
          <w:rFonts w:ascii="黑体" w:eastAsia="黑体" w:hAnsi="黑体"/>
        </w:rPr>
      </w:pPr>
      <w:r w:rsidRPr="00D87B9A">
        <w:rPr>
          <w:rFonts w:ascii="黑体" w:eastAsia="黑体" w:hAnsi="黑体" w:hint="eastAsia"/>
        </w:rPr>
        <w:t>水泥熟料</w:t>
      </w:r>
      <w:r>
        <w:rPr>
          <w:rFonts w:ascii="黑体" w:eastAsia="黑体" w:hAnsi="黑体" w:hint="eastAsia"/>
        </w:rPr>
        <w:t>中</w:t>
      </w:r>
      <w:r w:rsidRPr="0032284E">
        <w:rPr>
          <w:rFonts w:ascii="黑体" w:eastAsia="黑体" w:hAnsi="黑体" w:hint="eastAsia"/>
        </w:rPr>
        <w:t>无水硫铝酸钙和硅酸二钙</w:t>
      </w:r>
      <w:r>
        <w:rPr>
          <w:rFonts w:ascii="黑体" w:eastAsia="黑体" w:hAnsi="黑体" w:hint="eastAsia"/>
        </w:rPr>
        <w:t>含量</w:t>
      </w:r>
      <w:r w:rsidRPr="00D87B9A">
        <w:rPr>
          <w:rFonts w:ascii="黑体" w:eastAsia="黑体" w:hAnsi="黑体" w:hint="eastAsia"/>
        </w:rPr>
        <w:t>的</w:t>
      </w:r>
      <w:r>
        <w:rPr>
          <w:rFonts w:ascii="黑体" w:eastAsia="黑体" w:hAnsi="黑体" w:hint="eastAsia"/>
        </w:rPr>
        <w:t>计算方法</w:t>
      </w:r>
    </w:p>
    <w:p w14:paraId="3C7B9ADC" w14:textId="77777777" w:rsidR="0003254D" w:rsidRPr="00D87B9A" w:rsidRDefault="0003254D" w:rsidP="0003254D">
      <w:pPr>
        <w:pStyle w:val="af7"/>
        <w:ind w:firstLineChars="95" w:firstLine="199"/>
        <w:jc w:val="center"/>
        <w:rPr>
          <w:rFonts w:ascii="黑体" w:eastAsia="黑体" w:hAnsi="黑体"/>
        </w:rPr>
      </w:pPr>
    </w:p>
    <w:bookmarkEnd w:id="60"/>
    <w:p w14:paraId="6CF0C482" w14:textId="288C6AD7" w:rsidR="0003254D" w:rsidRPr="00D87B9A" w:rsidRDefault="0003254D" w:rsidP="0003254D">
      <w:pPr>
        <w:pStyle w:val="af7"/>
        <w:rPr>
          <w:rFonts w:ascii="Times New Roman"/>
          <w:color w:val="000000"/>
          <w:szCs w:val="21"/>
        </w:rPr>
      </w:pPr>
      <w:r>
        <w:rPr>
          <w:rFonts w:ascii="Times New Roman" w:hint="eastAsia"/>
          <w:szCs w:val="21"/>
        </w:rPr>
        <w:t>水泥熟料中</w:t>
      </w:r>
      <w:r w:rsidRPr="00D87B9A">
        <w:rPr>
          <w:rFonts w:ascii="Times New Roman" w:hint="eastAsia"/>
          <w:szCs w:val="21"/>
        </w:rPr>
        <w:t>无水硫铝酸钙</w:t>
      </w:r>
      <w:r>
        <w:rPr>
          <w:rFonts w:ascii="Times New Roman" w:hint="eastAsia"/>
          <w:szCs w:val="21"/>
        </w:rPr>
        <w:t>和</w:t>
      </w:r>
      <w:r w:rsidRPr="00D87B9A">
        <w:rPr>
          <w:rFonts w:ascii="Times New Roman" w:hint="eastAsia"/>
          <w:color w:val="000000"/>
          <w:szCs w:val="21"/>
        </w:rPr>
        <w:t>硅酸二钙的</w:t>
      </w:r>
      <w:r w:rsidRPr="00D87B9A">
        <w:rPr>
          <w:rFonts w:ascii="Times New Roman" w:hint="eastAsia"/>
          <w:szCs w:val="21"/>
        </w:rPr>
        <w:t>含量</w:t>
      </w:r>
      <w:r>
        <w:rPr>
          <w:rFonts w:ascii="Times New Roman" w:hint="eastAsia"/>
          <w:szCs w:val="21"/>
        </w:rPr>
        <w:t>分别</w:t>
      </w:r>
      <w:r w:rsidRPr="00D87B9A">
        <w:rPr>
          <w:rFonts w:ascii="Times New Roman" w:hint="eastAsia"/>
          <w:szCs w:val="21"/>
        </w:rPr>
        <w:t>按</w:t>
      </w:r>
      <w:r w:rsidR="00580BF5">
        <w:rPr>
          <w:rFonts w:ascii="Times New Roman" w:hint="eastAsia"/>
          <w:szCs w:val="21"/>
        </w:rPr>
        <w:t>公</w:t>
      </w:r>
      <w:r w:rsidRPr="00D87B9A">
        <w:rPr>
          <w:rFonts w:ascii="Times New Roman" w:hint="eastAsia"/>
          <w:szCs w:val="21"/>
        </w:rPr>
        <w:t>式（</w:t>
      </w:r>
      <w:r w:rsidRPr="00D87B9A">
        <w:rPr>
          <w:rFonts w:ascii="Times New Roman" w:hint="eastAsia"/>
          <w:szCs w:val="21"/>
        </w:rPr>
        <w:t>1</w:t>
      </w:r>
      <w:r w:rsidRPr="00D87B9A">
        <w:rPr>
          <w:rFonts w:ascii="Times New Roman" w:hint="eastAsia"/>
          <w:szCs w:val="21"/>
        </w:rPr>
        <w:t>）</w:t>
      </w:r>
      <w:r w:rsidR="00354E81">
        <w:rPr>
          <w:rFonts w:ascii="Times New Roman" w:hint="eastAsia"/>
          <w:szCs w:val="21"/>
        </w:rPr>
        <w:t>、</w:t>
      </w:r>
      <w:r w:rsidR="00580BF5">
        <w:rPr>
          <w:rFonts w:ascii="Times New Roman" w:hint="eastAsia"/>
          <w:szCs w:val="21"/>
        </w:rPr>
        <w:t>公</w:t>
      </w:r>
      <w:r>
        <w:rPr>
          <w:rFonts w:ascii="Times New Roman" w:hint="eastAsia"/>
          <w:szCs w:val="21"/>
        </w:rPr>
        <w:t>式（</w:t>
      </w:r>
      <w:r>
        <w:rPr>
          <w:rFonts w:ascii="Times New Roman" w:hint="eastAsia"/>
          <w:szCs w:val="21"/>
        </w:rPr>
        <w:t>2</w:t>
      </w:r>
      <w:r>
        <w:rPr>
          <w:rFonts w:ascii="Times New Roman" w:hint="eastAsia"/>
          <w:szCs w:val="21"/>
        </w:rPr>
        <w:t>）计算</w:t>
      </w:r>
      <w:r w:rsidRPr="00D87B9A">
        <w:rPr>
          <w:rFonts w:ascii="Times New Roman" w:hint="eastAsia"/>
          <w:color w:val="000000"/>
          <w:szCs w:val="21"/>
        </w:rPr>
        <w:t>：</w:t>
      </w:r>
    </w:p>
    <w:p w14:paraId="6BAFA037" w14:textId="6BB5FC66" w:rsidR="0003254D" w:rsidRDefault="0003254D" w:rsidP="0003254D">
      <w:pPr>
        <w:pStyle w:val="af7"/>
        <w:wordWrap w:val="0"/>
        <w:ind w:firstLineChars="95" w:firstLine="199"/>
        <w:jc w:val="right"/>
        <w:rPr>
          <w:rFonts w:ascii="Times New Roman"/>
          <w:color w:val="000000"/>
          <w:szCs w:val="21"/>
        </w:rPr>
      </w:pPr>
      <w:r>
        <w:rPr>
          <w:rFonts w:ascii="Times New Roman"/>
          <w:i/>
          <w:color w:val="000000"/>
          <w:szCs w:val="21"/>
        </w:rPr>
        <w:t xml:space="preserve">     </w:t>
      </w:r>
      <w:r w:rsidRPr="00165AD9">
        <w:rPr>
          <w:rFonts w:ascii="Times New Roman"/>
          <w:i/>
          <w:color w:val="000000"/>
          <w:szCs w:val="21"/>
        </w:rPr>
        <w:t>w</w:t>
      </w:r>
      <w:r w:rsidRPr="00D87B9A">
        <w:rPr>
          <w:rFonts w:ascii="Times New Roman"/>
          <w:color w:val="000000"/>
          <w:szCs w:val="21"/>
        </w:rPr>
        <w:t>(</w:t>
      </w:r>
      <w:r w:rsidRPr="00D87B9A">
        <w:rPr>
          <w:rFonts w:ascii="Times New Roman" w:eastAsia="楷体"/>
          <w:bCs/>
          <w:color w:val="000000"/>
          <w:szCs w:val="21"/>
        </w:rPr>
        <w:t>C</w:t>
      </w:r>
      <w:r w:rsidRPr="00D87B9A">
        <w:rPr>
          <w:rFonts w:ascii="Times New Roman" w:eastAsia="楷体"/>
          <w:bCs/>
          <w:color w:val="000000"/>
          <w:szCs w:val="21"/>
          <w:vertAlign w:val="subscript"/>
        </w:rPr>
        <w:t>4</w:t>
      </w:r>
      <w:r w:rsidRPr="00D87B9A">
        <w:rPr>
          <w:rFonts w:ascii="Times New Roman" w:eastAsia="楷体"/>
          <w:bCs/>
          <w:color w:val="000000"/>
          <w:szCs w:val="21"/>
        </w:rPr>
        <w:t>A</w:t>
      </w:r>
      <w:r w:rsidRPr="00D87B9A">
        <w:rPr>
          <w:rFonts w:ascii="Times New Roman" w:eastAsia="楷体"/>
          <w:bCs/>
          <w:color w:val="000000"/>
          <w:szCs w:val="21"/>
          <w:vertAlign w:val="subscript"/>
        </w:rPr>
        <w:t>3</w:t>
      </w:r>
      <w:r w:rsidRPr="00D87B9A">
        <w:rPr>
          <w:rFonts w:ascii="Times New Roman"/>
          <w:color w:val="000000"/>
          <w:szCs w:val="21"/>
        </w:rPr>
        <w:t>S̅)=1.99[</w:t>
      </w:r>
      <w:r w:rsidRPr="00165AD9">
        <w:rPr>
          <w:rFonts w:ascii="Times New Roman"/>
          <w:i/>
          <w:color w:val="000000"/>
          <w:szCs w:val="21"/>
        </w:rPr>
        <w:t>w</w:t>
      </w:r>
      <w:r w:rsidRPr="00D87B9A">
        <w:rPr>
          <w:rFonts w:ascii="Times New Roman"/>
          <w:color w:val="000000"/>
          <w:szCs w:val="21"/>
        </w:rPr>
        <w:t>(Al</w:t>
      </w:r>
      <w:r w:rsidRPr="00D87B9A">
        <w:rPr>
          <w:rFonts w:ascii="Times New Roman"/>
          <w:color w:val="000000"/>
          <w:szCs w:val="21"/>
          <w:vertAlign w:val="subscript"/>
        </w:rPr>
        <w:t>2</w:t>
      </w:r>
      <w:r w:rsidRPr="00D87B9A">
        <w:rPr>
          <w:rFonts w:ascii="Times New Roman"/>
          <w:color w:val="000000"/>
          <w:szCs w:val="21"/>
        </w:rPr>
        <w:t>O</w:t>
      </w:r>
      <w:r w:rsidRPr="00D87B9A">
        <w:rPr>
          <w:rFonts w:ascii="Times New Roman"/>
          <w:color w:val="000000"/>
          <w:szCs w:val="21"/>
          <w:vertAlign w:val="subscript"/>
        </w:rPr>
        <w:t>3</w:t>
      </w:r>
      <w:r w:rsidRPr="00D87B9A">
        <w:rPr>
          <w:rFonts w:ascii="Times New Roman"/>
          <w:color w:val="000000"/>
          <w:szCs w:val="21"/>
        </w:rPr>
        <w:t>)-0.64</w:t>
      </w:r>
      <w:r w:rsidRPr="00165AD9">
        <w:rPr>
          <w:rFonts w:ascii="Times New Roman"/>
          <w:i/>
          <w:color w:val="000000"/>
          <w:szCs w:val="21"/>
        </w:rPr>
        <w:t>w</w:t>
      </w:r>
      <w:r w:rsidRPr="00D87B9A">
        <w:rPr>
          <w:rFonts w:ascii="Times New Roman"/>
          <w:color w:val="000000"/>
          <w:szCs w:val="21"/>
        </w:rPr>
        <w:t>(Fe</w:t>
      </w:r>
      <w:r w:rsidRPr="00D87B9A">
        <w:rPr>
          <w:rFonts w:ascii="Times New Roman"/>
          <w:color w:val="000000"/>
          <w:szCs w:val="21"/>
          <w:vertAlign w:val="subscript"/>
        </w:rPr>
        <w:t>2</w:t>
      </w:r>
      <w:r w:rsidRPr="00D87B9A">
        <w:rPr>
          <w:rFonts w:ascii="Times New Roman"/>
          <w:color w:val="000000"/>
          <w:szCs w:val="21"/>
        </w:rPr>
        <w:t>O</w:t>
      </w:r>
      <w:r w:rsidRPr="00D87B9A">
        <w:rPr>
          <w:rFonts w:ascii="Times New Roman"/>
          <w:color w:val="000000"/>
          <w:szCs w:val="21"/>
          <w:vertAlign w:val="subscript"/>
        </w:rPr>
        <w:t>3</w:t>
      </w:r>
      <w:r w:rsidRPr="00D87B9A">
        <w:rPr>
          <w:rFonts w:ascii="Times New Roman"/>
          <w:color w:val="000000"/>
          <w:szCs w:val="21"/>
        </w:rPr>
        <w:t xml:space="preserve">)]  </w:t>
      </w:r>
      <w:r>
        <w:rPr>
          <w:rFonts w:ascii="Times New Roman" w:hint="eastAsia"/>
          <w:color w:val="000000"/>
          <w:szCs w:val="21"/>
        </w:rPr>
        <w:t xml:space="preserve"> </w:t>
      </w:r>
      <w:r>
        <w:rPr>
          <w:rFonts w:ascii="Times New Roman" w:hint="eastAsia"/>
          <w:color w:val="000000"/>
          <w:szCs w:val="21"/>
        </w:rPr>
        <w:t>………………………</w:t>
      </w:r>
      <w:r w:rsidR="00354E81">
        <w:rPr>
          <w:rFonts w:ascii="Times New Roman" w:hint="eastAsia"/>
          <w:color w:val="000000"/>
          <w:szCs w:val="21"/>
        </w:rPr>
        <w:t>（</w:t>
      </w:r>
      <w:r w:rsidR="00354E81">
        <w:rPr>
          <w:rFonts w:ascii="Times New Roman" w:hint="eastAsia"/>
          <w:color w:val="000000"/>
          <w:szCs w:val="21"/>
        </w:rPr>
        <w:t>1</w:t>
      </w:r>
      <w:r w:rsidR="00354E81">
        <w:rPr>
          <w:rFonts w:ascii="Times New Roman" w:hint="eastAsia"/>
          <w:color w:val="000000"/>
          <w:szCs w:val="21"/>
        </w:rPr>
        <w:t>）</w:t>
      </w:r>
    </w:p>
    <w:p w14:paraId="3FA0CA3E" w14:textId="167B89AA" w:rsidR="00354E81" w:rsidRPr="00D87B9A" w:rsidRDefault="00354E81" w:rsidP="00354E81">
      <w:pPr>
        <w:pStyle w:val="af7"/>
        <w:ind w:right="840" w:firstLineChars="195" w:firstLine="409"/>
        <w:rPr>
          <w:rFonts w:ascii="Times New Roman"/>
          <w:color w:val="000000"/>
          <w:szCs w:val="21"/>
        </w:rPr>
      </w:pPr>
      <w:r>
        <w:rPr>
          <w:rFonts w:ascii="Times New Roman" w:hint="eastAsia"/>
          <w:color w:val="000000"/>
          <w:szCs w:val="21"/>
        </w:rPr>
        <w:t>或</w:t>
      </w:r>
    </w:p>
    <w:p w14:paraId="4BA25AE3" w14:textId="0D0AA058" w:rsidR="0003254D" w:rsidRPr="00D87B9A" w:rsidRDefault="0003254D" w:rsidP="0003254D">
      <w:pPr>
        <w:pStyle w:val="af7"/>
        <w:ind w:firstLineChars="95" w:firstLine="199"/>
        <w:jc w:val="right"/>
        <w:rPr>
          <w:rFonts w:ascii="Times New Roman"/>
          <w:szCs w:val="21"/>
        </w:rPr>
      </w:pPr>
      <w:r w:rsidRPr="00165AD9">
        <w:rPr>
          <w:rFonts w:ascii="Times New Roman"/>
          <w:i/>
          <w:color w:val="000000"/>
          <w:szCs w:val="21"/>
        </w:rPr>
        <w:t>w</w:t>
      </w:r>
      <w:r w:rsidRPr="00D87B9A">
        <w:rPr>
          <w:rFonts w:ascii="Times New Roman"/>
          <w:color w:val="000000"/>
          <w:szCs w:val="21"/>
        </w:rPr>
        <w:t>(C</w:t>
      </w:r>
      <w:r w:rsidRPr="00D87B9A">
        <w:rPr>
          <w:rFonts w:ascii="Times New Roman"/>
          <w:color w:val="000000"/>
          <w:szCs w:val="21"/>
          <w:vertAlign w:val="subscript"/>
        </w:rPr>
        <w:t>2</w:t>
      </w:r>
      <w:r w:rsidRPr="00D87B9A">
        <w:rPr>
          <w:rFonts w:ascii="Times New Roman"/>
          <w:color w:val="000000"/>
          <w:szCs w:val="21"/>
        </w:rPr>
        <w:t>S)=2.87</w:t>
      </w:r>
      <w:r w:rsidRPr="00165AD9">
        <w:rPr>
          <w:rFonts w:ascii="Times New Roman"/>
          <w:i/>
          <w:color w:val="000000"/>
          <w:szCs w:val="21"/>
        </w:rPr>
        <w:t>w</w:t>
      </w:r>
      <w:r w:rsidRPr="00D87B9A">
        <w:rPr>
          <w:rFonts w:ascii="Times New Roman"/>
          <w:color w:val="000000"/>
          <w:szCs w:val="21"/>
        </w:rPr>
        <w:t>(SiO</w:t>
      </w:r>
      <w:r w:rsidRPr="00D87B9A">
        <w:rPr>
          <w:rFonts w:ascii="Times New Roman"/>
          <w:color w:val="000000"/>
          <w:szCs w:val="21"/>
          <w:vertAlign w:val="subscript"/>
        </w:rPr>
        <w:t>2</w:t>
      </w:r>
      <w:r w:rsidRPr="00D87B9A">
        <w:rPr>
          <w:rFonts w:ascii="Times New Roman"/>
          <w:color w:val="000000"/>
          <w:szCs w:val="21"/>
        </w:rPr>
        <w:t xml:space="preserve">)     </w:t>
      </w:r>
      <w:r>
        <w:rPr>
          <w:rFonts w:ascii="Times New Roman"/>
          <w:color w:val="000000"/>
          <w:szCs w:val="21"/>
        </w:rPr>
        <w:t xml:space="preserve">  </w:t>
      </w:r>
      <w:r>
        <w:rPr>
          <w:rFonts w:ascii="Times New Roman" w:hint="eastAsia"/>
          <w:color w:val="000000"/>
          <w:szCs w:val="21"/>
        </w:rPr>
        <w:t>………………………………</w:t>
      </w:r>
      <w:r w:rsidR="00354E81">
        <w:rPr>
          <w:rFonts w:ascii="Times New Roman" w:hint="eastAsia"/>
          <w:color w:val="000000"/>
          <w:szCs w:val="21"/>
        </w:rPr>
        <w:t>（</w:t>
      </w:r>
      <w:r w:rsidR="00354E81">
        <w:rPr>
          <w:rFonts w:ascii="Times New Roman" w:hint="eastAsia"/>
          <w:color w:val="000000"/>
          <w:szCs w:val="21"/>
        </w:rPr>
        <w:t>2</w:t>
      </w:r>
      <w:r w:rsidR="00354E81">
        <w:rPr>
          <w:rFonts w:ascii="Times New Roman" w:hint="eastAsia"/>
          <w:color w:val="000000"/>
          <w:szCs w:val="21"/>
        </w:rPr>
        <w:t>）</w:t>
      </w:r>
    </w:p>
    <w:p w14:paraId="2E858883" w14:textId="77777777" w:rsidR="0003254D" w:rsidRDefault="0003254D" w:rsidP="0003254D">
      <w:pPr>
        <w:pStyle w:val="af7"/>
        <w:rPr>
          <w:rFonts w:ascii="Times New Roman"/>
          <w:szCs w:val="21"/>
        </w:rPr>
      </w:pPr>
      <w:r w:rsidRPr="00D87B9A">
        <w:rPr>
          <w:rFonts w:ascii="Times New Roman" w:hint="eastAsia"/>
          <w:szCs w:val="21"/>
        </w:rPr>
        <w:t>式中</w:t>
      </w:r>
      <w:r>
        <w:rPr>
          <w:rFonts w:ascii="Times New Roman" w:hint="eastAsia"/>
          <w:szCs w:val="21"/>
        </w:rPr>
        <w:t>：</w:t>
      </w:r>
    </w:p>
    <w:p w14:paraId="53D2DF75" w14:textId="77777777" w:rsidR="0003254D" w:rsidRDefault="0003254D" w:rsidP="0003254D">
      <w:pPr>
        <w:pStyle w:val="af7"/>
        <w:rPr>
          <w:rFonts w:ascii="Times New Roman"/>
          <w:color w:val="000000"/>
          <w:szCs w:val="21"/>
        </w:rPr>
      </w:pPr>
      <w:r w:rsidRPr="00165AD9">
        <w:rPr>
          <w:rFonts w:ascii="Times New Roman"/>
          <w:i/>
          <w:color w:val="000000"/>
          <w:szCs w:val="21"/>
        </w:rPr>
        <w:t>w</w:t>
      </w:r>
      <w:r w:rsidRPr="00D87B9A">
        <w:rPr>
          <w:rFonts w:ascii="Times New Roman"/>
          <w:color w:val="000000"/>
          <w:szCs w:val="21"/>
        </w:rPr>
        <w:t>(</w:t>
      </w:r>
      <w:r w:rsidRPr="00D87B9A">
        <w:rPr>
          <w:rFonts w:ascii="Times New Roman" w:eastAsia="楷体"/>
          <w:bCs/>
          <w:color w:val="000000"/>
          <w:szCs w:val="21"/>
        </w:rPr>
        <w:t>C</w:t>
      </w:r>
      <w:r w:rsidRPr="00D87B9A">
        <w:rPr>
          <w:rFonts w:ascii="Times New Roman" w:eastAsia="楷体"/>
          <w:bCs/>
          <w:color w:val="000000"/>
          <w:szCs w:val="21"/>
          <w:vertAlign w:val="subscript"/>
        </w:rPr>
        <w:t>4</w:t>
      </w:r>
      <w:r w:rsidRPr="00D87B9A">
        <w:rPr>
          <w:rFonts w:ascii="Times New Roman" w:eastAsia="楷体"/>
          <w:bCs/>
          <w:color w:val="000000"/>
          <w:szCs w:val="21"/>
        </w:rPr>
        <w:t>A</w:t>
      </w:r>
      <w:r w:rsidRPr="00D87B9A">
        <w:rPr>
          <w:rFonts w:ascii="Times New Roman" w:eastAsia="楷体"/>
          <w:bCs/>
          <w:color w:val="000000"/>
          <w:szCs w:val="21"/>
          <w:vertAlign w:val="subscript"/>
        </w:rPr>
        <w:t>3</w:t>
      </w:r>
      <w:r w:rsidRPr="00D87B9A">
        <w:rPr>
          <w:rFonts w:ascii="Times New Roman"/>
          <w:color w:val="000000"/>
          <w:szCs w:val="21"/>
        </w:rPr>
        <w:t xml:space="preserve">S̅) </w:t>
      </w:r>
      <w:r w:rsidRPr="00D87B9A">
        <w:rPr>
          <w:rFonts w:ascii="Times New Roman" w:hint="eastAsia"/>
          <w:color w:val="000000"/>
          <w:szCs w:val="21"/>
        </w:rPr>
        <w:t>──</w:t>
      </w:r>
      <w:r w:rsidRPr="00D87B9A">
        <w:rPr>
          <w:rFonts w:ascii="Times New Roman" w:hint="eastAsia"/>
          <w:color w:val="000000"/>
          <w:szCs w:val="21"/>
        </w:rPr>
        <w:t xml:space="preserve"> </w:t>
      </w:r>
      <w:r w:rsidRPr="00D87B9A">
        <w:rPr>
          <w:rFonts w:ascii="Times New Roman" w:hint="eastAsia"/>
          <w:color w:val="000000"/>
          <w:szCs w:val="21"/>
        </w:rPr>
        <w:t>水泥</w:t>
      </w:r>
      <w:r>
        <w:rPr>
          <w:rFonts w:ascii="Times New Roman" w:hint="eastAsia"/>
          <w:szCs w:val="21"/>
        </w:rPr>
        <w:t>熟料</w:t>
      </w:r>
      <w:r w:rsidRPr="00D87B9A">
        <w:rPr>
          <w:rFonts w:ascii="Times New Roman" w:hint="eastAsia"/>
          <w:color w:val="000000"/>
          <w:szCs w:val="21"/>
        </w:rPr>
        <w:t>中</w:t>
      </w:r>
      <w:r w:rsidRPr="00D87B9A">
        <w:rPr>
          <w:rFonts w:ascii="Times New Roman" w:hint="eastAsia"/>
          <w:szCs w:val="21"/>
        </w:rPr>
        <w:t>无水硫铝酸钙</w:t>
      </w:r>
      <w:r w:rsidRPr="00D87B9A">
        <w:rPr>
          <w:rFonts w:ascii="Times New Roman" w:hint="eastAsia"/>
          <w:color w:val="000000"/>
          <w:szCs w:val="21"/>
        </w:rPr>
        <w:t>的含量，单位为质量分数（</w:t>
      </w:r>
      <w:r w:rsidRPr="00D87B9A">
        <w:rPr>
          <w:rFonts w:ascii="Times New Roman" w:hint="eastAsia"/>
          <w:color w:val="000000"/>
          <w:szCs w:val="21"/>
        </w:rPr>
        <w:t>%</w:t>
      </w:r>
      <w:r w:rsidRPr="00D87B9A">
        <w:rPr>
          <w:rFonts w:ascii="Times New Roman" w:hint="eastAsia"/>
          <w:color w:val="000000"/>
          <w:szCs w:val="21"/>
        </w:rPr>
        <w:t>）；</w:t>
      </w:r>
    </w:p>
    <w:p w14:paraId="5BD36B7C" w14:textId="77777777" w:rsidR="0003254D" w:rsidRPr="00165AD9" w:rsidRDefault="0003254D" w:rsidP="0003254D">
      <w:pPr>
        <w:pStyle w:val="af7"/>
        <w:rPr>
          <w:rFonts w:ascii="Times New Roman"/>
          <w:color w:val="000000"/>
          <w:szCs w:val="21"/>
        </w:rPr>
      </w:pPr>
      <w:r w:rsidRPr="00165AD9">
        <w:rPr>
          <w:rFonts w:ascii="Times New Roman"/>
          <w:i/>
          <w:color w:val="000000"/>
          <w:szCs w:val="21"/>
        </w:rPr>
        <w:t>w</w:t>
      </w:r>
      <w:r w:rsidRPr="00D87B9A">
        <w:rPr>
          <w:rFonts w:ascii="Times New Roman"/>
          <w:color w:val="000000"/>
          <w:szCs w:val="21"/>
        </w:rPr>
        <w:t>(C</w:t>
      </w:r>
      <w:r w:rsidRPr="00D87B9A">
        <w:rPr>
          <w:rFonts w:ascii="Times New Roman"/>
          <w:color w:val="000000"/>
          <w:szCs w:val="21"/>
          <w:vertAlign w:val="subscript"/>
        </w:rPr>
        <w:t>2</w:t>
      </w:r>
      <w:r w:rsidRPr="00D87B9A">
        <w:rPr>
          <w:rFonts w:ascii="Times New Roman"/>
          <w:color w:val="000000"/>
          <w:szCs w:val="21"/>
        </w:rPr>
        <w:t xml:space="preserve">S) </w:t>
      </w:r>
      <w:r w:rsidRPr="00D87B9A">
        <w:rPr>
          <w:rFonts w:ascii="Times New Roman" w:hint="eastAsia"/>
          <w:color w:val="000000"/>
          <w:szCs w:val="21"/>
        </w:rPr>
        <w:t>──</w:t>
      </w:r>
      <w:r w:rsidRPr="00D87B9A">
        <w:rPr>
          <w:rFonts w:ascii="Times New Roman" w:hint="eastAsia"/>
          <w:color w:val="000000"/>
          <w:szCs w:val="21"/>
        </w:rPr>
        <w:t xml:space="preserve"> </w:t>
      </w:r>
      <w:r w:rsidRPr="00D87B9A">
        <w:rPr>
          <w:rFonts w:ascii="Times New Roman" w:hint="eastAsia"/>
          <w:color w:val="000000"/>
          <w:szCs w:val="21"/>
        </w:rPr>
        <w:t>水泥</w:t>
      </w:r>
      <w:r>
        <w:rPr>
          <w:rFonts w:ascii="Times New Roman" w:hint="eastAsia"/>
          <w:szCs w:val="21"/>
        </w:rPr>
        <w:t>熟料</w:t>
      </w:r>
      <w:r w:rsidRPr="00D87B9A">
        <w:rPr>
          <w:rFonts w:ascii="Times New Roman" w:hint="eastAsia"/>
          <w:color w:val="000000"/>
          <w:szCs w:val="21"/>
        </w:rPr>
        <w:t>中硅酸二钙的含量，单位为质量分数（</w:t>
      </w:r>
      <w:r w:rsidRPr="00D87B9A">
        <w:rPr>
          <w:rFonts w:ascii="Times New Roman" w:hint="eastAsia"/>
          <w:color w:val="000000"/>
          <w:szCs w:val="21"/>
        </w:rPr>
        <w:t>%</w:t>
      </w:r>
      <w:r w:rsidRPr="00D87B9A">
        <w:rPr>
          <w:rFonts w:ascii="Times New Roman" w:hint="eastAsia"/>
          <w:color w:val="000000"/>
          <w:szCs w:val="21"/>
        </w:rPr>
        <w:t>）；</w:t>
      </w:r>
    </w:p>
    <w:p w14:paraId="58CF6809" w14:textId="77777777" w:rsidR="0003254D" w:rsidRDefault="0003254D" w:rsidP="0003254D">
      <w:pPr>
        <w:pStyle w:val="af7"/>
        <w:rPr>
          <w:rFonts w:ascii="Times New Roman"/>
          <w:color w:val="000000"/>
          <w:szCs w:val="21"/>
        </w:rPr>
      </w:pPr>
      <w:r w:rsidRPr="00165AD9">
        <w:rPr>
          <w:rFonts w:ascii="Times New Roman"/>
          <w:i/>
          <w:color w:val="000000"/>
          <w:szCs w:val="21"/>
        </w:rPr>
        <w:t>w</w:t>
      </w:r>
      <w:r w:rsidRPr="00D87B9A">
        <w:rPr>
          <w:rFonts w:ascii="Times New Roman"/>
          <w:color w:val="000000"/>
          <w:szCs w:val="21"/>
        </w:rPr>
        <w:t>(Al</w:t>
      </w:r>
      <w:r w:rsidRPr="00D87B9A">
        <w:rPr>
          <w:rFonts w:ascii="Times New Roman"/>
          <w:color w:val="000000"/>
          <w:szCs w:val="21"/>
          <w:vertAlign w:val="subscript"/>
        </w:rPr>
        <w:t>2</w:t>
      </w:r>
      <w:r w:rsidRPr="00D87B9A">
        <w:rPr>
          <w:rFonts w:ascii="Times New Roman"/>
          <w:color w:val="000000"/>
          <w:szCs w:val="21"/>
        </w:rPr>
        <w:t>O</w:t>
      </w:r>
      <w:r w:rsidRPr="00D87B9A">
        <w:rPr>
          <w:rFonts w:ascii="Times New Roman"/>
          <w:color w:val="000000"/>
          <w:szCs w:val="21"/>
          <w:vertAlign w:val="subscript"/>
        </w:rPr>
        <w:t>3</w:t>
      </w:r>
      <w:r w:rsidRPr="00D87B9A">
        <w:rPr>
          <w:rFonts w:ascii="Times New Roman"/>
          <w:color w:val="000000"/>
          <w:szCs w:val="21"/>
        </w:rPr>
        <w:t>)</w:t>
      </w:r>
      <w:r w:rsidRPr="00D87B9A">
        <w:rPr>
          <w:rFonts w:ascii="Times New Roman"/>
          <w:color w:val="000000"/>
          <w:sz w:val="32"/>
          <w:szCs w:val="32"/>
        </w:rPr>
        <w:t xml:space="preserve"> </w:t>
      </w:r>
      <w:r w:rsidRPr="00D87B9A">
        <w:rPr>
          <w:rFonts w:ascii="Times New Roman" w:hint="eastAsia"/>
          <w:color w:val="000000"/>
          <w:szCs w:val="21"/>
        </w:rPr>
        <w:t>──</w:t>
      </w:r>
      <w:r w:rsidRPr="00D87B9A">
        <w:rPr>
          <w:rFonts w:ascii="Times New Roman" w:hint="eastAsia"/>
          <w:color w:val="000000"/>
          <w:szCs w:val="21"/>
        </w:rPr>
        <w:t xml:space="preserve"> </w:t>
      </w:r>
      <w:r w:rsidRPr="00D87B9A">
        <w:rPr>
          <w:rFonts w:ascii="Times New Roman" w:hint="eastAsia"/>
          <w:color w:val="000000"/>
          <w:szCs w:val="21"/>
        </w:rPr>
        <w:t>水泥</w:t>
      </w:r>
      <w:r>
        <w:rPr>
          <w:rFonts w:ascii="Times New Roman" w:hint="eastAsia"/>
          <w:szCs w:val="21"/>
        </w:rPr>
        <w:t>熟料</w:t>
      </w:r>
      <w:r w:rsidRPr="00D87B9A">
        <w:rPr>
          <w:rFonts w:ascii="Times New Roman" w:hint="eastAsia"/>
          <w:color w:val="000000"/>
          <w:szCs w:val="21"/>
        </w:rPr>
        <w:t>中三氧化二铝的含量，单位为质量分数（</w:t>
      </w:r>
      <w:r w:rsidRPr="00D87B9A">
        <w:rPr>
          <w:rFonts w:ascii="Times New Roman" w:hint="eastAsia"/>
          <w:color w:val="000000"/>
          <w:szCs w:val="21"/>
        </w:rPr>
        <w:t>%</w:t>
      </w:r>
      <w:r w:rsidRPr="00D87B9A">
        <w:rPr>
          <w:rFonts w:ascii="Times New Roman" w:hint="eastAsia"/>
          <w:color w:val="000000"/>
          <w:szCs w:val="21"/>
        </w:rPr>
        <w:t>）</w:t>
      </w:r>
      <w:r>
        <w:rPr>
          <w:rFonts w:ascii="Times New Roman" w:hint="eastAsia"/>
          <w:color w:val="000000"/>
          <w:szCs w:val="21"/>
        </w:rPr>
        <w:t>；</w:t>
      </w:r>
    </w:p>
    <w:p w14:paraId="27D70201" w14:textId="77777777" w:rsidR="0003254D" w:rsidRDefault="0003254D" w:rsidP="0003254D">
      <w:pPr>
        <w:pStyle w:val="af7"/>
        <w:rPr>
          <w:rFonts w:ascii="Times New Roman"/>
          <w:color w:val="000000"/>
          <w:szCs w:val="21"/>
        </w:rPr>
      </w:pPr>
      <w:r w:rsidRPr="00165AD9">
        <w:rPr>
          <w:rFonts w:ascii="Times New Roman"/>
          <w:i/>
          <w:color w:val="000000"/>
          <w:szCs w:val="21"/>
        </w:rPr>
        <w:t>w</w:t>
      </w:r>
      <w:r w:rsidRPr="00D87B9A">
        <w:rPr>
          <w:rFonts w:ascii="Times New Roman"/>
          <w:color w:val="000000"/>
          <w:szCs w:val="21"/>
        </w:rPr>
        <w:t>(</w:t>
      </w:r>
      <w:r>
        <w:rPr>
          <w:rFonts w:ascii="Times New Roman" w:hint="eastAsia"/>
          <w:color w:val="000000"/>
          <w:szCs w:val="21"/>
        </w:rPr>
        <w:t>Fe</w:t>
      </w:r>
      <w:r w:rsidRPr="00D87B9A">
        <w:rPr>
          <w:rFonts w:ascii="Times New Roman"/>
          <w:color w:val="000000"/>
          <w:szCs w:val="21"/>
          <w:vertAlign w:val="subscript"/>
        </w:rPr>
        <w:t>2</w:t>
      </w:r>
      <w:r w:rsidRPr="00D87B9A">
        <w:rPr>
          <w:rFonts w:ascii="Times New Roman"/>
          <w:color w:val="000000"/>
          <w:szCs w:val="21"/>
        </w:rPr>
        <w:t>O</w:t>
      </w:r>
      <w:r w:rsidRPr="00D87B9A">
        <w:rPr>
          <w:rFonts w:ascii="Times New Roman"/>
          <w:color w:val="000000"/>
          <w:szCs w:val="21"/>
          <w:vertAlign w:val="subscript"/>
        </w:rPr>
        <w:t>3</w:t>
      </w:r>
      <w:r w:rsidRPr="00D87B9A">
        <w:rPr>
          <w:rFonts w:ascii="Times New Roman"/>
          <w:color w:val="000000"/>
          <w:szCs w:val="21"/>
        </w:rPr>
        <w:t>)</w:t>
      </w:r>
      <w:r w:rsidRPr="00D87B9A">
        <w:rPr>
          <w:rFonts w:ascii="Times New Roman"/>
          <w:color w:val="000000"/>
          <w:sz w:val="32"/>
          <w:szCs w:val="32"/>
        </w:rPr>
        <w:t xml:space="preserve"> </w:t>
      </w:r>
      <w:r w:rsidRPr="00D87B9A">
        <w:rPr>
          <w:rFonts w:ascii="Times New Roman" w:hint="eastAsia"/>
          <w:color w:val="000000"/>
          <w:szCs w:val="21"/>
        </w:rPr>
        <w:t>──</w:t>
      </w:r>
      <w:r w:rsidRPr="00D87B9A">
        <w:rPr>
          <w:rFonts w:ascii="Times New Roman" w:hint="eastAsia"/>
          <w:color w:val="000000"/>
          <w:szCs w:val="21"/>
        </w:rPr>
        <w:t xml:space="preserve"> </w:t>
      </w:r>
      <w:r w:rsidRPr="00D87B9A">
        <w:rPr>
          <w:rFonts w:ascii="Times New Roman" w:hint="eastAsia"/>
          <w:color w:val="000000"/>
          <w:szCs w:val="21"/>
        </w:rPr>
        <w:t>水泥</w:t>
      </w:r>
      <w:r>
        <w:rPr>
          <w:rFonts w:ascii="Times New Roman" w:hint="eastAsia"/>
          <w:szCs w:val="21"/>
        </w:rPr>
        <w:t>熟料</w:t>
      </w:r>
      <w:r w:rsidRPr="00D87B9A">
        <w:rPr>
          <w:rFonts w:ascii="Times New Roman" w:hint="eastAsia"/>
          <w:color w:val="000000"/>
          <w:szCs w:val="21"/>
        </w:rPr>
        <w:t>中</w:t>
      </w:r>
      <w:r>
        <w:rPr>
          <w:rFonts w:ascii="Times New Roman" w:hint="eastAsia"/>
          <w:color w:val="000000"/>
          <w:szCs w:val="21"/>
        </w:rPr>
        <w:t>氧化铁</w:t>
      </w:r>
      <w:r w:rsidRPr="00D87B9A">
        <w:rPr>
          <w:rFonts w:ascii="Times New Roman" w:hint="eastAsia"/>
          <w:color w:val="000000"/>
          <w:szCs w:val="21"/>
        </w:rPr>
        <w:t>的含量，单位为质量分数（</w:t>
      </w:r>
      <w:r w:rsidRPr="00D87B9A">
        <w:rPr>
          <w:rFonts w:ascii="Times New Roman" w:hint="eastAsia"/>
          <w:color w:val="000000"/>
          <w:szCs w:val="21"/>
        </w:rPr>
        <w:t>%</w:t>
      </w:r>
      <w:r w:rsidRPr="00D87B9A">
        <w:rPr>
          <w:rFonts w:ascii="Times New Roman" w:hint="eastAsia"/>
          <w:color w:val="000000"/>
          <w:szCs w:val="21"/>
        </w:rPr>
        <w:t>）</w:t>
      </w:r>
      <w:r>
        <w:rPr>
          <w:rFonts w:ascii="Times New Roman" w:hint="eastAsia"/>
          <w:color w:val="000000"/>
          <w:szCs w:val="21"/>
        </w:rPr>
        <w:t>；</w:t>
      </w:r>
    </w:p>
    <w:p w14:paraId="7E74A6F1" w14:textId="77777777" w:rsidR="0003254D" w:rsidRDefault="0003254D" w:rsidP="0003254D">
      <w:pPr>
        <w:pStyle w:val="af7"/>
        <w:rPr>
          <w:rFonts w:ascii="Times New Roman"/>
          <w:color w:val="000000"/>
          <w:szCs w:val="21"/>
        </w:rPr>
      </w:pPr>
      <w:r w:rsidRPr="00165AD9">
        <w:rPr>
          <w:rFonts w:ascii="Times New Roman"/>
          <w:i/>
          <w:color w:val="000000"/>
          <w:szCs w:val="21"/>
        </w:rPr>
        <w:t>w</w:t>
      </w:r>
      <w:r w:rsidRPr="00D87B9A">
        <w:rPr>
          <w:rFonts w:ascii="Times New Roman"/>
          <w:color w:val="000000"/>
          <w:szCs w:val="21"/>
        </w:rPr>
        <w:t>(SiO</w:t>
      </w:r>
      <w:r w:rsidRPr="00D87B9A">
        <w:rPr>
          <w:rFonts w:ascii="Times New Roman"/>
          <w:color w:val="000000"/>
          <w:szCs w:val="21"/>
          <w:vertAlign w:val="subscript"/>
        </w:rPr>
        <w:t>2</w:t>
      </w:r>
      <w:r w:rsidRPr="00D87B9A">
        <w:rPr>
          <w:rFonts w:ascii="Times New Roman"/>
          <w:color w:val="000000"/>
          <w:szCs w:val="21"/>
        </w:rPr>
        <w:t>)</w:t>
      </w:r>
      <w:r>
        <w:rPr>
          <w:rFonts w:ascii="Times New Roman"/>
          <w:color w:val="000000"/>
          <w:sz w:val="32"/>
          <w:szCs w:val="32"/>
        </w:rPr>
        <w:t xml:space="preserve"> </w:t>
      </w:r>
      <w:r w:rsidRPr="00D87B9A">
        <w:rPr>
          <w:rFonts w:ascii="Times New Roman" w:hint="eastAsia"/>
          <w:color w:val="000000"/>
          <w:szCs w:val="21"/>
        </w:rPr>
        <w:t>──</w:t>
      </w:r>
      <w:r w:rsidRPr="00D87B9A">
        <w:rPr>
          <w:rFonts w:ascii="Times New Roman" w:hint="eastAsia"/>
          <w:color w:val="000000"/>
          <w:szCs w:val="21"/>
        </w:rPr>
        <w:t xml:space="preserve"> </w:t>
      </w:r>
      <w:r w:rsidRPr="00D87B9A">
        <w:rPr>
          <w:rFonts w:ascii="Times New Roman" w:hint="eastAsia"/>
          <w:color w:val="000000"/>
          <w:szCs w:val="21"/>
        </w:rPr>
        <w:t>水泥</w:t>
      </w:r>
      <w:r>
        <w:rPr>
          <w:rFonts w:ascii="Times New Roman" w:hint="eastAsia"/>
          <w:szCs w:val="21"/>
        </w:rPr>
        <w:t>熟料</w:t>
      </w:r>
      <w:r w:rsidRPr="00D87B9A">
        <w:rPr>
          <w:rFonts w:ascii="Times New Roman" w:hint="eastAsia"/>
          <w:color w:val="000000"/>
          <w:szCs w:val="21"/>
        </w:rPr>
        <w:t>中</w:t>
      </w:r>
      <w:r>
        <w:rPr>
          <w:rFonts w:ascii="Times New Roman" w:hint="eastAsia"/>
          <w:color w:val="000000"/>
          <w:szCs w:val="21"/>
        </w:rPr>
        <w:t>二氧化硅</w:t>
      </w:r>
      <w:r w:rsidRPr="00D87B9A">
        <w:rPr>
          <w:rFonts w:ascii="Times New Roman" w:hint="eastAsia"/>
          <w:color w:val="000000"/>
          <w:szCs w:val="21"/>
        </w:rPr>
        <w:t>的含量，单位为质量分数（</w:t>
      </w:r>
      <w:r w:rsidRPr="00D87B9A">
        <w:rPr>
          <w:rFonts w:ascii="Times New Roman" w:hint="eastAsia"/>
          <w:color w:val="000000"/>
          <w:szCs w:val="21"/>
        </w:rPr>
        <w:t>%</w:t>
      </w:r>
      <w:r w:rsidRPr="00D87B9A">
        <w:rPr>
          <w:rFonts w:ascii="Times New Roman" w:hint="eastAsia"/>
          <w:color w:val="000000"/>
          <w:szCs w:val="21"/>
        </w:rPr>
        <w:t>）</w:t>
      </w:r>
      <w:r>
        <w:rPr>
          <w:rFonts w:ascii="Times New Roman" w:hint="eastAsia"/>
          <w:color w:val="000000"/>
          <w:szCs w:val="21"/>
        </w:rPr>
        <w:t>。</w:t>
      </w:r>
    </w:p>
    <w:p w14:paraId="5C356FCC" w14:textId="42C3ABC1" w:rsidR="0003254D" w:rsidRDefault="0003254D" w:rsidP="0003254D">
      <w:pPr>
        <w:pStyle w:val="af7"/>
        <w:rPr>
          <w:rFonts w:ascii="Times New Roman"/>
          <w:color w:val="000000"/>
          <w:szCs w:val="21"/>
        </w:rPr>
      </w:pPr>
      <w:r>
        <w:rPr>
          <w:rFonts w:ascii="Times New Roman" w:hint="eastAsia"/>
          <w:color w:val="000000"/>
          <w:szCs w:val="21"/>
        </w:rPr>
        <w:t>水泥</w:t>
      </w:r>
      <w:r>
        <w:rPr>
          <w:rFonts w:ascii="Times New Roman" w:hint="eastAsia"/>
          <w:szCs w:val="21"/>
        </w:rPr>
        <w:t>熟料</w:t>
      </w:r>
      <w:r>
        <w:rPr>
          <w:rFonts w:ascii="Times New Roman" w:hint="eastAsia"/>
          <w:color w:val="000000"/>
          <w:szCs w:val="21"/>
        </w:rPr>
        <w:t>中三氧化二铝</w:t>
      </w:r>
      <w:r w:rsidRPr="00D87B9A">
        <w:rPr>
          <w:rFonts w:ascii="Times New Roman" w:hint="eastAsia"/>
          <w:color w:val="000000"/>
          <w:szCs w:val="21"/>
        </w:rPr>
        <w:t>、</w:t>
      </w:r>
      <w:r>
        <w:rPr>
          <w:rFonts w:ascii="Times New Roman" w:hint="eastAsia"/>
          <w:color w:val="000000"/>
          <w:szCs w:val="21"/>
        </w:rPr>
        <w:t>氧化铁和二氧化硅的含量按</w:t>
      </w:r>
      <w:r>
        <w:rPr>
          <w:rFonts w:ascii="Times New Roman" w:hint="eastAsia"/>
          <w:color w:val="000000"/>
          <w:szCs w:val="21"/>
        </w:rPr>
        <w:t xml:space="preserve"> GB/T</w:t>
      </w:r>
      <w:r>
        <w:rPr>
          <w:rFonts w:ascii="Times New Roman"/>
          <w:color w:val="000000"/>
          <w:szCs w:val="21"/>
        </w:rPr>
        <w:t xml:space="preserve"> 176 </w:t>
      </w:r>
      <w:r w:rsidR="00354E81">
        <w:rPr>
          <w:rFonts w:ascii="Times New Roman" w:hint="eastAsia"/>
          <w:color w:val="000000"/>
          <w:szCs w:val="21"/>
        </w:rPr>
        <w:t>中规定的方法</w:t>
      </w:r>
      <w:r>
        <w:rPr>
          <w:rFonts w:ascii="Times New Roman" w:hint="eastAsia"/>
          <w:color w:val="000000"/>
          <w:szCs w:val="21"/>
        </w:rPr>
        <w:t>进行</w:t>
      </w:r>
      <w:r w:rsidR="00354E81">
        <w:rPr>
          <w:rFonts w:ascii="Times New Roman" w:hint="eastAsia"/>
          <w:color w:val="000000"/>
          <w:szCs w:val="21"/>
        </w:rPr>
        <w:t>测试</w:t>
      </w:r>
      <w:r>
        <w:rPr>
          <w:rFonts w:ascii="Times New Roman" w:hint="eastAsia"/>
          <w:color w:val="000000"/>
          <w:szCs w:val="21"/>
        </w:rPr>
        <w:t>。</w:t>
      </w:r>
    </w:p>
    <w:p w14:paraId="090ED5E1" w14:textId="77777777" w:rsidR="0003254D" w:rsidRPr="00165AD9" w:rsidRDefault="0003254D" w:rsidP="0003254D">
      <w:pPr>
        <w:pStyle w:val="af7"/>
        <w:rPr>
          <w:rFonts w:ascii="Times New Roman"/>
          <w:color w:val="000000"/>
          <w:szCs w:val="21"/>
        </w:rPr>
      </w:pPr>
    </w:p>
    <w:bookmarkEnd w:id="41"/>
    <w:bookmarkEnd w:id="42"/>
    <w:bookmarkEnd w:id="43"/>
    <w:bookmarkEnd w:id="44"/>
    <w:bookmarkEnd w:id="45"/>
    <w:bookmarkEnd w:id="46"/>
    <w:bookmarkEnd w:id="47"/>
    <w:p w14:paraId="2E332D86" w14:textId="77777777" w:rsidR="00354E81" w:rsidRDefault="00354E81" w:rsidP="005E0524">
      <w:pPr>
        <w:rPr>
          <w:rFonts w:ascii="Times New Roman"/>
        </w:rPr>
      </w:pPr>
    </w:p>
    <w:p w14:paraId="153C79CD" w14:textId="201DB19A" w:rsidR="005E0524" w:rsidRDefault="00640861" w:rsidP="005E0524">
      <w:pPr>
        <w:rPr>
          <w:rFonts w:ascii="Times New Roman"/>
        </w:rPr>
      </w:pPr>
      <w:r>
        <w:rPr>
          <w:noProof/>
        </w:rPr>
        <w:pict w14:anchorId="2542AB08">
          <v:line id="直接连接符 13" o:spid="_x0000_s2050"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72.6pt,15.2pt" to="289.6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" strokeweight="1.25pt"/>
        </w:pict>
      </w:r>
    </w:p>
    <w:p w14:paraId="45C140B9" w14:textId="77777777" w:rsidR="003A6238" w:rsidRPr="005E0524" w:rsidRDefault="003A6238">
      <w:pPr>
        <w:widowControl/>
        <w:jc w:val="left"/>
        <w:rPr>
          <w:rFonts w:ascii="仿宋_GB2312" w:eastAsia="仿宋_GB2312" w:hAnsi="Times New Roman" w:cs="Microsoft JhengHei"/>
          <w:kern w:val="0"/>
          <w:sz w:val="28"/>
          <w:szCs w:val="28"/>
        </w:rPr>
      </w:pPr>
    </w:p>
    <w:sectPr w:rsidR="003A6238" w:rsidRPr="005E0524" w:rsidSect="00653C57">
      <w:footerReference w:type="default" r:id="rId18"/>
      <w:pgSz w:w="11906" w:h="16838"/>
      <w:pgMar w:top="2098" w:right="1134" w:bottom="1985"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F610E" w14:textId="77777777" w:rsidR="00640861" w:rsidRDefault="00640861">
      <w:r>
        <w:separator/>
      </w:r>
    </w:p>
  </w:endnote>
  <w:endnote w:type="continuationSeparator" w:id="0">
    <w:p w14:paraId="14C9D7E3" w14:textId="77777777" w:rsidR="00640861" w:rsidRDefault="00640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B562" w14:textId="77777777" w:rsidR="000412ED" w:rsidRDefault="000412ED">
    <w:pPr>
      <w:pStyle w:val="af"/>
    </w:pPr>
    <w:r>
      <w:fldChar w:fldCharType="begin"/>
    </w:r>
    <w:r>
      <w:instrText>PAGE   \* MERGEFORMAT</w:instrText>
    </w:r>
    <w:r>
      <w:fldChar w:fldCharType="separate"/>
    </w:r>
    <w:r>
      <w:rPr>
        <w:lang w:val="zh-CN"/>
      </w:rPr>
      <w:t>2</w:t>
    </w:r>
    <w:r>
      <w:fldChar w:fldCharType="end"/>
    </w:r>
  </w:p>
  <w:p w14:paraId="114F6B6A" w14:textId="77777777" w:rsidR="000412ED" w:rsidRDefault="000412ED"/>
  <w:p w14:paraId="2ED869E5" w14:textId="77777777" w:rsidR="000412ED" w:rsidRDefault="000412ED"/>
  <w:p w14:paraId="3F634C5C" w14:textId="77777777" w:rsidR="000412ED" w:rsidRDefault="000412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81CD5" w14:textId="77777777" w:rsidR="000412ED" w:rsidRDefault="000412ED">
    <w:pPr>
      <w:pStyle w:val="a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823374"/>
      <w:docPartObj>
        <w:docPartGallery w:val="Page Numbers (Bottom of Page)"/>
        <w:docPartUnique/>
      </w:docPartObj>
    </w:sdtPr>
    <w:sdtEndPr/>
    <w:sdtContent>
      <w:p w14:paraId="2EA6CFE9" w14:textId="4801A863" w:rsidR="005E30C6" w:rsidRDefault="005E30C6">
        <w:pPr>
          <w:pStyle w:val="af"/>
          <w:jc w:val="right"/>
        </w:pPr>
        <w:r>
          <w:fldChar w:fldCharType="begin"/>
        </w:r>
        <w:r>
          <w:instrText>PAGE   \* MERGEFORMAT</w:instrText>
        </w:r>
        <w:r>
          <w:fldChar w:fldCharType="separate"/>
        </w:r>
        <w:r>
          <w:rPr>
            <w:lang w:val="zh-CN"/>
          </w:rPr>
          <w:t>2</w:t>
        </w:r>
        <w:r>
          <w:fldChar w:fldCharType="end"/>
        </w:r>
      </w:p>
    </w:sdtContent>
  </w:sdt>
  <w:p w14:paraId="05783747" w14:textId="77777777" w:rsidR="003A6238" w:rsidRDefault="003A6238">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208775"/>
      <w:docPartObj>
        <w:docPartGallery w:val="Page Numbers (Bottom of Page)"/>
        <w:docPartUnique/>
      </w:docPartObj>
    </w:sdtPr>
    <w:sdtEndPr/>
    <w:sdtContent>
      <w:p w14:paraId="0A003ED7" w14:textId="70DCC0D2" w:rsidR="005E30C6" w:rsidRDefault="005E30C6">
        <w:pPr>
          <w:pStyle w:val="af"/>
          <w:jc w:val="right"/>
        </w:pPr>
        <w:r>
          <w:fldChar w:fldCharType="begin"/>
        </w:r>
        <w:r>
          <w:instrText>PAGE   \* MERGEFORMAT</w:instrText>
        </w:r>
        <w:r>
          <w:fldChar w:fldCharType="separate"/>
        </w:r>
        <w:r>
          <w:rPr>
            <w:lang w:val="zh-CN"/>
          </w:rPr>
          <w:t>2</w:t>
        </w:r>
        <w:r>
          <w:fldChar w:fldCharType="end"/>
        </w:r>
      </w:p>
    </w:sdtContent>
  </w:sdt>
  <w:p w14:paraId="1B9F4AF2" w14:textId="77777777" w:rsidR="005E30C6" w:rsidRDefault="005E30C6">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0494073"/>
    </w:sdtPr>
    <w:sdtEndPr>
      <w:rPr>
        <w:rFonts w:ascii="宋体" w:eastAsia="宋体" w:hAnsi="宋体"/>
      </w:rPr>
    </w:sdtEndPr>
    <w:sdtContent>
      <w:p w14:paraId="00207FBB" w14:textId="77777777" w:rsidR="003A6238" w:rsidRDefault="00CB1DCE">
        <w:pPr>
          <w:pStyle w:val="af"/>
          <w:jc w:val="right"/>
          <w:rPr>
            <w:rFonts w:ascii="宋体" w:eastAsia="宋体" w:hAnsi="宋体"/>
          </w:rPr>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Pr>
            <w:rFonts w:ascii="宋体" w:eastAsia="宋体" w:hAnsi="宋体"/>
            <w:lang w:val="zh-CN"/>
          </w:rPr>
          <w:t>5</w:t>
        </w:r>
        <w:r>
          <w:rPr>
            <w:rFonts w:ascii="宋体" w:eastAsia="宋体" w:hAnsi="宋体"/>
          </w:rPr>
          <w:fldChar w:fldCharType="end"/>
        </w:r>
      </w:p>
    </w:sdtContent>
  </w:sdt>
  <w:p w14:paraId="79D0E40C" w14:textId="77777777" w:rsidR="003A6238" w:rsidRDefault="003A623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AE66E" w14:textId="77777777" w:rsidR="00640861" w:rsidRDefault="00640861">
      <w:r>
        <w:separator/>
      </w:r>
    </w:p>
  </w:footnote>
  <w:footnote w:type="continuationSeparator" w:id="0">
    <w:p w14:paraId="64F40D80" w14:textId="77777777" w:rsidR="00640861" w:rsidRDefault="00640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C9770" w14:textId="77777777" w:rsidR="000412ED" w:rsidRDefault="000412ED">
    <w:pPr>
      <w:pStyle w:val="a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p w14:paraId="1E2A931C" w14:textId="77777777" w:rsidR="000412ED" w:rsidRDefault="000412ED"/>
  <w:p w14:paraId="625A508B" w14:textId="77777777" w:rsidR="000412ED" w:rsidRDefault="000412ED"/>
  <w:p w14:paraId="3DD0C741" w14:textId="77777777" w:rsidR="000412ED" w:rsidRDefault="000412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20684" w14:textId="77777777" w:rsidR="000412ED" w:rsidRDefault="000412ED">
    <w:pPr>
      <w:pStyle w:val="af1"/>
      <w:jc w:val="both"/>
      <w:rPr>
        <w:sz w:val="2"/>
        <w:szCs w:val="2"/>
      </w:rPr>
    </w:pPr>
  </w:p>
  <w:p w14:paraId="5EA0B1D2" w14:textId="77777777" w:rsidR="000412ED" w:rsidRDefault="000412ED"/>
  <w:p w14:paraId="55D2A426" w14:textId="77777777" w:rsidR="000412ED" w:rsidRDefault="000412ED"/>
  <w:p w14:paraId="0CF01E00" w14:textId="77777777" w:rsidR="000412ED" w:rsidRDefault="000412E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14534" w14:textId="036BDB3A" w:rsidR="005E30C6" w:rsidRPr="005E30C6" w:rsidRDefault="005E30C6" w:rsidP="00A73382">
    <w:pPr>
      <w:pStyle w:val="af8"/>
      <w:spacing w:after="0"/>
    </w:pPr>
    <w:r>
      <w:rPr>
        <w:szCs w:val="21"/>
      </w:rPr>
      <w:t>T/</w:t>
    </w:r>
    <w:r>
      <w:rPr>
        <w:rFonts w:hint="eastAsia"/>
        <w:szCs w:val="21"/>
      </w:rPr>
      <w:t>CBMF XX-20</w:t>
    </w:r>
    <w:r>
      <w:rPr>
        <w:szCs w:val="21"/>
      </w:rPr>
      <w:t>2</w:t>
    </w:r>
    <w:r>
      <w:rPr>
        <w:rFonts w:hint="eastAsia"/>
        <w:szCs w:val="21"/>
      </w:rPr>
      <w:t>X</w:t>
    </w:r>
    <w:r>
      <w:rPr>
        <w:szCs w:val="21"/>
      </w:rPr>
      <w:t>/T/</w:t>
    </w:r>
    <w:r>
      <w:rPr>
        <w:rFonts w:hint="eastAsia"/>
        <w:szCs w:val="21"/>
      </w:rPr>
      <w:t>C</w:t>
    </w:r>
    <w:r>
      <w:rPr>
        <w:szCs w:val="21"/>
      </w:rPr>
      <w:t>CPA</w:t>
    </w:r>
    <w:r>
      <w:rPr>
        <w:rFonts w:hint="eastAsia"/>
        <w:szCs w:val="21"/>
      </w:rPr>
      <w:t xml:space="preserve"> XX-20</w:t>
    </w:r>
    <w:r>
      <w:rPr>
        <w:szCs w:val="21"/>
      </w:rPr>
      <w:t>2</w:t>
    </w:r>
    <w:r>
      <w:rPr>
        <w:rFonts w:hint="eastAsia"/>
        <w:szCs w:val="21"/>
      </w:rPr>
      <w:t>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1915D" w14:textId="731A535F" w:rsidR="005E30C6" w:rsidRPr="005E30C6" w:rsidRDefault="005E30C6" w:rsidP="00A73382">
    <w:pPr>
      <w:pStyle w:val="af8"/>
      <w:spacing w:after="0"/>
    </w:pPr>
    <w:r>
      <w:rPr>
        <w:szCs w:val="21"/>
      </w:rPr>
      <w:t>T/</w:t>
    </w:r>
    <w:r>
      <w:rPr>
        <w:rFonts w:hint="eastAsia"/>
        <w:szCs w:val="21"/>
      </w:rPr>
      <w:t>CBMF XX-20</w:t>
    </w:r>
    <w:r>
      <w:rPr>
        <w:szCs w:val="21"/>
      </w:rPr>
      <w:t>2</w:t>
    </w:r>
    <w:r>
      <w:rPr>
        <w:rFonts w:hint="eastAsia"/>
        <w:szCs w:val="21"/>
      </w:rPr>
      <w:t>X</w:t>
    </w:r>
    <w:r>
      <w:rPr>
        <w:szCs w:val="21"/>
      </w:rPr>
      <w:t>/T/</w:t>
    </w:r>
    <w:r>
      <w:rPr>
        <w:rFonts w:hint="eastAsia"/>
        <w:szCs w:val="21"/>
      </w:rPr>
      <w:t>C</w:t>
    </w:r>
    <w:r>
      <w:rPr>
        <w:szCs w:val="21"/>
      </w:rPr>
      <w:t>CPA</w:t>
    </w:r>
    <w:r>
      <w:rPr>
        <w:rFonts w:hint="eastAsia"/>
        <w:szCs w:val="21"/>
      </w:rPr>
      <w:t xml:space="preserve"> XX-20</w:t>
    </w:r>
    <w:r>
      <w:rPr>
        <w:szCs w:val="21"/>
      </w:rPr>
      <w:t>2</w:t>
    </w:r>
    <w:r>
      <w:rPr>
        <w:rFonts w:hint="eastAsia"/>
        <w:szCs w:val="21"/>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7CEB"/>
    <w:multiLevelType w:val="multilevel"/>
    <w:tmpl w:val="39A4925C"/>
    <w:lvl w:ilvl="0">
      <w:start w:val="8"/>
      <w:numFmt w:val="decimal"/>
      <w:lvlText w:val="%1"/>
      <w:lvlJc w:val="left"/>
      <w:pPr>
        <w:ind w:left="770" w:hanging="770"/>
      </w:pPr>
      <w:rPr>
        <w:rFonts w:ascii="黑体" w:eastAsia="黑体" w:hAnsi="黑体" w:hint="default"/>
      </w:rPr>
    </w:lvl>
    <w:lvl w:ilvl="1">
      <w:start w:val="3"/>
      <w:numFmt w:val="decimal"/>
      <w:lvlText w:val="%1.%2"/>
      <w:lvlJc w:val="left"/>
      <w:pPr>
        <w:ind w:left="910" w:hanging="770"/>
      </w:pPr>
      <w:rPr>
        <w:rFonts w:ascii="黑体" w:eastAsia="黑体" w:hAnsi="黑体" w:hint="default"/>
      </w:rPr>
    </w:lvl>
    <w:lvl w:ilvl="2">
      <w:start w:val="2"/>
      <w:numFmt w:val="decimal"/>
      <w:lvlText w:val="%1.%2.%3"/>
      <w:lvlJc w:val="left"/>
      <w:pPr>
        <w:ind w:left="1050" w:hanging="770"/>
      </w:pPr>
      <w:rPr>
        <w:rFonts w:ascii="黑体" w:eastAsia="黑体" w:hAnsi="黑体" w:hint="default"/>
      </w:rPr>
    </w:lvl>
    <w:lvl w:ilvl="3">
      <w:start w:val="2"/>
      <w:numFmt w:val="decimal"/>
      <w:lvlText w:val="%1.%2.%3.%4"/>
      <w:lvlJc w:val="left"/>
      <w:pPr>
        <w:ind w:left="1190" w:hanging="770"/>
      </w:pPr>
      <w:rPr>
        <w:rFonts w:ascii="黑体" w:eastAsia="黑体" w:hAnsi="黑体" w:hint="default"/>
      </w:rPr>
    </w:lvl>
    <w:lvl w:ilvl="4">
      <w:start w:val="1"/>
      <w:numFmt w:val="decimal"/>
      <w:lvlText w:val="%1.%2.%3.%4.%5"/>
      <w:lvlJc w:val="left"/>
      <w:pPr>
        <w:ind w:left="1640" w:hanging="1080"/>
      </w:pPr>
      <w:rPr>
        <w:rFonts w:ascii="黑体" w:eastAsia="黑体" w:hAnsi="黑体" w:hint="default"/>
      </w:rPr>
    </w:lvl>
    <w:lvl w:ilvl="5">
      <w:start w:val="1"/>
      <w:numFmt w:val="decimal"/>
      <w:lvlText w:val="%1.%2.%3.%4.%5.%6"/>
      <w:lvlJc w:val="left"/>
      <w:pPr>
        <w:ind w:left="1780" w:hanging="1080"/>
      </w:pPr>
      <w:rPr>
        <w:rFonts w:ascii="黑体" w:eastAsia="黑体" w:hAnsi="黑体" w:hint="default"/>
      </w:rPr>
    </w:lvl>
    <w:lvl w:ilvl="6">
      <w:start w:val="1"/>
      <w:numFmt w:val="decimal"/>
      <w:lvlText w:val="%1.%2.%3.%4.%5.%6.%7"/>
      <w:lvlJc w:val="left"/>
      <w:pPr>
        <w:ind w:left="1920" w:hanging="1080"/>
      </w:pPr>
      <w:rPr>
        <w:rFonts w:ascii="黑体" w:eastAsia="黑体" w:hAnsi="黑体" w:hint="default"/>
      </w:rPr>
    </w:lvl>
    <w:lvl w:ilvl="7">
      <w:start w:val="1"/>
      <w:numFmt w:val="decimal"/>
      <w:lvlText w:val="%1.%2.%3.%4.%5.%6.%7.%8"/>
      <w:lvlJc w:val="left"/>
      <w:pPr>
        <w:ind w:left="2420" w:hanging="1440"/>
      </w:pPr>
      <w:rPr>
        <w:rFonts w:ascii="黑体" w:eastAsia="黑体" w:hAnsi="黑体" w:hint="default"/>
      </w:rPr>
    </w:lvl>
    <w:lvl w:ilvl="8">
      <w:start w:val="1"/>
      <w:numFmt w:val="decimal"/>
      <w:lvlText w:val="%1.%2.%3.%4.%5.%6.%7.%8.%9"/>
      <w:lvlJc w:val="left"/>
      <w:pPr>
        <w:ind w:left="2560" w:hanging="1440"/>
      </w:pPr>
      <w:rPr>
        <w:rFonts w:ascii="黑体" w:eastAsia="黑体" w:hAnsi="黑体" w:hint="default"/>
      </w:rPr>
    </w:lvl>
  </w:abstractNum>
  <w:abstractNum w:abstractNumId="1" w15:restartNumberingAfterBreak="0">
    <w:nsid w:val="01C4756D"/>
    <w:multiLevelType w:val="multilevel"/>
    <w:tmpl w:val="4E0A61F2"/>
    <w:lvl w:ilvl="0">
      <w:start w:val="8"/>
      <w:numFmt w:val="decimal"/>
      <w:lvlText w:val="%1"/>
      <w:lvlJc w:val="left"/>
      <w:pPr>
        <w:ind w:left="770" w:hanging="770"/>
      </w:pPr>
      <w:rPr>
        <w:rFonts w:ascii="黑体" w:eastAsia="黑体" w:hAnsi="黑体" w:hint="default"/>
      </w:rPr>
    </w:lvl>
    <w:lvl w:ilvl="1">
      <w:start w:val="3"/>
      <w:numFmt w:val="decimal"/>
      <w:lvlText w:val="%1.%2"/>
      <w:lvlJc w:val="left"/>
      <w:pPr>
        <w:ind w:left="910" w:hanging="770"/>
      </w:pPr>
      <w:rPr>
        <w:rFonts w:ascii="黑体" w:eastAsia="黑体" w:hAnsi="黑体" w:hint="default"/>
      </w:rPr>
    </w:lvl>
    <w:lvl w:ilvl="2">
      <w:start w:val="1"/>
      <w:numFmt w:val="decimal"/>
      <w:lvlText w:val="%1.%2.%3"/>
      <w:lvlJc w:val="left"/>
      <w:pPr>
        <w:ind w:left="1050" w:hanging="770"/>
      </w:pPr>
      <w:rPr>
        <w:rFonts w:ascii="黑体" w:eastAsia="黑体" w:hAnsi="黑体" w:hint="default"/>
      </w:rPr>
    </w:lvl>
    <w:lvl w:ilvl="3">
      <w:start w:val="2"/>
      <w:numFmt w:val="decimal"/>
      <w:lvlText w:val="%1.%2.%3.%4"/>
      <w:lvlJc w:val="left"/>
      <w:pPr>
        <w:ind w:left="1190" w:hanging="770"/>
      </w:pPr>
      <w:rPr>
        <w:rFonts w:ascii="黑体" w:eastAsia="黑体" w:hAnsi="黑体" w:hint="default"/>
      </w:rPr>
    </w:lvl>
    <w:lvl w:ilvl="4">
      <w:start w:val="1"/>
      <w:numFmt w:val="decimal"/>
      <w:lvlText w:val="%1.%2.%3.%4.%5"/>
      <w:lvlJc w:val="left"/>
      <w:pPr>
        <w:ind w:left="1640" w:hanging="1080"/>
      </w:pPr>
      <w:rPr>
        <w:rFonts w:ascii="黑体" w:eastAsia="黑体" w:hAnsi="黑体" w:hint="default"/>
      </w:rPr>
    </w:lvl>
    <w:lvl w:ilvl="5">
      <w:start w:val="1"/>
      <w:numFmt w:val="decimal"/>
      <w:lvlText w:val="%1.%2.%3.%4.%5.%6"/>
      <w:lvlJc w:val="left"/>
      <w:pPr>
        <w:ind w:left="1780" w:hanging="1080"/>
      </w:pPr>
      <w:rPr>
        <w:rFonts w:ascii="黑体" w:eastAsia="黑体" w:hAnsi="黑体" w:hint="default"/>
      </w:rPr>
    </w:lvl>
    <w:lvl w:ilvl="6">
      <w:start w:val="1"/>
      <w:numFmt w:val="decimal"/>
      <w:lvlText w:val="%1.%2.%3.%4.%5.%6.%7"/>
      <w:lvlJc w:val="left"/>
      <w:pPr>
        <w:ind w:left="1920" w:hanging="1080"/>
      </w:pPr>
      <w:rPr>
        <w:rFonts w:ascii="黑体" w:eastAsia="黑体" w:hAnsi="黑体" w:hint="default"/>
      </w:rPr>
    </w:lvl>
    <w:lvl w:ilvl="7">
      <w:start w:val="1"/>
      <w:numFmt w:val="decimal"/>
      <w:lvlText w:val="%1.%2.%3.%4.%5.%6.%7.%8"/>
      <w:lvlJc w:val="left"/>
      <w:pPr>
        <w:ind w:left="2420" w:hanging="1440"/>
      </w:pPr>
      <w:rPr>
        <w:rFonts w:ascii="黑体" w:eastAsia="黑体" w:hAnsi="黑体" w:hint="default"/>
      </w:rPr>
    </w:lvl>
    <w:lvl w:ilvl="8">
      <w:start w:val="1"/>
      <w:numFmt w:val="decimal"/>
      <w:lvlText w:val="%1.%2.%3.%4.%5.%6.%7.%8.%9"/>
      <w:lvlJc w:val="left"/>
      <w:pPr>
        <w:ind w:left="2560" w:hanging="1440"/>
      </w:pPr>
      <w:rPr>
        <w:rFonts w:ascii="黑体" w:eastAsia="黑体" w:hAnsi="黑体" w:hint="default"/>
      </w:rPr>
    </w:lvl>
  </w:abstractNum>
  <w:abstractNum w:abstractNumId="2" w15:restartNumberingAfterBreak="0">
    <w:nsid w:val="2E326340"/>
    <w:multiLevelType w:val="hybridMultilevel"/>
    <w:tmpl w:val="31226208"/>
    <w:lvl w:ilvl="0" w:tplc="F98280F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4A974A65"/>
    <w:multiLevelType w:val="multilevel"/>
    <w:tmpl w:val="B6C07F0E"/>
    <w:lvl w:ilvl="0">
      <w:start w:val="8"/>
      <w:numFmt w:val="decimal"/>
      <w:lvlText w:val="%1"/>
      <w:lvlJc w:val="left"/>
      <w:pPr>
        <w:ind w:left="430" w:hanging="430"/>
      </w:pPr>
      <w:rPr>
        <w:rFonts w:hint="default"/>
      </w:rPr>
    </w:lvl>
    <w:lvl w:ilvl="1">
      <w:start w:val="2"/>
      <w:numFmt w:val="decimal"/>
      <w:lvlText w:val="%1.%2"/>
      <w:lvlJc w:val="left"/>
      <w:pPr>
        <w:ind w:left="430" w:hanging="4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C0D5C3F"/>
    <w:multiLevelType w:val="multilevel"/>
    <w:tmpl w:val="67B6309A"/>
    <w:lvl w:ilvl="0">
      <w:start w:val="8"/>
      <w:numFmt w:val="decimal"/>
      <w:lvlText w:val="%1"/>
      <w:lvlJc w:val="left"/>
      <w:pPr>
        <w:ind w:left="430" w:hanging="430"/>
      </w:pPr>
      <w:rPr>
        <w:rFonts w:hint="default"/>
      </w:rPr>
    </w:lvl>
    <w:lvl w:ilvl="1">
      <w:start w:val="2"/>
      <w:numFmt w:val="decimal"/>
      <w:lvlText w:val="%1.%2"/>
      <w:lvlJc w:val="left"/>
      <w:pPr>
        <w:ind w:left="430" w:hanging="4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FFE7F51"/>
    <w:multiLevelType w:val="hybridMultilevel"/>
    <w:tmpl w:val="62049CA8"/>
    <w:lvl w:ilvl="0" w:tplc="63D0B446">
      <w:start w:val="4"/>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3EE2571"/>
    <w:multiLevelType w:val="multilevel"/>
    <w:tmpl w:val="3092A5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7B863FA"/>
    <w:multiLevelType w:val="multilevel"/>
    <w:tmpl w:val="6EDA1F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9FE2F1E"/>
    <w:multiLevelType w:val="multilevel"/>
    <w:tmpl w:val="BD723B86"/>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46260FA"/>
    <w:multiLevelType w:val="multilevel"/>
    <w:tmpl w:val="51E431CA"/>
    <w:lvl w:ilvl="0">
      <w:start w:val="1"/>
      <w:numFmt w:val="decimal"/>
      <w:pStyle w:val="a"/>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15:restartNumberingAfterBreak="0">
    <w:nsid w:val="6CEA2025"/>
    <w:multiLevelType w:val="multilevel"/>
    <w:tmpl w:val="2B26B6B2"/>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0" w:firstLine="0"/>
      </w:pPr>
      <w:rPr>
        <w:rFonts w:ascii="黑体" w:eastAsia="黑体" w:hAnsi="Times New Roman" w:hint="eastAsia"/>
        <w:b w:val="0"/>
        <w:i w:val="0"/>
        <w:sz w:val="21"/>
      </w:rPr>
    </w:lvl>
    <w:lvl w:ilvl="2">
      <w:start w:val="1"/>
      <w:numFmt w:val="decimal"/>
      <w:pStyle w:val="a2"/>
      <w:suff w:val="nothing"/>
      <w:lvlText w:val="%1%2.%3　"/>
      <w:lvlJc w:val="left"/>
      <w:pPr>
        <w:ind w:left="142"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0"/>
  </w:num>
  <w:num w:numId="2">
    <w:abstractNumId w:val="9"/>
  </w:num>
  <w:num w:numId="3">
    <w:abstractNumId w:val="2"/>
  </w:num>
  <w:num w:numId="4">
    <w:abstractNumId w:val="10"/>
  </w:num>
  <w:num w:numId="5">
    <w:abstractNumId w:val="5"/>
  </w:num>
  <w:num w:numId="6">
    <w:abstractNumId w:val="7"/>
  </w:num>
  <w:num w:numId="7">
    <w:abstractNumId w:val="4"/>
  </w:num>
  <w:num w:numId="8">
    <w:abstractNumId w:val="3"/>
  </w:num>
  <w:num w:numId="9">
    <w:abstractNumId w:val="1"/>
  </w:num>
  <w:num w:numId="10">
    <w:abstractNumId w:val="0"/>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evenAndOddHeaders/>
  <w:characterSpacingControl w:val="doNotCompress"/>
  <w:hdrShapeDefaults>
    <o:shapedefaults v:ext="edit" spidmax="2057"/>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97213"/>
    <w:rsid w:val="00003000"/>
    <w:rsid w:val="00016217"/>
    <w:rsid w:val="00030BC0"/>
    <w:rsid w:val="0003122E"/>
    <w:rsid w:val="00031705"/>
    <w:rsid w:val="0003254D"/>
    <w:rsid w:val="000412ED"/>
    <w:rsid w:val="00053C02"/>
    <w:rsid w:val="00055606"/>
    <w:rsid w:val="0006318D"/>
    <w:rsid w:val="0008458D"/>
    <w:rsid w:val="000857E8"/>
    <w:rsid w:val="00090352"/>
    <w:rsid w:val="000932ED"/>
    <w:rsid w:val="000B1CEE"/>
    <w:rsid w:val="000D42EB"/>
    <w:rsid w:val="000D439F"/>
    <w:rsid w:val="000F5FA4"/>
    <w:rsid w:val="00111E3F"/>
    <w:rsid w:val="0011240C"/>
    <w:rsid w:val="001143A7"/>
    <w:rsid w:val="00123A32"/>
    <w:rsid w:val="001709F0"/>
    <w:rsid w:val="001773D8"/>
    <w:rsid w:val="001A1CE9"/>
    <w:rsid w:val="001B57F3"/>
    <w:rsid w:val="001D5DE8"/>
    <w:rsid w:val="001D6AF5"/>
    <w:rsid w:val="001E13F3"/>
    <w:rsid w:val="001E3ED0"/>
    <w:rsid w:val="001F0CB6"/>
    <w:rsid w:val="001F51BA"/>
    <w:rsid w:val="001F7F50"/>
    <w:rsid w:val="00226F55"/>
    <w:rsid w:val="0023468A"/>
    <w:rsid w:val="00237F36"/>
    <w:rsid w:val="00274401"/>
    <w:rsid w:val="00280DCE"/>
    <w:rsid w:val="00297213"/>
    <w:rsid w:val="002A38C0"/>
    <w:rsid w:val="002B7558"/>
    <w:rsid w:val="002D5EC9"/>
    <w:rsid w:val="002E0C03"/>
    <w:rsid w:val="002E2789"/>
    <w:rsid w:val="002E2A50"/>
    <w:rsid w:val="002E7667"/>
    <w:rsid w:val="002F57DD"/>
    <w:rsid w:val="00305F9A"/>
    <w:rsid w:val="0031490A"/>
    <w:rsid w:val="00325ECB"/>
    <w:rsid w:val="003308D6"/>
    <w:rsid w:val="00333979"/>
    <w:rsid w:val="00334534"/>
    <w:rsid w:val="00354E81"/>
    <w:rsid w:val="0036018D"/>
    <w:rsid w:val="003672A1"/>
    <w:rsid w:val="0037005C"/>
    <w:rsid w:val="00380DD7"/>
    <w:rsid w:val="00382A5B"/>
    <w:rsid w:val="00387BA0"/>
    <w:rsid w:val="003912A9"/>
    <w:rsid w:val="00397FDA"/>
    <w:rsid w:val="003A6238"/>
    <w:rsid w:val="003B523D"/>
    <w:rsid w:val="003C4F6C"/>
    <w:rsid w:val="003E0F7D"/>
    <w:rsid w:val="003F059E"/>
    <w:rsid w:val="003F2DFD"/>
    <w:rsid w:val="003F7D5A"/>
    <w:rsid w:val="00412A9C"/>
    <w:rsid w:val="00416CBB"/>
    <w:rsid w:val="00424C6C"/>
    <w:rsid w:val="0043162C"/>
    <w:rsid w:val="0044364A"/>
    <w:rsid w:val="0045620A"/>
    <w:rsid w:val="0047420F"/>
    <w:rsid w:val="00474B42"/>
    <w:rsid w:val="004A06D8"/>
    <w:rsid w:val="004A402F"/>
    <w:rsid w:val="004B39E7"/>
    <w:rsid w:val="004C162D"/>
    <w:rsid w:val="004D4C1B"/>
    <w:rsid w:val="004D6FAC"/>
    <w:rsid w:val="004E4907"/>
    <w:rsid w:val="004F5F00"/>
    <w:rsid w:val="005009C2"/>
    <w:rsid w:val="00513EEB"/>
    <w:rsid w:val="00522AAA"/>
    <w:rsid w:val="00534CA1"/>
    <w:rsid w:val="0054311F"/>
    <w:rsid w:val="0054386E"/>
    <w:rsid w:val="00560173"/>
    <w:rsid w:val="0056287F"/>
    <w:rsid w:val="005801DD"/>
    <w:rsid w:val="00580BF5"/>
    <w:rsid w:val="00581C92"/>
    <w:rsid w:val="00587A11"/>
    <w:rsid w:val="005A0E8F"/>
    <w:rsid w:val="005A60E8"/>
    <w:rsid w:val="005B6D19"/>
    <w:rsid w:val="005C5CFB"/>
    <w:rsid w:val="005C65BB"/>
    <w:rsid w:val="005D0ADC"/>
    <w:rsid w:val="005D278A"/>
    <w:rsid w:val="005E0524"/>
    <w:rsid w:val="005E08B7"/>
    <w:rsid w:val="005E30C6"/>
    <w:rsid w:val="006018F2"/>
    <w:rsid w:val="0060278D"/>
    <w:rsid w:val="00612E3B"/>
    <w:rsid w:val="0063190F"/>
    <w:rsid w:val="00632460"/>
    <w:rsid w:val="00640861"/>
    <w:rsid w:val="00642ED9"/>
    <w:rsid w:val="0065042A"/>
    <w:rsid w:val="00652FE8"/>
    <w:rsid w:val="00653C57"/>
    <w:rsid w:val="00655F15"/>
    <w:rsid w:val="00667A70"/>
    <w:rsid w:val="00670B42"/>
    <w:rsid w:val="0067509D"/>
    <w:rsid w:val="0067652C"/>
    <w:rsid w:val="00680237"/>
    <w:rsid w:val="006848EE"/>
    <w:rsid w:val="00684BCC"/>
    <w:rsid w:val="006A0625"/>
    <w:rsid w:val="006A087A"/>
    <w:rsid w:val="006A0CC3"/>
    <w:rsid w:val="006D0AE2"/>
    <w:rsid w:val="006D4CD7"/>
    <w:rsid w:val="006D7EFD"/>
    <w:rsid w:val="006F0D07"/>
    <w:rsid w:val="006F10D8"/>
    <w:rsid w:val="006F3B27"/>
    <w:rsid w:val="0070397B"/>
    <w:rsid w:val="0070491C"/>
    <w:rsid w:val="00706C4E"/>
    <w:rsid w:val="00707108"/>
    <w:rsid w:val="00707289"/>
    <w:rsid w:val="0072329D"/>
    <w:rsid w:val="00724170"/>
    <w:rsid w:val="00725F0E"/>
    <w:rsid w:val="00747828"/>
    <w:rsid w:val="00752E6F"/>
    <w:rsid w:val="007741A3"/>
    <w:rsid w:val="007743E6"/>
    <w:rsid w:val="00795081"/>
    <w:rsid w:val="0079518A"/>
    <w:rsid w:val="00797AC1"/>
    <w:rsid w:val="007A6D89"/>
    <w:rsid w:val="007B1DC4"/>
    <w:rsid w:val="007C1AC1"/>
    <w:rsid w:val="007C3517"/>
    <w:rsid w:val="007D5F87"/>
    <w:rsid w:val="0080171C"/>
    <w:rsid w:val="008048E5"/>
    <w:rsid w:val="008066EC"/>
    <w:rsid w:val="00824DFB"/>
    <w:rsid w:val="00837C75"/>
    <w:rsid w:val="008420AF"/>
    <w:rsid w:val="00860D51"/>
    <w:rsid w:val="00862A2A"/>
    <w:rsid w:val="00863BC3"/>
    <w:rsid w:val="008648A8"/>
    <w:rsid w:val="008654FE"/>
    <w:rsid w:val="008770C4"/>
    <w:rsid w:val="00882C04"/>
    <w:rsid w:val="008845B3"/>
    <w:rsid w:val="00891570"/>
    <w:rsid w:val="00894562"/>
    <w:rsid w:val="008A23DE"/>
    <w:rsid w:val="008A355C"/>
    <w:rsid w:val="008A70F2"/>
    <w:rsid w:val="008A72E9"/>
    <w:rsid w:val="008B0C93"/>
    <w:rsid w:val="008B3A71"/>
    <w:rsid w:val="008E2DF1"/>
    <w:rsid w:val="008E5E77"/>
    <w:rsid w:val="008F3EF4"/>
    <w:rsid w:val="008F55BE"/>
    <w:rsid w:val="0092483D"/>
    <w:rsid w:val="009404EC"/>
    <w:rsid w:val="00952410"/>
    <w:rsid w:val="00957F00"/>
    <w:rsid w:val="0096656F"/>
    <w:rsid w:val="00980C2D"/>
    <w:rsid w:val="009832BC"/>
    <w:rsid w:val="0099645B"/>
    <w:rsid w:val="00997902"/>
    <w:rsid w:val="009A643E"/>
    <w:rsid w:val="009B4159"/>
    <w:rsid w:val="009C3EA9"/>
    <w:rsid w:val="009D1785"/>
    <w:rsid w:val="009E0E1B"/>
    <w:rsid w:val="009E3DD4"/>
    <w:rsid w:val="00A02B55"/>
    <w:rsid w:val="00A03F68"/>
    <w:rsid w:val="00A166D5"/>
    <w:rsid w:val="00A233B3"/>
    <w:rsid w:val="00A35948"/>
    <w:rsid w:val="00A367BA"/>
    <w:rsid w:val="00A4370B"/>
    <w:rsid w:val="00A46DBE"/>
    <w:rsid w:val="00A73382"/>
    <w:rsid w:val="00A73DCD"/>
    <w:rsid w:val="00A7608F"/>
    <w:rsid w:val="00A77D64"/>
    <w:rsid w:val="00A8256E"/>
    <w:rsid w:val="00A97BDF"/>
    <w:rsid w:val="00AB3901"/>
    <w:rsid w:val="00AB450B"/>
    <w:rsid w:val="00AB4652"/>
    <w:rsid w:val="00AB5458"/>
    <w:rsid w:val="00AC5D8D"/>
    <w:rsid w:val="00AD4C04"/>
    <w:rsid w:val="00AE5FC8"/>
    <w:rsid w:val="00AF47DE"/>
    <w:rsid w:val="00AF6F75"/>
    <w:rsid w:val="00B259E6"/>
    <w:rsid w:val="00B25DB5"/>
    <w:rsid w:val="00B42DA5"/>
    <w:rsid w:val="00B442BA"/>
    <w:rsid w:val="00B47A9A"/>
    <w:rsid w:val="00B51DDA"/>
    <w:rsid w:val="00BB2427"/>
    <w:rsid w:val="00BB3A17"/>
    <w:rsid w:val="00BB3DF0"/>
    <w:rsid w:val="00BC31F7"/>
    <w:rsid w:val="00BC5B5A"/>
    <w:rsid w:val="00BC6217"/>
    <w:rsid w:val="00BD4950"/>
    <w:rsid w:val="00BD7249"/>
    <w:rsid w:val="00BE684A"/>
    <w:rsid w:val="00BF4F74"/>
    <w:rsid w:val="00BF5039"/>
    <w:rsid w:val="00C0104C"/>
    <w:rsid w:val="00C01E90"/>
    <w:rsid w:val="00C0299B"/>
    <w:rsid w:val="00C10DF0"/>
    <w:rsid w:val="00C404AB"/>
    <w:rsid w:val="00C41D60"/>
    <w:rsid w:val="00C4245F"/>
    <w:rsid w:val="00C44CB1"/>
    <w:rsid w:val="00C479A9"/>
    <w:rsid w:val="00C52C3A"/>
    <w:rsid w:val="00C8681C"/>
    <w:rsid w:val="00CB1DCE"/>
    <w:rsid w:val="00CC2FB1"/>
    <w:rsid w:val="00CC6572"/>
    <w:rsid w:val="00CD4504"/>
    <w:rsid w:val="00CD4E6C"/>
    <w:rsid w:val="00CD6EF2"/>
    <w:rsid w:val="00CE77FB"/>
    <w:rsid w:val="00D12DD3"/>
    <w:rsid w:val="00D175C2"/>
    <w:rsid w:val="00D25529"/>
    <w:rsid w:val="00D46E1E"/>
    <w:rsid w:val="00D505C0"/>
    <w:rsid w:val="00D62E18"/>
    <w:rsid w:val="00D62F58"/>
    <w:rsid w:val="00D64B71"/>
    <w:rsid w:val="00D7568C"/>
    <w:rsid w:val="00D80D91"/>
    <w:rsid w:val="00D82204"/>
    <w:rsid w:val="00D85731"/>
    <w:rsid w:val="00D94455"/>
    <w:rsid w:val="00D949AA"/>
    <w:rsid w:val="00DA5454"/>
    <w:rsid w:val="00DA5EEC"/>
    <w:rsid w:val="00DB07B0"/>
    <w:rsid w:val="00DB08C8"/>
    <w:rsid w:val="00DC5D60"/>
    <w:rsid w:val="00DD24AD"/>
    <w:rsid w:val="00DE7A1A"/>
    <w:rsid w:val="00DF1C81"/>
    <w:rsid w:val="00DF5341"/>
    <w:rsid w:val="00E001C1"/>
    <w:rsid w:val="00E0664D"/>
    <w:rsid w:val="00E126C3"/>
    <w:rsid w:val="00E22DEC"/>
    <w:rsid w:val="00E275B5"/>
    <w:rsid w:val="00E37812"/>
    <w:rsid w:val="00E434AA"/>
    <w:rsid w:val="00E475E1"/>
    <w:rsid w:val="00E54B9D"/>
    <w:rsid w:val="00E708A2"/>
    <w:rsid w:val="00EB22A7"/>
    <w:rsid w:val="00EB5887"/>
    <w:rsid w:val="00EC635F"/>
    <w:rsid w:val="00ED1A59"/>
    <w:rsid w:val="00ED4997"/>
    <w:rsid w:val="00EF196E"/>
    <w:rsid w:val="00EF199C"/>
    <w:rsid w:val="00EF1CD0"/>
    <w:rsid w:val="00F01B81"/>
    <w:rsid w:val="00F068F3"/>
    <w:rsid w:val="00F20422"/>
    <w:rsid w:val="00F40D1E"/>
    <w:rsid w:val="00F41E7E"/>
    <w:rsid w:val="00F561D8"/>
    <w:rsid w:val="00F64FEC"/>
    <w:rsid w:val="00F80CC6"/>
    <w:rsid w:val="00F86359"/>
    <w:rsid w:val="00F91FA9"/>
    <w:rsid w:val="00FA1E65"/>
    <w:rsid w:val="00FD39EE"/>
    <w:rsid w:val="00FE2ED7"/>
    <w:rsid w:val="00FE79EA"/>
    <w:rsid w:val="00FF0BB7"/>
    <w:rsid w:val="0105153B"/>
    <w:rsid w:val="02D622EC"/>
    <w:rsid w:val="03890554"/>
    <w:rsid w:val="0B9524CA"/>
    <w:rsid w:val="19C60E76"/>
    <w:rsid w:val="278F7538"/>
    <w:rsid w:val="36136CDE"/>
    <w:rsid w:val="4B36538C"/>
    <w:rsid w:val="56664968"/>
    <w:rsid w:val="57A471C1"/>
    <w:rsid w:val="5AF70424"/>
    <w:rsid w:val="75F57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0F0BBA12"/>
  <w15:docId w15:val="{01825E19-6815-48BE-B3C5-A3D6E04F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rsid w:val="00C0104C"/>
    <w:pPr>
      <w:widowControl w:val="0"/>
      <w:jc w:val="both"/>
    </w:pPr>
    <w:rPr>
      <w:rFonts w:asciiTheme="minorHAnsi" w:eastAsiaTheme="minorEastAsia" w:hAnsiTheme="minorHAnsi" w:cstheme="minorBidi"/>
      <w:kern w:val="2"/>
      <w:sz w:val="21"/>
      <w:szCs w:val="22"/>
    </w:rPr>
  </w:style>
  <w:style w:type="paragraph" w:styleId="1">
    <w:name w:val="heading 1"/>
    <w:basedOn w:val="a7"/>
    <w:next w:val="a7"/>
    <w:link w:val="10"/>
    <w:qFormat/>
    <w:pPr>
      <w:keepNext/>
      <w:keepLines/>
      <w:spacing w:before="340" w:after="330" w:line="578" w:lineRule="auto"/>
      <w:outlineLvl w:val="0"/>
    </w:pPr>
    <w:rPr>
      <w:rFonts w:ascii="Calibri" w:eastAsia="宋体" w:hAnsi="Calibri" w:cs="Times New Roman"/>
      <w:b/>
      <w:bCs/>
      <w:kern w:val="44"/>
      <w:sz w:val="44"/>
      <w:szCs w:val="44"/>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TOC3">
    <w:name w:val="toc 3"/>
    <w:basedOn w:val="a7"/>
    <w:next w:val="a7"/>
    <w:uiPriority w:val="39"/>
    <w:unhideWhenUsed/>
    <w:qFormat/>
    <w:pPr>
      <w:ind w:leftChars="400" w:left="840"/>
    </w:pPr>
  </w:style>
  <w:style w:type="paragraph" w:styleId="ab">
    <w:name w:val="Date"/>
    <w:basedOn w:val="a7"/>
    <w:next w:val="a7"/>
    <w:link w:val="ac"/>
    <w:uiPriority w:val="99"/>
    <w:semiHidden/>
    <w:unhideWhenUsed/>
    <w:qFormat/>
    <w:pPr>
      <w:ind w:leftChars="2500" w:left="100"/>
    </w:pPr>
  </w:style>
  <w:style w:type="paragraph" w:styleId="ad">
    <w:name w:val="Balloon Text"/>
    <w:basedOn w:val="a7"/>
    <w:link w:val="ae"/>
    <w:uiPriority w:val="99"/>
    <w:semiHidden/>
    <w:unhideWhenUsed/>
    <w:qFormat/>
    <w:rPr>
      <w:sz w:val="18"/>
      <w:szCs w:val="18"/>
    </w:rPr>
  </w:style>
  <w:style w:type="paragraph" w:styleId="af">
    <w:name w:val="footer"/>
    <w:basedOn w:val="a7"/>
    <w:link w:val="af0"/>
    <w:uiPriority w:val="99"/>
    <w:unhideWhenUsed/>
    <w:qFormat/>
    <w:pPr>
      <w:tabs>
        <w:tab w:val="center" w:pos="4153"/>
        <w:tab w:val="right" w:pos="8306"/>
      </w:tabs>
      <w:snapToGrid w:val="0"/>
      <w:jc w:val="left"/>
    </w:pPr>
    <w:rPr>
      <w:sz w:val="18"/>
      <w:szCs w:val="18"/>
    </w:rPr>
  </w:style>
  <w:style w:type="paragraph" w:styleId="af1">
    <w:name w:val="header"/>
    <w:basedOn w:val="a7"/>
    <w:link w:val="af2"/>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7"/>
    <w:next w:val="a7"/>
    <w:uiPriority w:val="39"/>
    <w:unhideWhenUsed/>
    <w:pPr>
      <w:tabs>
        <w:tab w:val="left" w:pos="360"/>
        <w:tab w:val="right" w:leader="dot" w:pos="8834"/>
      </w:tabs>
      <w:spacing w:line="360" w:lineRule="exact"/>
    </w:pPr>
  </w:style>
  <w:style w:type="paragraph" w:styleId="TOC2">
    <w:name w:val="toc 2"/>
    <w:basedOn w:val="a7"/>
    <w:next w:val="a7"/>
    <w:uiPriority w:val="39"/>
    <w:unhideWhenUsed/>
    <w:qFormat/>
    <w:pPr>
      <w:ind w:leftChars="200" w:left="420"/>
    </w:pPr>
  </w:style>
  <w:style w:type="character" w:styleId="af3">
    <w:name w:val="Hyperlink"/>
    <w:basedOn w:val="a8"/>
    <w:uiPriority w:val="99"/>
    <w:unhideWhenUsed/>
    <w:rPr>
      <w:color w:val="0000FF" w:themeColor="hyperlink"/>
      <w:u w:val="single"/>
    </w:rPr>
  </w:style>
  <w:style w:type="character" w:customStyle="1" w:styleId="af2">
    <w:name w:val="页眉 字符"/>
    <w:basedOn w:val="a8"/>
    <w:link w:val="af1"/>
    <w:uiPriority w:val="99"/>
    <w:qFormat/>
    <w:rPr>
      <w:sz w:val="18"/>
      <w:szCs w:val="18"/>
    </w:rPr>
  </w:style>
  <w:style w:type="character" w:customStyle="1" w:styleId="af0">
    <w:name w:val="页脚 字符"/>
    <w:basedOn w:val="a8"/>
    <w:link w:val="af"/>
    <w:uiPriority w:val="99"/>
    <w:qFormat/>
    <w:rPr>
      <w:sz w:val="18"/>
      <w:szCs w:val="18"/>
    </w:rPr>
  </w:style>
  <w:style w:type="character" w:customStyle="1" w:styleId="10">
    <w:name w:val="标题 1 字符"/>
    <w:basedOn w:val="a8"/>
    <w:link w:val="1"/>
    <w:qFormat/>
    <w:rPr>
      <w:rFonts w:ascii="Calibri" w:eastAsia="宋体" w:hAnsi="Calibri" w:cs="Times New Roman"/>
      <w:b/>
      <w:bCs/>
      <w:kern w:val="44"/>
      <w:sz w:val="44"/>
      <w:szCs w:val="44"/>
    </w:rPr>
  </w:style>
  <w:style w:type="paragraph" w:customStyle="1" w:styleId="Style13">
    <w:name w:val="_Style 13"/>
    <w:basedOn w:val="a7"/>
    <w:next w:val="af4"/>
    <w:uiPriority w:val="99"/>
    <w:qFormat/>
    <w:pPr>
      <w:ind w:firstLineChars="200" w:firstLine="420"/>
    </w:pPr>
    <w:rPr>
      <w:rFonts w:ascii="Calibri" w:eastAsia="宋体" w:hAnsi="Calibri" w:cs="Times New Roman"/>
    </w:rPr>
  </w:style>
  <w:style w:type="paragraph" w:styleId="af4">
    <w:name w:val="List Paragraph"/>
    <w:basedOn w:val="a7"/>
    <w:uiPriority w:val="99"/>
    <w:qFormat/>
    <w:pPr>
      <w:ind w:firstLineChars="200" w:firstLine="420"/>
    </w:pPr>
    <w:rPr>
      <w:rFonts w:ascii="Calibri" w:eastAsia="宋体" w:hAnsi="Calibri" w:cs="Times New Roman"/>
    </w:rPr>
  </w:style>
  <w:style w:type="paragraph" w:customStyle="1" w:styleId="11">
    <w:name w:val="列出段落1"/>
    <w:basedOn w:val="a7"/>
    <w:uiPriority w:val="99"/>
    <w:qFormat/>
    <w:pPr>
      <w:ind w:firstLineChars="200" w:firstLine="420"/>
    </w:pPr>
    <w:rPr>
      <w:rFonts w:ascii="Calibri" w:eastAsia="宋体" w:hAnsi="Calibri" w:cs="Times New Roman"/>
    </w:rPr>
  </w:style>
  <w:style w:type="paragraph" w:customStyle="1" w:styleId="TOC10">
    <w:name w:val="TOC 标题1"/>
    <w:basedOn w:val="1"/>
    <w:next w:val="a7"/>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e">
    <w:name w:val="批注框文本 字符"/>
    <w:basedOn w:val="a8"/>
    <w:link w:val="ad"/>
    <w:uiPriority w:val="99"/>
    <w:semiHidden/>
    <w:qFormat/>
    <w:rPr>
      <w:sz w:val="18"/>
      <w:szCs w:val="18"/>
    </w:rPr>
  </w:style>
  <w:style w:type="character" w:customStyle="1" w:styleId="ac">
    <w:name w:val="日期 字符"/>
    <w:basedOn w:val="a8"/>
    <w:link w:val="ab"/>
    <w:uiPriority w:val="99"/>
    <w:semiHidden/>
    <w:qFormat/>
  </w:style>
  <w:style w:type="paragraph" w:styleId="af5">
    <w:name w:val="Revision"/>
    <w:hidden/>
    <w:uiPriority w:val="99"/>
    <w:semiHidden/>
    <w:rsid w:val="00EF1CD0"/>
    <w:rPr>
      <w:rFonts w:asciiTheme="minorHAnsi" w:eastAsiaTheme="minorEastAsia" w:hAnsiTheme="minorHAnsi" w:cstheme="minorBidi"/>
      <w:kern w:val="2"/>
      <w:sz w:val="21"/>
      <w:szCs w:val="22"/>
    </w:rPr>
  </w:style>
  <w:style w:type="paragraph" w:customStyle="1" w:styleId="af6">
    <w:name w:val="标准文件_段"/>
    <w:link w:val="Char"/>
    <w:qFormat/>
    <w:rsid w:val="005E0524"/>
    <w:pPr>
      <w:autoSpaceDE w:val="0"/>
      <w:autoSpaceDN w:val="0"/>
      <w:ind w:firstLineChars="200" w:firstLine="200"/>
      <w:jc w:val="both"/>
    </w:pPr>
    <w:rPr>
      <w:rFonts w:ascii="宋体" w:hAnsi="Times New Roman" w:cs="Times New Roman"/>
      <w:sz w:val="21"/>
    </w:rPr>
  </w:style>
  <w:style w:type="character" w:customStyle="1" w:styleId="Char">
    <w:name w:val="标准文件_段 Char"/>
    <w:link w:val="af6"/>
    <w:qFormat/>
    <w:rsid w:val="005E0524"/>
    <w:rPr>
      <w:rFonts w:ascii="宋体" w:hAnsi="Times New Roman" w:cs="Times New Roman"/>
      <w:sz w:val="21"/>
    </w:rPr>
  </w:style>
  <w:style w:type="paragraph" w:customStyle="1" w:styleId="af7">
    <w:name w:val="段"/>
    <w:link w:val="Char0"/>
    <w:qFormat/>
    <w:rsid w:val="005E0524"/>
    <w:pPr>
      <w:tabs>
        <w:tab w:val="center" w:pos="4201"/>
        <w:tab w:val="right" w:leader="dot" w:pos="9298"/>
      </w:tabs>
      <w:autoSpaceDE w:val="0"/>
      <w:autoSpaceDN w:val="0"/>
      <w:ind w:firstLineChars="200" w:firstLine="420"/>
      <w:jc w:val="both"/>
    </w:pPr>
    <w:rPr>
      <w:rFonts w:ascii="宋体" w:hAnsi="Times New Roman" w:cs="Times New Roman"/>
      <w:sz w:val="21"/>
    </w:rPr>
  </w:style>
  <w:style w:type="character" w:customStyle="1" w:styleId="Char0">
    <w:name w:val="段 Char"/>
    <w:basedOn w:val="a8"/>
    <w:link w:val="af7"/>
    <w:qFormat/>
    <w:rsid w:val="005E0524"/>
    <w:rPr>
      <w:rFonts w:ascii="宋体" w:hAnsi="Times New Roman" w:cs="Times New Roman"/>
      <w:sz w:val="21"/>
    </w:rPr>
  </w:style>
  <w:style w:type="paragraph" w:customStyle="1" w:styleId="af8">
    <w:name w:val="标准文件_页眉奇数页"/>
    <w:next w:val="a7"/>
    <w:qFormat/>
    <w:rsid w:val="005E30C6"/>
    <w:pPr>
      <w:tabs>
        <w:tab w:val="center" w:pos="4154"/>
        <w:tab w:val="right" w:pos="8306"/>
      </w:tabs>
      <w:spacing w:after="120"/>
      <w:jc w:val="right"/>
    </w:pPr>
    <w:rPr>
      <w:rFonts w:ascii="黑体" w:eastAsia="黑体" w:hAnsi="宋体" w:cs="Times New Roman"/>
      <w:sz w:val="21"/>
    </w:rPr>
  </w:style>
  <w:style w:type="table" w:styleId="af9">
    <w:name w:val="Table Grid"/>
    <w:basedOn w:val="a9"/>
    <w:uiPriority w:val="39"/>
    <w:qFormat/>
    <w:rsid w:val="00602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封面标准英文名称"/>
    <w:qFormat/>
    <w:rsid w:val="000412ED"/>
    <w:pPr>
      <w:widowControl w:val="0"/>
      <w:spacing w:line="360" w:lineRule="exact"/>
      <w:jc w:val="center"/>
    </w:pPr>
    <w:rPr>
      <w:rFonts w:ascii="Times New Roman" w:hAnsi="Times New Roman" w:cs="Times New Roman"/>
      <w:sz w:val="28"/>
    </w:rPr>
  </w:style>
  <w:style w:type="paragraph" w:customStyle="1" w:styleId="afb">
    <w:name w:val="其他标准称谓"/>
    <w:qFormat/>
    <w:rsid w:val="000412ED"/>
    <w:pPr>
      <w:spacing w:line="0" w:lineRule="atLeast"/>
      <w:jc w:val="distribute"/>
    </w:pPr>
    <w:rPr>
      <w:rFonts w:ascii="黑体" w:eastAsia="黑体" w:hAnsi="宋体" w:cs="Times New Roman"/>
      <w:sz w:val="52"/>
    </w:rPr>
  </w:style>
  <w:style w:type="paragraph" w:customStyle="1" w:styleId="afc">
    <w:name w:val="其他发布部门"/>
    <w:basedOn w:val="a7"/>
    <w:qFormat/>
    <w:rsid w:val="000412ED"/>
    <w:pPr>
      <w:framePr w:w="7433" w:h="585" w:hRule="exact" w:hSpace="180" w:vSpace="180" w:wrap="around" w:hAnchor="margin" w:xAlign="center" w:y="14401" w:anchorLock="1"/>
      <w:widowControl/>
      <w:spacing w:line="0" w:lineRule="atLeast"/>
      <w:jc w:val="center"/>
    </w:pPr>
    <w:rPr>
      <w:rFonts w:ascii="黑体" w:eastAsia="黑体" w:hAnsi="Times New Roman" w:cs="Times New Roman"/>
      <w:w w:val="135"/>
      <w:kern w:val="0"/>
      <w:sz w:val="36"/>
      <w:szCs w:val="20"/>
    </w:rPr>
  </w:style>
  <w:style w:type="paragraph" w:customStyle="1" w:styleId="afd">
    <w:name w:val="其他发布日期"/>
    <w:basedOn w:val="a7"/>
    <w:qFormat/>
    <w:rsid w:val="000412ED"/>
    <w:pPr>
      <w:framePr w:w="3997" w:h="471" w:hRule="exact" w:vSpace="181" w:wrap="around" w:vAnchor="page" w:hAnchor="page" w:x="1419" w:y="14097" w:anchorLock="1"/>
      <w:widowControl/>
      <w:jc w:val="left"/>
    </w:pPr>
    <w:rPr>
      <w:rFonts w:ascii="Times New Roman" w:eastAsia="黑体" w:hAnsi="Times New Roman" w:cs="Times New Roman"/>
      <w:kern w:val="0"/>
      <w:sz w:val="28"/>
      <w:szCs w:val="20"/>
    </w:rPr>
  </w:style>
  <w:style w:type="paragraph" w:customStyle="1" w:styleId="afe">
    <w:name w:val="其他实施日期"/>
    <w:basedOn w:val="a7"/>
    <w:qFormat/>
    <w:rsid w:val="000412ED"/>
    <w:pPr>
      <w:framePr w:w="3997" w:h="471" w:hRule="exact" w:vSpace="181" w:wrap="around" w:vAnchor="page" w:hAnchor="page" w:x="7089" w:y="14097" w:anchorLock="1"/>
      <w:widowControl/>
      <w:jc w:val="right"/>
    </w:pPr>
    <w:rPr>
      <w:rFonts w:ascii="Times New Roman" w:eastAsia="黑体" w:hAnsi="Times New Roman" w:cs="Times New Roman"/>
      <w:kern w:val="0"/>
      <w:sz w:val="28"/>
      <w:szCs w:val="20"/>
    </w:rPr>
  </w:style>
  <w:style w:type="paragraph" w:customStyle="1" w:styleId="2">
    <w:name w:val="封面标准号2"/>
    <w:qFormat/>
    <w:rsid w:val="000412ED"/>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f">
    <w:name w:val="标准文件_文件名称"/>
    <w:basedOn w:val="a7"/>
    <w:next w:val="a7"/>
    <w:qFormat/>
    <w:rsid w:val="000412ED"/>
    <w:pPr>
      <w:framePr w:w="9639" w:h="6976" w:hRule="exact" w:wrap="around" w:vAnchor="page" w:hAnchor="page" w:y="6408"/>
      <w:widowControl/>
      <w:spacing w:line="700" w:lineRule="exact"/>
      <w:jc w:val="center"/>
    </w:pPr>
    <w:rPr>
      <w:rFonts w:ascii="黑体" w:eastAsia="黑体" w:hAnsi="黑体" w:cs="Times New Roman"/>
      <w:bCs/>
      <w:kern w:val="0"/>
      <w:sz w:val="52"/>
      <w:szCs w:val="20"/>
    </w:rPr>
  </w:style>
  <w:style w:type="paragraph" w:customStyle="1" w:styleId="a0">
    <w:name w:val="前言、引言标题"/>
    <w:next w:val="a7"/>
    <w:rsid w:val="007A6D89"/>
    <w:pPr>
      <w:numPr>
        <w:numId w:val="1"/>
      </w:numPr>
      <w:shd w:val="clear" w:color="FFFFFF" w:fill="FFFFFF"/>
      <w:spacing w:before="640" w:after="560"/>
      <w:jc w:val="center"/>
      <w:outlineLvl w:val="0"/>
    </w:pPr>
    <w:rPr>
      <w:rFonts w:ascii="黑体" w:eastAsia="黑体" w:hAnsi="Times New Roman" w:cs="Times New Roman"/>
      <w:sz w:val="32"/>
    </w:rPr>
  </w:style>
  <w:style w:type="paragraph" w:customStyle="1" w:styleId="a1">
    <w:name w:val="章标题"/>
    <w:next w:val="a7"/>
    <w:rsid w:val="007A6D89"/>
    <w:pPr>
      <w:numPr>
        <w:ilvl w:val="1"/>
        <w:numId w:val="1"/>
      </w:numPr>
      <w:spacing w:beforeLines="50" w:before="50" w:afterLines="50" w:after="50"/>
      <w:jc w:val="both"/>
      <w:outlineLvl w:val="1"/>
    </w:pPr>
    <w:rPr>
      <w:rFonts w:ascii="黑体" w:eastAsia="黑体" w:hAnsi="Times New Roman" w:cs="Times New Roman"/>
      <w:sz w:val="21"/>
    </w:rPr>
  </w:style>
  <w:style w:type="paragraph" w:customStyle="1" w:styleId="a2">
    <w:name w:val="一级条标题"/>
    <w:next w:val="a7"/>
    <w:rsid w:val="007A6D89"/>
    <w:pPr>
      <w:numPr>
        <w:ilvl w:val="2"/>
        <w:numId w:val="1"/>
      </w:numPr>
      <w:outlineLvl w:val="2"/>
    </w:pPr>
    <w:rPr>
      <w:rFonts w:ascii="Times New Roman" w:eastAsia="黑体" w:hAnsi="Times New Roman" w:cs="Times New Roman"/>
      <w:sz w:val="21"/>
    </w:rPr>
  </w:style>
  <w:style w:type="paragraph" w:customStyle="1" w:styleId="a3">
    <w:name w:val="二级条标题"/>
    <w:basedOn w:val="a2"/>
    <w:next w:val="a7"/>
    <w:rsid w:val="007A6D89"/>
    <w:pPr>
      <w:numPr>
        <w:ilvl w:val="3"/>
      </w:numPr>
      <w:outlineLvl w:val="3"/>
    </w:pPr>
  </w:style>
  <w:style w:type="paragraph" w:customStyle="1" w:styleId="aff0">
    <w:name w:val="目次、标准名称标题"/>
    <w:basedOn w:val="a0"/>
    <w:next w:val="a7"/>
    <w:rsid w:val="007A6D89"/>
    <w:pPr>
      <w:spacing w:line="460" w:lineRule="exact"/>
    </w:pPr>
  </w:style>
  <w:style w:type="paragraph" w:customStyle="1" w:styleId="a4">
    <w:name w:val="三级条标题"/>
    <w:basedOn w:val="a3"/>
    <w:next w:val="a7"/>
    <w:rsid w:val="007A6D89"/>
    <w:pPr>
      <w:numPr>
        <w:ilvl w:val="4"/>
      </w:numPr>
      <w:outlineLvl w:val="4"/>
    </w:pPr>
  </w:style>
  <w:style w:type="paragraph" w:customStyle="1" w:styleId="a5">
    <w:name w:val="四级条标题"/>
    <w:basedOn w:val="a4"/>
    <w:next w:val="a7"/>
    <w:rsid w:val="007A6D89"/>
    <w:pPr>
      <w:numPr>
        <w:ilvl w:val="5"/>
      </w:numPr>
      <w:outlineLvl w:val="5"/>
    </w:pPr>
  </w:style>
  <w:style w:type="paragraph" w:customStyle="1" w:styleId="a6">
    <w:name w:val="五级条标题"/>
    <w:basedOn w:val="a5"/>
    <w:next w:val="a7"/>
    <w:rsid w:val="007A6D89"/>
    <w:pPr>
      <w:numPr>
        <w:ilvl w:val="6"/>
      </w:numPr>
      <w:outlineLvl w:val="6"/>
    </w:pPr>
  </w:style>
  <w:style w:type="paragraph" w:customStyle="1" w:styleId="a">
    <w:name w:val="正文表标题"/>
    <w:next w:val="af7"/>
    <w:rsid w:val="0003254D"/>
    <w:pPr>
      <w:numPr>
        <w:numId w:val="2"/>
      </w:numPr>
      <w:jc w:val="center"/>
    </w:pPr>
    <w:rPr>
      <w:rFonts w:ascii="黑体" w:eastAsia="黑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4A7B2E71-5B45-4865-B678-A5D15E706CD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Pages>
  <Words>878</Words>
  <Characters>5005</Characters>
  <Application>Microsoft Office Word</Application>
  <DocSecurity>0</DocSecurity>
  <Lines>41</Lines>
  <Paragraphs>11</Paragraphs>
  <ScaleCrop>false</ScaleCrop>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叶海艳</dc:creator>
  <cp:keywords/>
  <dc:description/>
  <cp:lastModifiedBy>徐 曦</cp:lastModifiedBy>
  <cp:revision>15</cp:revision>
  <cp:lastPrinted>2021-12-27T11:48:00Z</cp:lastPrinted>
  <dcterms:created xsi:type="dcterms:W3CDTF">2018-12-21T07:29:00Z</dcterms:created>
  <dcterms:modified xsi:type="dcterms:W3CDTF">2021-12-27T11:48:00Z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AD32A32F69364BEDB27CFAC08783A28B</vt:lpwstr>
  </property>
</Properties>
</file>