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905"/>
        <w:gridCol w:w="1725"/>
        <w:gridCol w:w="1232"/>
        <w:gridCol w:w="2143"/>
        <w:gridCol w:w="1500"/>
        <w:gridCol w:w="771"/>
        <w:gridCol w:w="1170"/>
        <w:gridCol w:w="1014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附件</w:t>
            </w:r>
          </w:p>
          <w:p>
            <w:pPr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22"/>
                <w:highlight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highlight w:val="none"/>
                <w:lang w:bidi="ar"/>
              </w:rPr>
              <w:t>202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highlight w:val="none"/>
                <w:lang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highlight w:val="none"/>
                <w:lang w:bidi="ar"/>
              </w:rPr>
              <w:t>年国家通用语言文字示范培训计划班次安排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序号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培训对象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举办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时间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承办单位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方式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班次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人数（人）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学制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黑体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一、语言文字工作者培训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  <w:t>省级语委干部语言文字工作能力提升培训班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分管语言文字工作的厅领导、省级语言文字工作管理干部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255"/>
                <w:numId w:val="0"/>
              </w:num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4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－5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北京大学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70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  <w:t>地方语委干部语言文字工作能力提升培训班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市级语言文字工作管理干部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6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国家教育行政学院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230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  <w:t>高校语委干部语言文字工作能力提升培训班</w:t>
            </w:r>
            <w:r>
              <w:rPr>
                <w:rStyle w:val="6"/>
                <w:rFonts w:hint="eastAsia" w:ascii="Times New Roman" w:hAnsi="Times New Roman"/>
                <w:color w:val="auto"/>
                <w:highlight w:val="none"/>
                <w:lang w:bidi="ar"/>
              </w:rPr>
              <w:t>（第9期）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各省（区、市）高校（含部直属高校）语委主任或语委办主任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6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国家教育行政学院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170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6"/>
                <w:rFonts w:hint="eastAsia" w:ascii="Times New Roman" w:hAnsi="Times New Roman" w:eastAsia="仿宋_GB2312"/>
                <w:color w:val="auto"/>
                <w:highlight w:val="none"/>
                <w:lang w:eastAsia="zh-CN" w:bidi="ar"/>
              </w:rPr>
              <w:t>国家语言文字推广</w:t>
            </w:r>
            <w:r>
              <w:rPr>
                <w:rStyle w:val="6"/>
                <w:rFonts w:hint="eastAsia" w:ascii="Times New Roman" w:hAnsi="Times New Roman"/>
                <w:color w:val="auto"/>
                <w:highlight w:val="none"/>
                <w:lang w:bidi="ar"/>
              </w:rPr>
              <w:t>基地</w:t>
            </w:r>
            <w:r>
              <w:rPr>
                <w:rStyle w:val="6"/>
                <w:rFonts w:hint="eastAsia" w:ascii="Times New Roman" w:hAnsi="Times New Roman" w:eastAsia="仿宋_GB2312"/>
                <w:color w:val="auto"/>
                <w:highlight w:val="none"/>
                <w:lang w:eastAsia="zh-CN" w:bidi="ar"/>
              </w:rPr>
              <w:t>骨干人员</w:t>
            </w:r>
            <w:r>
              <w:rPr>
                <w:rStyle w:val="6"/>
                <w:rFonts w:hint="eastAsia" w:ascii="Times New Roman" w:hAnsi="Times New Roman"/>
                <w:color w:val="auto"/>
                <w:highlight w:val="none"/>
                <w:lang w:bidi="ar"/>
              </w:rPr>
              <w:t>培训班（第1期）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两批国家语言文字推广基地</w:t>
            </w:r>
            <w:r>
              <w:rPr>
                <w:rStyle w:val="7"/>
                <w:rFonts w:ascii="Times New Roman" w:hAnsi="Times New Roman" w:eastAsia="仿宋_GB2312"/>
                <w:color w:val="auto"/>
                <w:highlight w:val="none"/>
                <w:lang w:eastAsia="zh-CN" w:bidi="ar"/>
              </w:rPr>
              <w:t>骨干人员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eastAsia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5月16至20日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国家教育行政学院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120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eastAsia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5天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序号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培训对象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举办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时间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承办单位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方式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班次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人数（人）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学制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  <w:t>全国语言文字工作中学骨干校长培训班</w:t>
            </w:r>
            <w:r>
              <w:rPr>
                <w:rStyle w:val="6"/>
                <w:rFonts w:hint="eastAsia" w:ascii="Times New Roman" w:hAnsi="Times New Roman"/>
                <w:color w:val="auto"/>
                <w:highlight w:val="none"/>
                <w:lang w:bidi="ar"/>
              </w:rPr>
              <w:t>（第10期）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全国中学骨干校长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北京师范大学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130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  <w:t>全国语言文字工作小学骨干校长培训班</w:t>
            </w:r>
            <w:r>
              <w:rPr>
                <w:rStyle w:val="6"/>
                <w:rFonts w:hint="eastAsia" w:ascii="Times New Roman" w:hAnsi="Times New Roman"/>
                <w:color w:val="auto"/>
                <w:highlight w:val="none"/>
                <w:lang w:bidi="ar"/>
              </w:rPr>
              <w:t>（第10期）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全国小学骨干校长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eastAsia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北京师范大学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140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eastAsia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  <w:t>全国语言文字工作幼儿园骨干园长培训班</w:t>
            </w:r>
            <w:r>
              <w:rPr>
                <w:rStyle w:val="6"/>
                <w:rFonts w:hint="eastAsia" w:ascii="Times New Roman" w:hAnsi="Times New Roman"/>
                <w:color w:val="auto"/>
                <w:highlight w:val="none"/>
                <w:lang w:bidi="ar"/>
              </w:rPr>
              <w:t>（第9期）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全国幼儿园骨干园长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5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6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北京师范大学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eastAsia" w:ascii="Times New Roman" w:hAnsi="Times New Roman"/>
                <w:color w:val="auto"/>
                <w:highlight w:val="none"/>
                <w:lang w:bidi="ar"/>
              </w:rPr>
              <w:t>西藏语言文字工作</w:t>
            </w:r>
            <w:r>
              <w:rPr>
                <w:rStyle w:val="7"/>
                <w:rFonts w:hint="eastAsia" w:ascii="Times New Roman" w:hAnsi="Times New Roman" w:eastAsia="仿宋_GB2312"/>
                <w:color w:val="auto"/>
                <w:highlight w:val="none"/>
                <w:lang w:eastAsia="zh-CN" w:bidi="ar"/>
              </w:rPr>
              <w:t>干部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国家通用语言文字素养</w:t>
            </w: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提升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培训班（第9期）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西藏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语言文字工作</w:t>
            </w:r>
            <w:r>
              <w:rPr>
                <w:rStyle w:val="7"/>
                <w:rFonts w:hint="eastAsia" w:ascii="Times New Roman" w:hAnsi="Times New Roman" w:eastAsia="仿宋_GB2312"/>
                <w:color w:val="auto"/>
                <w:highlight w:val="none"/>
                <w:lang w:eastAsia="zh-CN" w:bidi="ar"/>
              </w:rPr>
              <w:t>干部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9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厦门大学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60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10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行业系统干部语言文字工作培训（第2期）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各省、地（市）、区（县）行业系统相关同志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val="en-US" w:eastAsia="zh-CN" w:bidi="ar"/>
              </w:rPr>
              <w:t>8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val="en-US" w:eastAsia="zh-CN" w:bidi="ar"/>
              </w:rPr>
              <w:t>9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中国人民大学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eastAsia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Times New Roman" w:eastAsia="仿宋_GB2312" w:cs="Times New Roman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新疆语言文字工作</w:t>
            </w:r>
            <w:r>
              <w:rPr>
                <w:rStyle w:val="7"/>
                <w:rFonts w:ascii="Times New Roman" w:hAnsi="Times New Roman" w:eastAsia="仿宋_GB2312"/>
                <w:color w:val="auto"/>
                <w:highlight w:val="none"/>
                <w:lang w:eastAsia="zh-CN" w:bidi="ar"/>
              </w:rPr>
              <w:t>干部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国家通用语言文字素养提升培训班（第</w:t>
            </w: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新疆语言文字工作</w:t>
            </w:r>
            <w:r>
              <w:rPr>
                <w:rStyle w:val="7"/>
                <w:rFonts w:ascii="Times New Roman" w:hAnsi="Times New Roman" w:eastAsia="仿宋_GB2312"/>
                <w:color w:val="auto"/>
                <w:highlight w:val="none"/>
                <w:lang w:eastAsia="zh-CN" w:bidi="ar"/>
              </w:rPr>
              <w:t>干部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Style w:val="8"/>
                <w:rFonts w:hint="eastAsia"/>
                <w:color w:val="auto"/>
                <w:highlight w:val="none"/>
                <w:lang w:bidi="ar"/>
              </w:rPr>
              <w:t>10月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新疆维吾尔自治区教育厅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4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Style w:val="7"/>
                <w:rFonts w:hint="default" w:ascii="Times New Roman" w:cs="Times New Roman"/>
                <w:color w:val="auto"/>
                <w:highlight w:val="none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Style w:val="7"/>
                <w:rFonts w:hint="default" w:ascii="Times New Roman" w:cs="Times New Roman"/>
                <w:color w:val="auto"/>
                <w:highlight w:val="none"/>
              </w:rPr>
              <w:t>100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</w:rPr>
              <w:t>8天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color w:val="auto"/>
                <w:sz w:val="24"/>
                <w:szCs w:val="2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2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8"/>
                <w:highlight w:val="none"/>
              </w:rPr>
            </w:pPr>
            <w:r>
              <w:rPr>
                <w:rStyle w:val="9"/>
                <w:rFonts w:hint="default" w:hAnsi="黑体"/>
                <w:color w:val="auto"/>
                <w:sz w:val="32"/>
                <w:szCs w:val="32"/>
                <w:highlight w:val="none"/>
                <w:lang w:bidi="ar"/>
              </w:rPr>
              <w:t>二、教师培训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  <w:t>民族地区和农村地区</w:t>
            </w:r>
            <w:r>
              <w:rPr>
                <w:rStyle w:val="6"/>
                <w:rFonts w:hint="eastAsia" w:ascii="Times New Roman" w:hAnsi="Times New Roman"/>
                <w:color w:val="auto"/>
                <w:highlight w:val="none"/>
                <w:lang w:bidi="ar"/>
              </w:rPr>
              <w:t>中小学</w:t>
            </w:r>
            <w:r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  <w:t>教师国家通用语言文字</w:t>
            </w:r>
            <w:r>
              <w:rPr>
                <w:rStyle w:val="6"/>
                <w:rFonts w:hint="eastAsia" w:ascii="Times New Roman" w:hAnsi="Times New Roman"/>
                <w:color w:val="auto"/>
                <w:highlight w:val="none"/>
                <w:lang w:bidi="ar"/>
              </w:rPr>
              <w:t>在线</w:t>
            </w:r>
            <w:r>
              <w:rPr>
                <w:rStyle w:val="6"/>
                <w:rFonts w:ascii="Times New Roman" w:hAnsi="Times New Roman"/>
                <w:color w:val="auto"/>
                <w:highlight w:val="none"/>
                <w:lang w:bidi="ar"/>
              </w:rPr>
              <w:t>示范培训</w:t>
            </w:r>
            <w:r>
              <w:rPr>
                <w:rStyle w:val="6"/>
                <w:rFonts w:hint="eastAsia" w:ascii="Times New Roman" w:hAnsi="Times New Roman"/>
                <w:color w:val="auto"/>
                <w:highlight w:val="none"/>
                <w:lang w:bidi="ar"/>
              </w:rPr>
              <w:t>（第3期）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民族地区、农村地区教师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6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1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0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有关国家语言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文字推广基地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网络培训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highlight w:val="none"/>
                <w:lang w:bidi="ar"/>
              </w:rPr>
              <w:t>6000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eastAsia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50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学时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序号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培训对象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举办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时间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承办单位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方式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班次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人数（人）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学制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农村幼儿园教师普通话示范培训（第2期）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民族地区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农村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幼儿园教师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6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10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国家开放大学</w:t>
            </w: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等有关单位和高校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混合式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培训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highlight w:val="none"/>
                <w:lang w:bidi="ar"/>
              </w:rPr>
              <w:t>8000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80学时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民族地区小学语文教研员和骨干教师国家通用语言文字培训（第2期）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民族地区小学语文教师和骨干教师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8月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eastAsia" w:ascii="Times New Roman" w:hAnsi="Times New Roman" w:eastAsia="仿宋_GB2312"/>
                <w:color w:val="auto"/>
                <w:highlight w:val="none"/>
                <w:lang w:eastAsia="zh-CN" w:bidi="ar"/>
              </w:rPr>
              <w:t>教育部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民族教育发展中心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、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基层送培送教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500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民族地区教师国家通用语言文字应用能力提升培训（第12期）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西藏、青海、新疆教师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eastAsia" w:ascii="Times New Roman" w:hAnsi="Times New Roman" w:eastAsia="仿宋_GB2312"/>
                <w:color w:val="auto"/>
                <w:highlight w:val="none"/>
                <w:lang w:eastAsia="zh-CN" w:bidi="ar"/>
              </w:rPr>
              <w:t>西北大学、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青海师范大学、</w:t>
            </w:r>
            <w:r>
              <w:rPr>
                <w:rStyle w:val="7"/>
                <w:rFonts w:hint="eastAsia" w:ascii="Times New Roman" w:hAnsi="Times New Roman" w:eastAsia="仿宋_GB2312"/>
                <w:color w:val="auto"/>
                <w:highlight w:val="none"/>
                <w:lang w:eastAsia="zh-CN" w:bidi="ar"/>
              </w:rPr>
              <w:t>新疆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混合式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培训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300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10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已列入“国培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计划</w:t>
            </w:r>
            <w:r>
              <w:rPr>
                <w:rStyle w:val="8"/>
                <w:rFonts w:hint="eastAsia" w:eastAsia="仿宋_GB2312"/>
                <w:color w:val="auto"/>
                <w:highlight w:val="none"/>
              </w:rPr>
              <w:t>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中华经典诵读网络专项 培训（第4期）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中小学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语文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21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日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日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国家开放大学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网络培训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10000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eastAsia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20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学时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中华经典诵写讲骨干教师培训班（第</w:t>
            </w: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中小学教师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北京师范大学、武汉大学、兰州大学、西南大学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面授、基层送培送教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400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港澳教师普通话能力提升培训班（第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香港、澳门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教师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8</w:t>
            </w:r>
            <w:r>
              <w:rPr>
                <w:rStyle w:val="10"/>
                <w:rFonts w:hint="default" w:ascii="Times New Roman" w:hAnsi="Times New Roman" w:eastAsia="仿宋_GB2312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北京大学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网络培训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200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50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学时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序号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培训对象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举办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时间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承办单位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方式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班次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人数（人）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学制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海外中文教师中华经典诵写讲研修班（第</w:t>
            </w: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海外中文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教师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val="en-US" w:eastAsia="zh-CN" w:bidi="ar"/>
              </w:rPr>
              <w:t>7月、</w:t>
            </w: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12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北京外国语大学</w:t>
            </w:r>
            <w:r>
              <w:rPr>
                <w:rStyle w:val="7"/>
                <w:rFonts w:hint="eastAsia" w:ascii="Times New Roman" w:hAnsi="Times New Roman" w:eastAsia="仿宋_GB2312"/>
                <w:color w:val="auto"/>
                <w:highlight w:val="none"/>
                <w:lang w:eastAsia="zh-CN" w:bidi="ar"/>
              </w:rPr>
              <w:t>、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暨南大学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网络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培训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eastAsia="仿宋_GB2312"/>
                <w:color w:val="auto"/>
                <w:highlight w:val="none"/>
                <w:lang w:val="en-US" w:eastAsia="zh-CN" w:bidi="ar"/>
              </w:rPr>
              <w:t>4</w:t>
            </w:r>
            <w:r>
              <w:rPr>
                <w:rStyle w:val="8"/>
                <w:rFonts w:hint="eastAsia" w:eastAsia="仿宋_GB2312"/>
                <w:color w:val="auto"/>
                <w:highlight w:val="none"/>
                <w:lang w:bidi="ar"/>
              </w:rPr>
              <w:t>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50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学时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特殊人群国家通用手语培训和盲文培训（第</w:t>
            </w: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特殊教育学校专任教师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7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12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北京师范大学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60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2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8"/>
                <w:highlight w:val="none"/>
              </w:rPr>
            </w:pPr>
            <w:r>
              <w:rPr>
                <w:rStyle w:val="9"/>
                <w:rFonts w:hint="default" w:hAnsi="黑体"/>
                <w:color w:val="auto"/>
                <w:sz w:val="32"/>
                <w:szCs w:val="32"/>
                <w:highlight w:val="none"/>
                <w:lang w:bidi="ar"/>
              </w:rPr>
              <w:t>三、青壮年劳动力和基层干部培训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青壮年劳动力普通话示范培训（第8期）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民族地区、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农村地区青壮年劳动力、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基层干部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5</w:t>
            </w:r>
            <w:r>
              <w:rPr>
                <w:rStyle w:val="8"/>
                <w:rFonts w:hint="eastAsia" w:eastAsia="仿宋_GB2312" w:cs="宋体"/>
                <w:color w:val="auto"/>
                <w:highlight w:val="none"/>
                <w:lang w:bidi="ar"/>
              </w:rPr>
              <w:t>－</w:t>
            </w: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12月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ascii="Times New Roman" w:hAnsi="Times New Roman" w:eastAsia="仿宋_GB2312"/>
                <w:color w:val="auto"/>
                <w:highlight w:val="none"/>
                <w:lang w:eastAsia="zh-CN" w:bidi="ar"/>
              </w:rPr>
              <w:t>教育部职业</w:t>
            </w:r>
            <w:r>
              <w:rPr>
                <w:rStyle w:val="7"/>
                <w:rFonts w:hint="eastAsia" w:ascii="Times New Roman" w:hAnsi="Times New Roman" w:eastAsia="仿宋_GB2312"/>
                <w:color w:val="auto"/>
                <w:highlight w:val="none"/>
                <w:lang w:val="en-US" w:eastAsia="zh-CN" w:bidi="ar"/>
              </w:rPr>
              <w:t>技术</w:t>
            </w:r>
            <w:r>
              <w:rPr>
                <w:rStyle w:val="7"/>
                <w:rFonts w:ascii="Times New Roman" w:hAnsi="Times New Roman" w:eastAsia="仿宋_GB2312"/>
                <w:color w:val="auto"/>
                <w:highlight w:val="none"/>
                <w:lang w:eastAsia="zh-CN" w:bidi="ar"/>
              </w:rPr>
              <w:t>教育中心</w:t>
            </w:r>
            <w:r>
              <w:rPr>
                <w:rStyle w:val="7"/>
                <w:rFonts w:hint="eastAsia" w:ascii="Times New Roman" w:hAnsi="Times New Roman" w:eastAsia="仿宋_GB2312"/>
                <w:color w:val="auto"/>
                <w:highlight w:val="none"/>
                <w:lang w:val="en-US" w:eastAsia="zh-CN" w:bidi="ar"/>
              </w:rPr>
              <w:t>研究所</w:t>
            </w: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以及内蒙古、广西、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四川、云南、西藏、甘肃、新疆</w:t>
            </w: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等省（区）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混合式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培训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2400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eastAsia="仿宋_GB2312"/>
                <w:color w:val="auto"/>
                <w:highlight w:val="none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/>
                <w:color w:val="auto"/>
                <w:highlight w:val="none"/>
                <w:lang w:bidi="ar"/>
              </w:rPr>
              <w:t>天</w:t>
            </w:r>
            <w:r>
              <w:rPr>
                <w:rStyle w:val="7"/>
                <w:rFonts w:ascii="Times New Roman" w:hAnsi="Times New Roman"/>
                <w:color w:val="auto"/>
                <w:highlight w:val="none"/>
                <w:lang w:bidi="ar"/>
              </w:rPr>
              <w:t>/40学时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</w:tbl>
    <w:p>
      <w:pPr>
        <w:pStyle w:val="2"/>
        <w:rPr>
          <w:rFonts w:ascii="Times New Roman" w:hAnsi="Times New Roman" w:eastAsia="仿宋_GB2312"/>
          <w:color w:val="auto"/>
          <w:sz w:val="20"/>
          <w:szCs w:val="20"/>
          <w:highlight w:val="none"/>
        </w:rPr>
      </w:pPr>
    </w:p>
    <w:p/>
    <w:sectPr>
      <w:pgSz w:w="16838" w:h="11906" w:orient="landscape"/>
      <w:pgMar w:top="1633" w:right="1440" w:bottom="163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43F39"/>
    <w:rsid w:val="56D4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01"/>
    <w:basedOn w:val="5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0">
    <w:name w:val="font1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2022-04-01T02:58:00Z</dcterms:created>
  <dc:creator>一叶编舟</dc:creator>
  <cp:lastModifiedBy>一叶编舟</cp:lastModifiedBy>
  <dcterms:modified xsi:type="dcterms:W3CDTF">2022-04-01T02:59:36Z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C28B2465D3E94670A2432D1B279C8626</vt:lpwstr>
  </property>
</Properties>
</file>