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line="578" w:lineRule="exact"/>
        <w:jc w:val="both"/>
        <w:rPr>
          <w:rFonts w:hint="default" w:ascii="Times New Roman" w:hAnsi="Times New Roman" w:eastAsia="黑体" w:cs="Times New Roman"/>
          <w:kern w:val="0"/>
          <w:sz w:val="32"/>
          <w:szCs w:val="22"/>
          <w:lang w:val="en-US" w:eastAsia="zh-CN" w:bidi="ar-SA"/>
        </w:rPr>
      </w:pPr>
      <w:r>
        <w:rPr>
          <w:rFonts w:hint="default" w:ascii="Times New Roman" w:hAnsi="Times New Roman" w:eastAsia="黑体" w:cs="Times New Roman"/>
          <w:kern w:val="0"/>
          <w:sz w:val="32"/>
          <w:szCs w:val="22"/>
          <w:lang w:val="en-US" w:eastAsia="zh-CN" w:bidi="ar-SA"/>
        </w:rPr>
        <w:t>附件1:</w:t>
      </w:r>
    </w:p>
    <w:tbl>
      <w:tblPr>
        <w:tblStyle w:val="3"/>
        <w:tblW w:w="8976" w:type="dxa"/>
        <w:tblInd w:w="0" w:type="dxa"/>
        <w:tblLayout w:type="autofit"/>
        <w:tblCellMar>
          <w:top w:w="0" w:type="dxa"/>
          <w:left w:w="0" w:type="dxa"/>
          <w:bottom w:w="0" w:type="dxa"/>
          <w:right w:w="0" w:type="dxa"/>
        </w:tblCellMar>
      </w:tblPr>
      <w:tblGrid>
        <w:gridCol w:w="692"/>
        <w:gridCol w:w="1124"/>
        <w:gridCol w:w="5131"/>
        <w:gridCol w:w="1320"/>
        <w:gridCol w:w="709"/>
      </w:tblGrid>
      <w:tr>
        <w:tblPrEx>
          <w:tblCellMar>
            <w:top w:w="0" w:type="dxa"/>
            <w:left w:w="0" w:type="dxa"/>
            <w:bottom w:w="0" w:type="dxa"/>
            <w:right w:w="0" w:type="dxa"/>
          </w:tblCellMar>
        </w:tblPrEx>
        <w:trPr>
          <w:trHeight w:val="720" w:hRule="atLeast"/>
        </w:trPr>
        <w:tc>
          <w:tcPr>
            <w:tcW w:w="8976" w:type="dxa"/>
            <w:gridSpan w:val="5"/>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000000"/>
                <w:sz w:val="40"/>
                <w:szCs w:val="40"/>
                <w:u w:val="none"/>
              </w:rPr>
            </w:pPr>
            <w:r>
              <w:rPr>
                <w:rFonts w:hint="default" w:ascii="Times New Roman" w:hAnsi="Times New Roman" w:eastAsia="方正小标宋简体" w:cs="Times New Roman"/>
                <w:i w:val="0"/>
                <w:color w:val="000000"/>
                <w:kern w:val="0"/>
                <w:sz w:val="40"/>
                <w:szCs w:val="40"/>
                <w:u w:val="none"/>
                <w:lang w:val="en-US" w:eastAsia="zh-CN" w:bidi="ar"/>
              </w:rPr>
              <w:t>职业教育教师素质能力提升高研班日程安排</w:t>
            </w:r>
          </w:p>
        </w:tc>
      </w:tr>
      <w:tr>
        <w:tblPrEx>
          <w:tblCellMar>
            <w:top w:w="0" w:type="dxa"/>
            <w:left w:w="0" w:type="dxa"/>
            <w:bottom w:w="0" w:type="dxa"/>
            <w:right w:w="0" w:type="dxa"/>
          </w:tblCellMar>
        </w:tblPrEx>
        <w:trPr>
          <w:trHeight w:val="500" w:hRule="atLeast"/>
        </w:trPr>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日期</w:t>
            </w: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时间</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主要安排</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参加人员</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地点</w:t>
            </w:r>
          </w:p>
        </w:tc>
      </w:tr>
      <w:tr>
        <w:tblPrEx>
          <w:tblCellMar>
            <w:top w:w="0" w:type="dxa"/>
            <w:left w:w="0" w:type="dxa"/>
            <w:bottom w:w="0" w:type="dxa"/>
            <w:right w:w="0" w:type="dxa"/>
          </w:tblCellMar>
        </w:tblPrEx>
        <w:trPr>
          <w:trHeight w:val="720" w:hRule="atLeast"/>
        </w:trPr>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13日</w:t>
            </w: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9:00-17:00</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组织“中国教育干部网络学院”平台试线，试线结束后即可退出</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会场保障</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20" w:hRule="atLeast"/>
        </w:trPr>
        <w:tc>
          <w:tcPr>
            <w:tcW w:w="6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15日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(周三)</w:t>
            </w: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8:00-8:15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各会场组织试线</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会场保障</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9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8:15-8:30</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kern w:val="0"/>
                <w:sz w:val="20"/>
                <w:szCs w:val="20"/>
                <w:u w:val="none"/>
                <w:lang w:val="en-US" w:eastAsia="zh-CN" w:bidi="ar"/>
              </w:rPr>
            </w:pPr>
            <w:r>
              <w:rPr>
                <w:rFonts w:hint="default" w:ascii="Times New Roman" w:hAnsi="Times New Roman" w:eastAsia="仿宋_GB2312" w:cs="Times New Roman"/>
                <w:b/>
                <w:i w:val="0"/>
                <w:color w:val="000000"/>
                <w:kern w:val="0"/>
                <w:sz w:val="20"/>
                <w:szCs w:val="20"/>
                <w:u w:val="none"/>
                <w:lang w:val="en-US" w:eastAsia="zh-CN" w:bidi="ar"/>
              </w:rPr>
              <w:t>开班仪式：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5"/>
                <w:rFonts w:hint="default" w:ascii="Times New Roman" w:hAnsi="Times New Roman" w:cs="Times New Roman"/>
                <w:lang w:val="en-US" w:eastAsia="zh-CN" w:bidi="ar"/>
              </w:rPr>
            </w:pPr>
            <w:r>
              <w:rPr>
                <w:rStyle w:val="5"/>
                <w:rFonts w:hint="default" w:ascii="Times New Roman" w:hAnsi="Times New Roman" w:cs="Times New Roman"/>
                <w:lang w:val="en-US" w:eastAsia="zh-CN" w:bidi="ar"/>
              </w:rPr>
              <w:t xml:space="preserve">  1.国家教育行政学院领导致辞</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Style w:val="5"/>
                <w:rFonts w:hint="default" w:ascii="Times New Roman" w:hAnsi="Times New Roman" w:cs="Times New Roman"/>
                <w:lang w:val="en-US" w:eastAsia="zh-CN" w:bidi="ar"/>
              </w:rPr>
              <w:t xml:space="preserve">  2.为第二届全国职业院校教师校长培训专家颁发聘书</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全体学员</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8:30-10:00</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学习贯彻全国职业教育大会精神，深化职业教育“三教”改革（职业教育与成人教育司司长 陈子季）</w:t>
            </w: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10:15-11:45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：造就新时代职业院校高素质“双师型”</w:t>
            </w:r>
            <w:r>
              <w:rPr>
                <w:rStyle w:val="5"/>
                <w:rFonts w:hint="eastAsia" w:ascii="Times New Roman" w:hAnsi="Times New Roman" w:cs="Times New Roman"/>
                <w:lang w:val="en-US" w:eastAsia="zh-CN" w:bidi="ar"/>
              </w:rPr>
              <w:t>教师</w:t>
            </w:r>
            <w:r>
              <w:rPr>
                <w:rStyle w:val="5"/>
                <w:rFonts w:hint="default" w:ascii="Times New Roman" w:hAnsi="Times New Roman" w:cs="Times New Roman"/>
                <w:lang w:val="en-US" w:eastAsia="zh-CN" w:bidi="ar"/>
              </w:rPr>
              <w:t>队伍（教师工作司司长 任友群）</w:t>
            </w: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r>
      <w:tr>
        <w:tblPrEx>
          <w:tblCellMar>
            <w:top w:w="0" w:type="dxa"/>
            <w:left w:w="0" w:type="dxa"/>
            <w:bottom w:w="0" w:type="dxa"/>
            <w:right w:w="0" w:type="dxa"/>
          </w:tblCellMar>
        </w:tblPrEx>
        <w:trPr>
          <w:trHeight w:val="166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14:30-17:30</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座谈会：</w:t>
            </w:r>
            <w:r>
              <w:rPr>
                <w:rStyle w:val="5"/>
                <w:rFonts w:hint="default" w:ascii="Times New Roman" w:hAnsi="Times New Roman" w:cs="Times New Roman"/>
                <w:lang w:val="en-US" w:eastAsia="zh-CN" w:bidi="ar"/>
              </w:rPr>
              <w:t>孙尧副部长主持召开职业院校教师队伍建设座谈会，听取各地各校工作进展情况汇报以及有关意见建议</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各省（区、市）和计划单列市教育行政部门分管职教教师工作的负责同志和首批团队代表</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国家教育行政学院会议室</w:t>
            </w: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14:00-14:15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各会场组织试线</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会场保障</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9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14:15-15:05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经验交流：</w:t>
            </w:r>
            <w:r>
              <w:rPr>
                <w:rStyle w:val="5"/>
                <w:rFonts w:hint="default" w:ascii="Times New Roman" w:hAnsi="Times New Roman" w:cs="Times New Roman"/>
                <w:lang w:val="en-US" w:eastAsia="zh-CN" w:bidi="ar"/>
              </w:rPr>
              <w:t>江苏、江西、山东、河北、广东围绕职教创新团队建设和素质提高计划落实等内容进行交流发言（每人发言10分钟）</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教育行政部门相关处室负责人、2批团队参训人员</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15:05-16:35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职业院校模块化教学模式探索（华东师范大学 徐国庆）</w:t>
            </w: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16:35-17:05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：职业院校教师素质提高计划（2021—2025）学习体会（天津职业技术师范大学 孟庆国）</w:t>
            </w: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17:05-17:45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：职业院校教师素质提高计划指导方案解读（陕西科技大学 刘正安）</w:t>
            </w: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r>
      <w:tr>
        <w:tblPrEx>
          <w:tblCellMar>
            <w:top w:w="0" w:type="dxa"/>
            <w:left w:w="0" w:type="dxa"/>
            <w:bottom w:w="0" w:type="dxa"/>
            <w:right w:w="0" w:type="dxa"/>
          </w:tblCellMar>
        </w:tblPrEx>
        <w:trPr>
          <w:trHeight w:val="554" w:hRule="atLeast"/>
        </w:trPr>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日期</w:t>
            </w: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时间</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主要安排</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参加人员</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地点</w:t>
            </w:r>
          </w:p>
        </w:tc>
      </w:tr>
      <w:tr>
        <w:tblPrEx>
          <w:tblCellMar>
            <w:top w:w="0" w:type="dxa"/>
            <w:left w:w="0" w:type="dxa"/>
            <w:bottom w:w="0" w:type="dxa"/>
            <w:right w:w="0" w:type="dxa"/>
          </w:tblCellMar>
        </w:tblPrEx>
        <w:trPr>
          <w:trHeight w:val="720" w:hRule="atLeast"/>
        </w:trPr>
        <w:tc>
          <w:tcPr>
            <w:tcW w:w="6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16日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(周四)</w:t>
            </w: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8:00-8:15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各会场组织试线</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会场保障</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8:15-09:45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：新需求</w:t>
            </w:r>
            <w:r>
              <w:rPr>
                <w:rStyle w:val="5"/>
                <w:rFonts w:hint="eastAsia" w:ascii="Times New Roman" w:hAnsi="Times New Roman" w:cs="Times New Roman"/>
                <w:lang w:val="en-US" w:eastAsia="zh-CN" w:bidi="ar"/>
              </w:rPr>
              <w:t>、</w:t>
            </w:r>
            <w:r>
              <w:rPr>
                <w:rStyle w:val="5"/>
                <w:rFonts w:hint="default" w:ascii="Times New Roman" w:hAnsi="Times New Roman" w:cs="Times New Roman"/>
                <w:lang w:val="en-US" w:eastAsia="zh-CN" w:bidi="ar"/>
              </w:rPr>
              <w:t>新目录</w:t>
            </w:r>
            <w:r>
              <w:rPr>
                <w:rStyle w:val="5"/>
                <w:rFonts w:hint="eastAsia" w:ascii="Times New Roman" w:hAnsi="Times New Roman" w:cs="Times New Roman"/>
                <w:lang w:val="en-US" w:eastAsia="zh-CN" w:bidi="ar"/>
              </w:rPr>
              <w:t>、</w:t>
            </w:r>
            <w:r>
              <w:rPr>
                <w:rStyle w:val="5"/>
                <w:rFonts w:hint="default" w:ascii="Times New Roman" w:hAnsi="Times New Roman" w:cs="Times New Roman"/>
                <w:lang w:val="en-US" w:eastAsia="zh-CN" w:bidi="ar"/>
              </w:rPr>
              <w:t>新标准（教育部行指委工作办公室 王国川）</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教育行政部门相关处室负责人、2批团队参训人员</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10:00-11:30</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：团队教师“双师”能力建设（天津轻工职业技术学院 李云梅）</w:t>
            </w: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14:00-14:15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各会场组织试线</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会场保障</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14:15-15:45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：国家级创新团队课题研究与成果应用推广（国家教育行政学院 邢晖）</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教育行政部门相关处室负责人、2批团队参训人员</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02"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16:00-17:30</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经验交流</w:t>
            </w:r>
            <w:r>
              <w:rPr>
                <w:rFonts w:hint="eastAsia" w:ascii="Times New Roman" w:hAnsi="Times New Roman" w:eastAsia="仿宋_GB2312" w:cs="Times New Roman"/>
                <w:b/>
                <w:i w:val="0"/>
                <w:color w:val="000000"/>
                <w:kern w:val="0"/>
                <w:sz w:val="20"/>
                <w:szCs w:val="20"/>
                <w:u w:val="none"/>
                <w:lang w:val="en-US" w:eastAsia="zh-CN" w:bidi="ar"/>
              </w:rPr>
              <w:t>：</w:t>
            </w:r>
            <w:r>
              <w:rPr>
                <w:rStyle w:val="5"/>
                <w:rFonts w:hint="default" w:ascii="Times New Roman" w:hAnsi="Times New Roman" w:cs="Times New Roman"/>
                <w:lang w:val="en-US" w:eastAsia="zh-CN" w:bidi="ar"/>
              </w:rPr>
              <w:t>6个首批团队立项建设院校代表，围绕团队建设作交流发言</w:t>
            </w:r>
            <w:r>
              <w:rPr>
                <w:rFonts w:hint="default" w:ascii="Times New Roman" w:hAnsi="Times New Roman" w:eastAsia="仿宋_GB2312" w:cs="Times New Roman"/>
                <w:b w:val="0"/>
                <w:bCs/>
                <w:i w:val="0"/>
                <w:color w:val="000000"/>
                <w:kern w:val="0"/>
                <w:sz w:val="20"/>
                <w:szCs w:val="20"/>
                <w:u w:val="none"/>
                <w:lang w:val="en-US" w:eastAsia="zh-CN" w:bidi="ar"/>
              </w:rPr>
              <w:t>（</w:t>
            </w:r>
            <w:r>
              <w:rPr>
                <w:rStyle w:val="5"/>
                <w:rFonts w:hint="default" w:ascii="Times New Roman" w:hAnsi="Times New Roman" w:cs="Times New Roman"/>
                <w:lang w:val="en-US" w:eastAsia="zh-CN" w:bidi="ar"/>
              </w:rPr>
              <w:t>每人发言</w:t>
            </w:r>
            <w:r>
              <w:rPr>
                <w:rFonts w:hint="default" w:ascii="Times New Roman" w:hAnsi="Times New Roman" w:eastAsia="仿宋_GB2312" w:cs="Times New Roman"/>
                <w:b w:val="0"/>
                <w:bCs/>
                <w:i w:val="0"/>
                <w:color w:val="000000"/>
                <w:kern w:val="0"/>
                <w:sz w:val="20"/>
                <w:szCs w:val="20"/>
                <w:u w:val="none"/>
                <w:lang w:val="en-US" w:eastAsia="zh-CN" w:bidi="ar"/>
              </w:rPr>
              <w:t>15分钟）</w:t>
            </w: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r>
      <w:tr>
        <w:tblPrEx>
          <w:tblCellMar>
            <w:top w:w="0" w:type="dxa"/>
            <w:left w:w="0" w:type="dxa"/>
            <w:bottom w:w="0" w:type="dxa"/>
            <w:right w:w="0" w:type="dxa"/>
          </w:tblCellMar>
        </w:tblPrEx>
        <w:trPr>
          <w:trHeight w:val="720" w:hRule="atLeast"/>
        </w:trPr>
        <w:tc>
          <w:tcPr>
            <w:tcW w:w="6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17日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(周五)</w:t>
            </w: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8:00-8:15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各会场组织试线</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会场保障</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8:15-09:45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协作共同体建设的探索与实践（吉林农业大学 吴莹）</w:t>
            </w: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教育行政部门相关处室负责人、2批团队参训人员</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10:00-11:30</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i w:val="0"/>
                <w:color w:val="000000"/>
                <w:sz w:val="20"/>
                <w:szCs w:val="20"/>
                <w:u w:val="none"/>
              </w:rPr>
            </w:pPr>
            <w:r>
              <w:rPr>
                <w:rFonts w:hint="default" w:ascii="Times New Roman" w:hAnsi="Times New Roman" w:eastAsia="仿宋_GB2312" w:cs="Times New Roman"/>
                <w:b/>
                <w:i w:val="0"/>
                <w:color w:val="000000"/>
                <w:kern w:val="0"/>
                <w:sz w:val="20"/>
                <w:szCs w:val="20"/>
                <w:u w:val="none"/>
                <w:lang w:val="en-US" w:eastAsia="zh-CN" w:bidi="ar"/>
              </w:rPr>
              <w:t>专题报告：</w:t>
            </w:r>
            <w:r>
              <w:rPr>
                <w:rStyle w:val="5"/>
                <w:rFonts w:hint="default" w:ascii="Times New Roman" w:hAnsi="Times New Roman" w:cs="Times New Roman"/>
                <w:lang w:val="en-US" w:eastAsia="zh-CN" w:bidi="ar"/>
              </w:rPr>
              <w:t>“1+X”证书试点与书证融通（无锡职业技术学院 戴勇）</w:t>
            </w: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r>
      <w:tr>
        <w:tblPrEx>
          <w:tblCellMar>
            <w:top w:w="0" w:type="dxa"/>
            <w:left w:w="0" w:type="dxa"/>
            <w:bottom w:w="0" w:type="dxa"/>
            <w:right w:w="0" w:type="dxa"/>
          </w:tblCellMar>
        </w:tblPrEx>
        <w:trPr>
          <w:trHeight w:val="72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14:00-14:15</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各会场组织试线</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会场保障</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120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default" w:ascii="Times New Roman" w:hAnsi="Times New Roman" w:eastAsia="仿宋_GB2312" w:cs="Times New Roman"/>
                <w:i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14:15-16:00</w:t>
            </w:r>
          </w:p>
        </w:tc>
        <w:tc>
          <w:tcPr>
            <w:tcW w:w="51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kern w:val="0"/>
                <w:sz w:val="20"/>
                <w:szCs w:val="20"/>
                <w:u w:val="none"/>
                <w:lang w:val="en-US" w:eastAsia="zh-CN" w:bidi="ar"/>
              </w:rPr>
            </w:pPr>
            <w:r>
              <w:rPr>
                <w:rFonts w:hint="default" w:ascii="Times New Roman" w:hAnsi="Times New Roman" w:eastAsia="仿宋_GB2312" w:cs="Times New Roman"/>
                <w:b/>
                <w:i w:val="0"/>
                <w:color w:val="000000"/>
                <w:kern w:val="0"/>
                <w:sz w:val="20"/>
                <w:szCs w:val="20"/>
                <w:u w:val="none"/>
                <w:lang w:val="en-US" w:eastAsia="zh-CN" w:bidi="ar"/>
              </w:rPr>
              <w:t>结业典礼：</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cs="Times New Roman"/>
                <w:lang w:val="en-US" w:eastAsia="zh-CN" w:bidi="ar"/>
              </w:rPr>
              <w:t xml:space="preserve"> </w:t>
            </w:r>
            <w:r>
              <w:rPr>
                <w:rStyle w:val="5"/>
                <w:rFonts w:hint="default" w:ascii="Times New Roman" w:hAnsi="Times New Roman" w:eastAsia="仿宋_GB2312" w:cs="Times New Roman"/>
                <w:lang w:val="en-US" w:eastAsia="zh-CN" w:bidi="ar"/>
              </w:rPr>
              <w:t xml:space="preserve"> 1.2个省级教育行政部门和3个第二批团队立项院校代表发言（</w:t>
            </w:r>
            <w:r>
              <w:rPr>
                <w:rStyle w:val="5"/>
                <w:rFonts w:hint="default" w:ascii="Times New Roman" w:hAnsi="Times New Roman" w:cs="Times New Roman"/>
                <w:lang w:val="en-US" w:eastAsia="zh-CN" w:bidi="ar"/>
              </w:rPr>
              <w:t>每人发言</w:t>
            </w:r>
            <w:r>
              <w:rPr>
                <w:rStyle w:val="5"/>
                <w:rFonts w:hint="default" w:ascii="Times New Roman" w:hAnsi="Times New Roman" w:eastAsia="仿宋_GB2312" w:cs="Times New Roman"/>
                <w:lang w:val="en-US" w:eastAsia="zh-CN" w:bidi="ar"/>
              </w:rPr>
              <w:t>8分钟）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i w:val="0"/>
                <w:color w:val="000000"/>
                <w:sz w:val="20"/>
                <w:szCs w:val="20"/>
                <w:u w:val="none"/>
              </w:rPr>
            </w:pPr>
            <w:r>
              <w:rPr>
                <w:rStyle w:val="5"/>
                <w:rFonts w:hint="default" w:ascii="Times New Roman" w:hAnsi="Times New Roman" w:eastAsia="仿宋_GB2312" w:cs="Times New Roman"/>
                <w:lang w:val="en-US" w:eastAsia="zh-CN" w:bidi="ar"/>
              </w:rPr>
              <w:t xml:space="preserve">  2.教师工作司</w:t>
            </w:r>
            <w:r>
              <w:rPr>
                <w:rStyle w:val="5"/>
                <w:rFonts w:hint="eastAsia" w:ascii="Times New Roman" w:hAnsi="Times New Roman" w:eastAsia="仿宋_GB2312" w:cs="Times New Roman"/>
                <w:lang w:val="en-US" w:eastAsia="zh-CN" w:bidi="ar"/>
              </w:rPr>
              <w:t>负责同志</w:t>
            </w:r>
            <w:r>
              <w:rPr>
                <w:rStyle w:val="5"/>
                <w:rFonts w:hint="default" w:ascii="Times New Roman" w:hAnsi="Times New Roman" w:eastAsia="仿宋_GB2312" w:cs="Times New Roman"/>
                <w:lang w:val="en-US" w:eastAsia="zh-CN" w:bidi="ar"/>
              </w:rPr>
              <w:t>讲话</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教育行政部门相关处室负责人、2批团队参训人员</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主、分会场</w:t>
            </w:r>
          </w:p>
        </w:tc>
      </w:tr>
      <w:tr>
        <w:tblPrEx>
          <w:tblCellMar>
            <w:top w:w="0" w:type="dxa"/>
            <w:left w:w="0" w:type="dxa"/>
            <w:bottom w:w="0" w:type="dxa"/>
            <w:right w:w="0" w:type="dxa"/>
          </w:tblCellMar>
        </w:tblPrEx>
        <w:trPr>
          <w:trHeight w:val="452" w:hRule="atLeast"/>
        </w:trPr>
        <w:tc>
          <w:tcPr>
            <w:tcW w:w="181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备注</w:t>
            </w:r>
          </w:p>
        </w:tc>
        <w:tc>
          <w:tcPr>
            <w:tcW w:w="716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1.主会场。国家教育行政学院线下研修会议室。</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2.分会场。各省级教育行政部门根据各地疫情防控要求，确定线上参训具体形式及分会场数量、位置。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3.试线。上午、下午课前15分组，由国家教育行政学院组织系统试线，各会场准时参加。</w:t>
            </w:r>
          </w:p>
        </w:tc>
      </w:tr>
    </w:tbl>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sz w:val="36"/>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15775"/>
    <w:rsid w:val="1F215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character" w:customStyle="1" w:styleId="5">
    <w:name w:val="font51"/>
    <w:basedOn w:val="4"/>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2022-04-11T07:14:00Z</dcterms:created>
  <dc:creator>一叶编舟</dc:creator>
  <cp:lastModifiedBy>一叶编舟</cp:lastModifiedBy>
  <dcterms:modified xsi:type="dcterms:W3CDTF">2022-04-11T07:15:27Z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C25C6AFB910E4179BD3F77B9DBEAE9CE</vt:lpwstr>
  </property>
</Properties>
</file>