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20" w:lineRule="exact"/>
        <w:ind w:left="0" w:leftChars="0" w:firstLine="0" w:firstLineChars="0"/>
        <w:jc w:val="both"/>
        <w:textAlignment w:val="baseline"/>
        <w:rPr>
          <w:rStyle w:val="8"/>
          <w:rFonts w:hint="default" w:ascii="黑体" w:hAnsi="黑体" w:eastAsia="黑体" w:cs="黑体"/>
          <w:b w:val="0"/>
          <w:bCs/>
          <w:i w:val="0"/>
          <w:caps w:val="0"/>
          <w:spacing w:val="0"/>
          <w:w w:val="100"/>
          <w:kern w:val="2"/>
          <w:sz w:val="32"/>
          <w:szCs w:val="32"/>
          <w:lang w:val="en-US" w:eastAsia="zh-CN" w:bidi="ar-SA"/>
        </w:rPr>
      </w:pPr>
      <w:r>
        <w:rPr>
          <w:rStyle w:val="8"/>
          <w:rFonts w:hint="eastAsia" w:ascii="黑体" w:hAnsi="黑体" w:eastAsia="黑体" w:cs="黑体"/>
          <w:b w:val="0"/>
          <w:bCs/>
          <w:i w:val="0"/>
          <w:caps w:val="0"/>
          <w:spacing w:val="0"/>
          <w:w w:val="100"/>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outlineLvl w:val="0"/>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首批国家级职教创新团队建设典型案例简介</w:t>
      </w:r>
    </w:p>
    <w:tbl>
      <w:tblPr>
        <w:tblStyle w:val="6"/>
        <w:tblW w:w="14007"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27"/>
        <w:gridCol w:w="1350"/>
        <w:gridCol w:w="1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eastAsia="黑体" w:asciiTheme="minorHAnsi" w:hAnsiTheme="minorHAnsi" w:cstheme="minorBidi"/>
                <w:kern w:val="0"/>
                <w:sz w:val="30"/>
                <w:szCs w:val="30"/>
                <w:lang w:val="en-US" w:eastAsia="zh-CN" w:bidi="ar-SA"/>
              </w:rPr>
            </w:pPr>
            <w:r>
              <w:rPr>
                <w:rFonts w:eastAsia="黑体"/>
                <w:bCs/>
                <w:color w:val="000000"/>
                <w:kern w:val="0"/>
                <w:sz w:val="30"/>
                <w:szCs w:val="30"/>
              </w:rPr>
              <w:t>序号</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eastAsia="黑体"/>
                <w:bCs/>
                <w:color w:val="000000"/>
                <w:kern w:val="0"/>
                <w:sz w:val="30"/>
                <w:szCs w:val="30"/>
                <w:lang w:val="en-US" w:eastAsia="zh-CN"/>
              </w:rPr>
            </w:pPr>
            <w:r>
              <w:rPr>
                <w:rFonts w:hint="eastAsia" w:eastAsia="黑体"/>
                <w:bCs/>
                <w:color w:val="000000"/>
                <w:kern w:val="0"/>
                <w:sz w:val="30"/>
                <w:szCs w:val="30"/>
                <w:lang w:val="en-US" w:eastAsia="zh-CN"/>
              </w:rPr>
              <w:t>学校</w:t>
            </w:r>
          </w:p>
        </w:tc>
        <w:tc>
          <w:tcPr>
            <w:tcW w:w="119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eastAsia="黑体"/>
                <w:kern w:val="0"/>
                <w:sz w:val="30"/>
                <w:szCs w:val="30"/>
              </w:rPr>
            </w:pPr>
            <w:r>
              <w:rPr>
                <w:rFonts w:hint="eastAsia" w:eastAsia="黑体"/>
                <w:kern w:val="0"/>
                <w:sz w:val="30"/>
                <w:szCs w:val="30"/>
              </w:rPr>
              <w:t>典型案例简介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0"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1</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rPr>
            </w:pPr>
            <w:r>
              <w:rPr>
                <w:rFonts w:hint="default" w:ascii="楷体" w:hAnsi="楷体" w:eastAsia="楷体" w:cs="楷体"/>
                <w:b/>
                <w:bCs/>
                <w:kern w:val="0"/>
                <w:sz w:val="30"/>
                <w:szCs w:val="30"/>
                <w:lang w:val="en-US" w:eastAsia="zh-CN" w:bidi="ar-SA"/>
              </w:rPr>
              <w:t>重庆医药高等专科学校</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药品生产技术创新团队：</w:t>
            </w:r>
            <w:r>
              <w:rPr>
                <w:rFonts w:hint="default" w:ascii="Times New Roman" w:hAnsi="Times New Roman" w:eastAsia="仿宋_GB2312" w:cs="Times New Roman"/>
                <w:kern w:val="0"/>
                <w:sz w:val="30"/>
                <w:szCs w:val="30"/>
                <w:lang w:val="en-US" w:eastAsia="zh-CN" w:bidi="ar-SA"/>
              </w:rPr>
              <w:t>注重教师培养，通过外引内培、党建引领、六能五阶培养等方式强化教师培养；开发新型教材，构建“书-岗-课-网”融通多维立体教材体系；创新教学方法，实施“六步三段双融”智慧教学。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0"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2</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rPr>
            </w:pPr>
            <w:r>
              <w:rPr>
                <w:rFonts w:hint="default" w:ascii="楷体" w:hAnsi="楷体" w:eastAsia="楷体" w:cs="楷体"/>
                <w:b/>
                <w:bCs/>
                <w:kern w:val="0"/>
                <w:sz w:val="30"/>
                <w:szCs w:val="30"/>
                <w:lang w:val="en-US" w:eastAsia="zh-CN" w:bidi="ar-SA"/>
              </w:rPr>
              <w:t>浙江经贸职业技术学院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电子商务创新团队：</w:t>
            </w:r>
            <w:r>
              <w:rPr>
                <w:rFonts w:hint="default" w:ascii="Times New Roman" w:hAnsi="Times New Roman" w:eastAsia="仿宋_GB2312" w:cs="Times New Roman"/>
                <w:kern w:val="0"/>
                <w:sz w:val="30"/>
                <w:szCs w:val="30"/>
                <w:lang w:val="en-US" w:eastAsia="zh-CN" w:bidi="ar-SA"/>
              </w:rPr>
              <w:t>重视机制建设，构建团队协作共同体协同工作机制，团队内部实施三级联动管理机制；系统规划团队建设路径，开展覆盖课程团队（“8845”课程团队建设工程）、教材和教法的团队建设全体系改革。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0"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3</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rPr>
            </w:pPr>
            <w:r>
              <w:rPr>
                <w:rFonts w:hint="default" w:ascii="楷体" w:hAnsi="楷体" w:eastAsia="楷体" w:cs="楷体"/>
                <w:b/>
                <w:bCs/>
                <w:kern w:val="0"/>
                <w:sz w:val="30"/>
                <w:szCs w:val="30"/>
                <w:lang w:val="en-US" w:eastAsia="zh-CN" w:bidi="ar-SA"/>
              </w:rPr>
              <w:t>长沙民政职业技术学院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养老服务创新团队：</w:t>
            </w:r>
            <w:r>
              <w:rPr>
                <w:rFonts w:hint="default" w:ascii="Times New Roman" w:hAnsi="Times New Roman" w:eastAsia="仿宋_GB2312" w:cs="Times New Roman"/>
                <w:kern w:val="0"/>
                <w:sz w:val="30"/>
                <w:szCs w:val="30"/>
                <w:lang w:val="en-US" w:eastAsia="zh-CN" w:bidi="ar-SA"/>
              </w:rPr>
              <w:t>系统推进团队建设，制定任务目标指标体系；创新校企合作模式，实施中外、校企合作教育“双循环”，实现教师、学生职业能力“两提升”；开展国际合作，瞄准国际标准打造一流团队。</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0"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4</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rPr>
            </w:pPr>
            <w:r>
              <w:rPr>
                <w:rFonts w:hint="default" w:ascii="楷体" w:hAnsi="楷体" w:eastAsia="楷体" w:cs="楷体"/>
                <w:b/>
                <w:bCs/>
                <w:kern w:val="0"/>
                <w:sz w:val="30"/>
                <w:szCs w:val="30"/>
                <w:lang w:val="en-US" w:eastAsia="zh-CN" w:bidi="ar-SA"/>
              </w:rPr>
              <w:t>宁波职业技术学院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化工与制药技术创新团队：</w:t>
            </w:r>
            <w:r>
              <w:rPr>
                <w:rFonts w:hint="default" w:ascii="Times New Roman" w:hAnsi="Times New Roman" w:eastAsia="仿宋_GB2312" w:cs="Times New Roman"/>
                <w:kern w:val="0"/>
                <w:sz w:val="30"/>
                <w:szCs w:val="30"/>
                <w:lang w:val="en-US" w:eastAsia="zh-CN" w:bidi="ar-SA"/>
              </w:rPr>
              <w:t>强化共同体建设，以课题为牵引不断完善协作共同体运行机制；强化团队应用型科研能力培养，创新激励机制，鼓励教师赴企业开展研发项目、新入职博士开展“生产线上科研”。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0"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5</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rPr>
            </w:pPr>
            <w:r>
              <w:rPr>
                <w:rFonts w:hint="default" w:ascii="楷体" w:hAnsi="楷体" w:eastAsia="楷体" w:cs="楷体"/>
                <w:b/>
                <w:bCs/>
                <w:kern w:val="0"/>
                <w:sz w:val="30"/>
                <w:szCs w:val="30"/>
                <w:lang w:val="en-US" w:eastAsia="zh-CN" w:bidi="ar-SA"/>
              </w:rPr>
              <w:t>天津轻工职业技术学院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光伏发电技术与应用创新团队：</w:t>
            </w:r>
            <w:r>
              <w:rPr>
                <w:rFonts w:hint="default" w:ascii="Times New Roman" w:hAnsi="Times New Roman" w:eastAsia="仿宋_GB2312" w:cs="Times New Roman"/>
                <w:kern w:val="0"/>
                <w:sz w:val="30"/>
                <w:szCs w:val="30"/>
                <w:lang w:val="en-US" w:eastAsia="zh-CN" w:bidi="ar-SA"/>
              </w:rPr>
              <w:t>注重团队管理，建立过程性与结果性相结合的多元评价体系，实施动态管理；注重技术技能积累，提升团队科创服务能力，打造校企联盟，成立全国新能源创新团队校企共同体联盟，在同类专业中起到示范引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80"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6</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rPr>
            </w:pPr>
            <w:r>
              <w:rPr>
                <w:rFonts w:hint="default" w:ascii="楷体" w:hAnsi="楷体" w:eastAsia="楷体" w:cs="楷体"/>
                <w:b/>
                <w:bCs/>
                <w:kern w:val="0"/>
                <w:sz w:val="30"/>
                <w:szCs w:val="30"/>
                <w:lang w:val="en-US" w:eastAsia="zh-CN" w:bidi="ar-SA"/>
              </w:rPr>
              <w:t>浙江经济职业技术学院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现代物流管理创新团队：</w:t>
            </w:r>
            <w:r>
              <w:rPr>
                <w:rFonts w:hint="default" w:ascii="Times New Roman" w:hAnsi="Times New Roman" w:eastAsia="仿宋_GB2312" w:cs="Times New Roman"/>
                <w:kern w:val="0"/>
                <w:sz w:val="30"/>
                <w:szCs w:val="30"/>
                <w:lang w:val="en-US" w:eastAsia="zh-CN" w:bidi="ar-SA"/>
              </w:rPr>
              <w:t>重视教师培养，建立校企双向动态循环的教师素质与能力提升机制；推进协作共同体建设，带领协作共同体院校在专业调研、资源共享、协作研究、课程开发等方面开展深度协作。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0"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7</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rPr>
            </w:pPr>
            <w:r>
              <w:rPr>
                <w:rFonts w:hint="default" w:ascii="楷体" w:hAnsi="楷体" w:eastAsia="楷体" w:cs="楷体"/>
                <w:b/>
                <w:bCs/>
                <w:kern w:val="0"/>
                <w:sz w:val="30"/>
                <w:szCs w:val="30"/>
                <w:lang w:val="en-US" w:eastAsia="zh-CN" w:bidi="ar-SA"/>
              </w:rPr>
              <w:t>广东轻工职业技术学院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精细化工技术创新团队：</w:t>
            </w:r>
            <w:r>
              <w:rPr>
                <w:rFonts w:hint="default" w:ascii="Times New Roman" w:hAnsi="Times New Roman" w:eastAsia="仿宋_GB2312" w:cs="Times New Roman"/>
                <w:kern w:val="0"/>
                <w:sz w:val="30"/>
                <w:szCs w:val="30"/>
                <w:lang w:val="en-US" w:eastAsia="zh-CN" w:bidi="ar-SA"/>
              </w:rPr>
              <w:t>教师培养，构建“四强”创新团队卓越教师培养目标体系；教学改革，探索“以研促教、以研育创”教学模式；科研创新，团队成员致力于科技创新，攻克核心技术。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0"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8</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rPr>
            </w:pPr>
            <w:r>
              <w:rPr>
                <w:rFonts w:hint="default" w:ascii="楷体" w:hAnsi="楷体" w:eastAsia="楷体" w:cs="楷体"/>
                <w:b/>
                <w:bCs/>
                <w:kern w:val="0"/>
                <w:sz w:val="30"/>
                <w:szCs w:val="30"/>
                <w:lang w:val="en-US" w:eastAsia="zh-CN" w:bidi="ar-SA"/>
              </w:rPr>
              <w:t>浙江金融职业学院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跨境电商创新团队：</w:t>
            </w:r>
            <w:r>
              <w:rPr>
                <w:rFonts w:hint="default" w:ascii="Times New Roman" w:hAnsi="Times New Roman" w:eastAsia="仿宋_GB2312" w:cs="Times New Roman"/>
                <w:kern w:val="0"/>
                <w:sz w:val="30"/>
                <w:szCs w:val="30"/>
                <w:lang w:val="en-US" w:eastAsia="zh-CN" w:bidi="ar-SA"/>
              </w:rPr>
              <w:t>探索机制创新，构建“三双”团队建设机制，双专业带头人团队研发的系列标准填补了国内空白，双课程带头人团队开发的教学资源支撑了新专业发展，双导师育人团队推进了“书证融通”示范“1+X”人才培养。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0"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9</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rPr>
            </w:pPr>
            <w:r>
              <w:rPr>
                <w:rFonts w:hint="default" w:ascii="楷体" w:hAnsi="楷体" w:eastAsia="楷体" w:cs="楷体"/>
                <w:b/>
                <w:bCs/>
                <w:kern w:val="0"/>
                <w:sz w:val="30"/>
                <w:szCs w:val="30"/>
                <w:lang w:val="en-US" w:eastAsia="zh-CN" w:bidi="ar-SA"/>
              </w:rPr>
              <w:t>武汉船舶职业技术学院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工业机器人创新团队经验：</w:t>
            </w:r>
            <w:r>
              <w:rPr>
                <w:rFonts w:hint="default" w:ascii="Times New Roman" w:hAnsi="Times New Roman" w:eastAsia="仿宋_GB2312" w:cs="Times New Roman"/>
                <w:kern w:val="0"/>
                <w:sz w:val="30"/>
                <w:szCs w:val="30"/>
                <w:lang w:val="en-US" w:eastAsia="zh-CN" w:bidi="ar-SA"/>
              </w:rPr>
              <w:t>建章立制，制定《团队管理实施细则》，建立项目化考评体系；抓好培训，构建开放性教师培养培训体系；教学改革，基于团队协作创新校企合作模式，探索“双协同、四层级模块化课程”与岗课赛证融通的多元化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50"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10</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rPr>
            </w:pPr>
            <w:r>
              <w:rPr>
                <w:rFonts w:hint="default" w:ascii="楷体" w:hAnsi="楷体" w:eastAsia="楷体" w:cs="楷体"/>
                <w:b/>
                <w:bCs/>
                <w:kern w:val="0"/>
                <w:sz w:val="30"/>
                <w:szCs w:val="30"/>
                <w:lang w:val="en-US" w:eastAsia="zh-CN" w:bidi="ar-SA"/>
              </w:rPr>
              <w:t>长沙航空职业技术学院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飞行器维修技术创新团队：</w:t>
            </w:r>
            <w:r>
              <w:rPr>
                <w:rFonts w:hint="default" w:ascii="Times New Roman" w:hAnsi="Times New Roman" w:eastAsia="仿宋_GB2312" w:cs="Times New Roman"/>
                <w:kern w:val="0"/>
                <w:sz w:val="30"/>
                <w:szCs w:val="30"/>
                <w:lang w:val="en-US" w:eastAsia="zh-CN" w:bidi="ar-SA"/>
              </w:rPr>
              <w:t>引进企业技术专家、大师，与顺丰航空等企业建立合作企业专业技术骨干到学院任教或担任产业导师的常态机制。行校企协同推行“3482”现代学徒制，构建“职业资格证+准入资格证+岗位资格证+毕业证=从业资格证”的“四证合一”课程体系，推行“八期分段”工学交替培养，实施“企业师傅+学校双师”的双导师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0"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11</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rPr>
            </w:pPr>
            <w:r>
              <w:rPr>
                <w:rFonts w:hint="default" w:ascii="楷体" w:hAnsi="楷体" w:eastAsia="楷体" w:cs="楷体"/>
                <w:b/>
                <w:bCs/>
                <w:kern w:val="0"/>
                <w:sz w:val="30"/>
                <w:szCs w:val="30"/>
                <w:lang w:val="en-US" w:eastAsia="zh-CN" w:bidi="ar-SA"/>
              </w:rPr>
              <w:t>广西建设职业技术学院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建筑工程技术创新团队：</w:t>
            </w:r>
            <w:r>
              <w:rPr>
                <w:rFonts w:hint="default" w:ascii="Times New Roman" w:hAnsi="Times New Roman" w:eastAsia="仿宋_GB2312" w:cs="Times New Roman"/>
                <w:kern w:val="0"/>
                <w:sz w:val="30"/>
                <w:szCs w:val="30"/>
                <w:lang w:val="en-US" w:eastAsia="zh-CN" w:bidi="ar-SA"/>
              </w:rPr>
              <w:t>按照“新入职教师-中青年教师-骨干教师-教学名师”四个阶段，将学校、专业、教师个人三个层面的发展目标进行分解，设计进阶递进式“四维度”（师德、教育教学、教研科研、社会实践）的教师发展标准和规划；整合团队教师的课程开发能力，重构基于工作过程的课程体系，搭建了广西建院BIM魔方智能教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0"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12</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rPr>
            </w:pPr>
            <w:r>
              <w:rPr>
                <w:rFonts w:hint="default" w:ascii="楷体" w:hAnsi="楷体" w:eastAsia="楷体" w:cs="楷体"/>
                <w:b/>
                <w:bCs/>
                <w:kern w:val="0"/>
                <w:sz w:val="30"/>
                <w:szCs w:val="30"/>
                <w:lang w:val="en-US" w:eastAsia="zh-CN" w:bidi="ar-SA"/>
              </w:rPr>
              <w:t>石家庄职业技术学院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建筑工程技术创新团队：</w:t>
            </w:r>
            <w:r>
              <w:rPr>
                <w:rFonts w:hint="default" w:ascii="Times New Roman" w:hAnsi="Times New Roman" w:eastAsia="仿宋_GB2312" w:cs="Times New Roman"/>
                <w:kern w:val="0"/>
                <w:sz w:val="30"/>
                <w:szCs w:val="30"/>
                <w:lang w:val="en-US" w:eastAsia="zh-CN" w:bidi="ar-SA"/>
              </w:rPr>
              <w:t>内化“雄安质量”，打造结构化“教学+工程+科研”教学创新团队；校企人才双向流动双岗互聘，提升团队社会服务能力；共建结构化、平台化、体系化的校际共同体师资及课程体系；共建共享产学研用、育训赛证一体化实践教学基地；自助式课程体系，助推三教改革走向深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0"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rPr>
              <w:t>13</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rPr>
            </w:pPr>
            <w:r>
              <w:rPr>
                <w:rFonts w:hint="default" w:ascii="楷体" w:hAnsi="楷体" w:eastAsia="楷体" w:cs="楷体"/>
                <w:b/>
                <w:bCs/>
                <w:kern w:val="0"/>
                <w:sz w:val="30"/>
                <w:szCs w:val="30"/>
                <w:lang w:val="en-US" w:eastAsia="zh-CN" w:bidi="ar-SA"/>
              </w:rPr>
              <w:t>重庆电子工程职业学院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物联网技术创新团队：</w:t>
            </w:r>
            <w:r>
              <w:rPr>
                <w:rFonts w:hint="default" w:ascii="Times New Roman" w:hAnsi="Times New Roman" w:eastAsia="仿宋_GB2312" w:cs="Times New Roman"/>
                <w:kern w:val="0"/>
                <w:sz w:val="30"/>
                <w:szCs w:val="30"/>
                <w:lang w:val="en-US" w:eastAsia="zh-CN" w:bidi="ar-SA"/>
              </w:rPr>
              <w:t>“五位一体”，构建专业群课程体系；校企融合，实现“分工协作”教学；书证融通，开发新形态教材，从教学资源的数字化、教学过程的信息化两个维度构建适应项目化教学需要的、适应学生特征的活页式、立体化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14</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河北交通职业技术学院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物流管理创新团队：</w:t>
            </w:r>
            <w:r>
              <w:rPr>
                <w:rFonts w:hint="default" w:ascii="Times New Roman" w:hAnsi="Times New Roman" w:eastAsia="仿宋_GB2312" w:cs="Times New Roman"/>
                <w:kern w:val="0"/>
                <w:sz w:val="30"/>
                <w:szCs w:val="30"/>
                <w:lang w:val="en-US" w:eastAsia="zh-CN" w:bidi="ar-SA"/>
              </w:rPr>
              <w:t>实施双轨式“双师型”团队建设规划，按照“教练型”和“工匠型”两条轨道，从岗位适应、锻炼成长、创新发展三个阶段，教师发展五个梯次，修炼教师专业能力，形成“三阶段五级制阶梯式双型、双师”培育新体系。创新“产学研”一体化机制，构建“五个共同”（共建基地、共建师资、共同培养、共同培训、共同研发）的校企研融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15</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岳阳职业技术学院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母婴护理创新团队：</w:t>
            </w:r>
            <w:r>
              <w:rPr>
                <w:rFonts w:hint="default" w:ascii="Times New Roman" w:hAnsi="Times New Roman" w:eastAsia="仿宋_GB2312" w:cs="Times New Roman"/>
                <w:kern w:val="0"/>
                <w:sz w:val="30"/>
                <w:szCs w:val="30"/>
                <w:lang w:val="en-US" w:eastAsia="zh-CN" w:bidi="ar-SA"/>
              </w:rPr>
              <w:t>开发模块化课程体系，形成了“双轮驱动双模块”的专业课程体系，将公共基础课程重构为思想政治模块、国防教育模块、信息素养模块、身心发展模块等6大模块化课程。专业核心课程按照生命周期设计了母婴护理—成人护理—老年护理3大模块。建立10个教师流动工作站，落实教师定期进站工作的常态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16</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浙江工商职业技术学院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云计算与大数据运用创新团队：</w:t>
            </w:r>
            <w:r>
              <w:rPr>
                <w:rFonts w:hint="default" w:ascii="Times New Roman" w:hAnsi="Times New Roman" w:eastAsia="仿宋_GB2312" w:cs="Times New Roman"/>
                <w:kern w:val="0"/>
                <w:sz w:val="30"/>
                <w:szCs w:val="30"/>
                <w:lang w:val="en-US" w:eastAsia="zh-CN" w:bidi="ar-SA"/>
              </w:rPr>
              <w:t>“合作三互通、培养四结合、工作五协同、机制六促进”增强教师效力、能力、合力、活力。即“校企、校校之间标准互通，资源互通，信息互通”三互通；“学历提升和技能培训相结合”、“理论学习和实践能力相结合”、“校内培训和企业实践相结合”、“专职培训和兼职培训相结合”的四结合的培训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17</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湖北水利水电职业技术学院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光伏工程技术创新团队：</w:t>
            </w:r>
            <w:r>
              <w:rPr>
                <w:rFonts w:hint="default" w:ascii="Times New Roman" w:hAnsi="Times New Roman" w:eastAsia="仿宋_GB2312" w:cs="Times New Roman"/>
                <w:kern w:val="0"/>
                <w:sz w:val="30"/>
                <w:szCs w:val="30"/>
                <w:lang w:val="en-US" w:eastAsia="zh-CN" w:bidi="ar-SA"/>
              </w:rPr>
              <w:t>产教融合、创新发展，建成新能源产业学院，依托职业教育集团，与国家能源集团、武汉日新科技、浙江瑞亚能源科技、武汉爱疆科技公司等6家企业共建新能源产业学院。探索“产教融合、育训结合”的人才培养模式，课证融通，将学历教育与职业培训相结合，职业技能等级标准导入课程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18</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江苏经贸职业技术学院</w:t>
            </w:r>
          </w:p>
        </w:tc>
        <w:tc>
          <w:tcPr>
            <w:tcW w:w="11930" w:type="dxa"/>
            <w:shd w:val="clear" w:color="auto" w:fill="auto"/>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电子商务创新团队：</w:t>
            </w:r>
            <w:r>
              <w:rPr>
                <w:rFonts w:hint="default" w:ascii="Times New Roman" w:hAnsi="Times New Roman" w:eastAsia="仿宋_GB2312" w:cs="Times New Roman"/>
                <w:kern w:val="0"/>
                <w:sz w:val="30"/>
                <w:szCs w:val="30"/>
                <w:lang w:val="en-US" w:eastAsia="zh-CN" w:bidi="ar-SA"/>
              </w:rPr>
              <w:t>推动电子商务人才培养与区域经济对接, 完成江苏省省级产教融合集成平台——现代商贸数字港建设；构建符合江苏省农村电商发展的人才培养体系，完善农村电商课程目标和课程体系，开展电商助农乡村振兴活动、开展农村电商技术技能培训，对口支援新疆克州大学生赴苏直播电商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19</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湖南现代物流职业技术学院</w:t>
            </w:r>
          </w:p>
        </w:tc>
        <w:tc>
          <w:tcPr>
            <w:tcW w:w="11930" w:type="dxa"/>
            <w:shd w:val="clear" w:color="auto" w:fill="auto"/>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现代物流管理创新团队：</w:t>
            </w:r>
            <w:r>
              <w:rPr>
                <w:rFonts w:hint="default" w:ascii="Times New Roman" w:hAnsi="Times New Roman" w:eastAsia="仿宋_GB2312" w:cs="Times New Roman"/>
                <w:kern w:val="0"/>
                <w:sz w:val="30"/>
                <w:szCs w:val="30"/>
                <w:lang w:val="en-US" w:eastAsia="zh-CN" w:bidi="ar-SA"/>
              </w:rPr>
              <w:t>建立“四梯队”，对教师进行精准“画像”；实施“五精准”，助力教师能力精准提升，根据不同梯队教师的目标、规划不同，实施精准帮扶、精准指导、精准培养、精准培育和精准培训，实现教师教学能力精准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20</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苏州医学高等专科学校</w:t>
            </w:r>
          </w:p>
        </w:tc>
        <w:tc>
          <w:tcPr>
            <w:tcW w:w="11930" w:type="dxa"/>
            <w:shd w:val="clear" w:color="auto" w:fill="auto"/>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养老服务创新团队：</w:t>
            </w:r>
            <w:r>
              <w:rPr>
                <w:rFonts w:hint="default" w:ascii="Times New Roman" w:hAnsi="Times New Roman" w:eastAsia="仿宋_GB2312" w:cs="Times New Roman"/>
                <w:kern w:val="0"/>
                <w:sz w:val="30"/>
                <w:szCs w:val="30"/>
                <w:lang w:val="en-US" w:eastAsia="zh-CN" w:bidi="ar-SA"/>
              </w:rPr>
              <w:t>立德树人，加强团队综合实力建设；创新体制，加强多维跨界团队协作；对接岗位需求，重构专业课程体系，落实1+X证书制度，全面推进课证融通；学研并举，深化教育教学改革，发挥示范引领作用。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21</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合肥幼儿师范高等专科学校</w:t>
            </w:r>
          </w:p>
        </w:tc>
        <w:tc>
          <w:tcPr>
            <w:tcW w:w="11930" w:type="dxa"/>
            <w:shd w:val="clear" w:color="auto" w:fill="auto"/>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幼儿保育与学前教育创新团队：</w:t>
            </w:r>
            <w:r>
              <w:rPr>
                <w:rFonts w:hint="default" w:ascii="Times New Roman" w:hAnsi="Times New Roman" w:eastAsia="仿宋_GB2312" w:cs="Times New Roman"/>
                <w:kern w:val="0"/>
                <w:sz w:val="30"/>
                <w:szCs w:val="30"/>
                <w:lang w:val="en-US" w:eastAsia="zh-CN" w:bidi="ar-SA"/>
              </w:rPr>
              <w:t>着力“两全”，建设内容涵盖专业课程全部模块，主编队伍涵盖老中青全部梯队；专注教材内涵建设；践行“两改”，改版不断：常态化开展教材修订。改革不止：有机融入课程思政；坚持“两为”，以生为本，发挥教材育人作用，以民为本，履行社会服务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22</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深圳信息职业技术学院</w:t>
            </w:r>
          </w:p>
        </w:tc>
        <w:tc>
          <w:tcPr>
            <w:tcW w:w="11930" w:type="dxa"/>
            <w:shd w:val="clear" w:color="auto" w:fill="auto"/>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人工智能技术与应用创新团队：</w:t>
            </w:r>
            <w:r>
              <w:rPr>
                <w:rFonts w:hint="default" w:ascii="Times New Roman" w:hAnsi="Times New Roman" w:eastAsia="仿宋_GB2312" w:cs="Times New Roman"/>
                <w:kern w:val="0"/>
                <w:sz w:val="30"/>
                <w:szCs w:val="30"/>
                <w:lang w:val="en-US" w:eastAsia="zh-CN" w:bidi="ar-SA"/>
              </w:rPr>
              <w:t>健全团队管理制度，推进团队高效协作；着眼教学能力提升，专项培训专兼团队；瞄准信息技术前沿，激励团队协同创新，开展线上研讨，推进共同体建设。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23</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北京工业职业技术学院</w:t>
            </w:r>
          </w:p>
        </w:tc>
        <w:tc>
          <w:tcPr>
            <w:tcW w:w="11930" w:type="dxa"/>
            <w:shd w:val="clear" w:color="auto" w:fill="auto"/>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工业机器人应用与维护创新团队：</w:t>
            </w:r>
            <w:r>
              <w:rPr>
                <w:rFonts w:hint="default" w:ascii="Times New Roman" w:hAnsi="Times New Roman" w:eastAsia="仿宋_GB2312" w:cs="Times New Roman"/>
                <w:kern w:val="0"/>
                <w:sz w:val="30"/>
                <w:szCs w:val="30"/>
                <w:lang w:val="en-US" w:eastAsia="zh-CN" w:bidi="ar-SA"/>
              </w:rPr>
              <w:t>师德引领，建立团队长效运行机制；建设团队，“二五四”模式培育一流结构化教学创新团队，打造“结构化”专业群教学团队；培育模式，构建“二五四”教师教学创新团队培育模式；三模式同步升级培养高素质数字化人才，产教融合育人模式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24</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浙江机电职业技术学院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工业机器人应用与维护创新队：</w:t>
            </w:r>
            <w:r>
              <w:rPr>
                <w:rFonts w:hint="default" w:ascii="Times New Roman" w:hAnsi="Times New Roman" w:eastAsia="仿宋_GB2312" w:cs="Times New Roman"/>
                <w:kern w:val="0"/>
                <w:sz w:val="30"/>
                <w:szCs w:val="30"/>
                <w:lang w:val="en-US" w:eastAsia="zh-CN" w:bidi="ar-SA"/>
              </w:rPr>
              <w:t>团队打造，打造“四有”、“三能”团队，实施“一周一项目，一学期一工程”，培养学生“四创”能力，提高教师教学能力；项目引领，构建技术可迭代任务模块，实施模块化教学，提升教师实践水平，建设省技术协同创新中心服务平台，助力中小微企业转型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25</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常州信息职业技术学院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“Web前端开发”创新团队：</w:t>
            </w:r>
            <w:r>
              <w:rPr>
                <w:rFonts w:hint="default" w:ascii="Times New Roman" w:hAnsi="Times New Roman" w:eastAsia="仿宋_GB2312" w:cs="Times New Roman"/>
                <w:kern w:val="0"/>
                <w:sz w:val="30"/>
                <w:szCs w:val="30"/>
                <w:lang w:val="en-US" w:eastAsia="zh-CN" w:bidi="ar-SA"/>
              </w:rPr>
              <w:t>平台建设，持续推进团队教科研平台建设，持续加强团队教科研能力培养；能力培养，重构专业群课程体系；开展在线开放课程建设。开展教材资源建设。更新升级专业教学资源库；持续进行教学共同体、校企共同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26</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湖南汽车工程职业学院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汽车运用与维修创新团队：</w:t>
            </w:r>
            <w:r>
              <w:rPr>
                <w:rFonts w:hint="default" w:ascii="Times New Roman" w:hAnsi="Times New Roman" w:eastAsia="仿宋_GB2312" w:cs="Times New Roman"/>
                <w:kern w:val="0"/>
                <w:sz w:val="30"/>
                <w:szCs w:val="30"/>
                <w:lang w:val="en-US" w:eastAsia="zh-CN" w:bidi="ar-SA"/>
              </w:rPr>
              <w:t>研修访学，通过实施研修访学计划；教法改革，提升课程开发能力，实施教法改革计划，提升模块教学能力；企业轮训，实施企业轮训计划，提升实践操作能力；科研创新，实施科研创新计划，提升技术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27</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四川建筑职业技术学院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建筑信息模型制作与应用创新团队：</w:t>
            </w:r>
            <w:r>
              <w:rPr>
                <w:rFonts w:hint="default" w:ascii="Times New Roman" w:hAnsi="Times New Roman" w:eastAsia="仿宋_GB2312" w:cs="Times New Roman"/>
                <w:kern w:val="0"/>
                <w:sz w:val="30"/>
                <w:szCs w:val="30"/>
                <w:lang w:val="en-US" w:eastAsia="zh-CN" w:bidi="ar-SA"/>
              </w:rPr>
              <w:t>产教融合，多元协作，推进团队共同体机制化运行；标准强化，名师领衔，形成梯度化结构化的团队培养体系；育训并举，资源整合，构筑双元双师培育平台；对标能力，分类培养，提升团队教师双师能力。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28</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无锡职业技术学院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物联网技术创新团队：</w:t>
            </w:r>
            <w:r>
              <w:rPr>
                <w:rFonts w:hint="default" w:ascii="Times New Roman" w:hAnsi="Times New Roman" w:eastAsia="仿宋_GB2312" w:cs="Times New Roman"/>
                <w:kern w:val="0"/>
                <w:sz w:val="30"/>
                <w:szCs w:val="30"/>
                <w:lang w:val="en-US" w:eastAsia="zh-CN" w:bidi="ar-SA"/>
              </w:rPr>
              <w:t>制度建设，加强制度建设，促进团队教师专业能力发展；立德树人，聚焦立德树人，深化人才培养改革研究与实践；产教融合，探索校企合作育人新模式，注重研教结合，促进教学资源同步技术发展。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29</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default" w:ascii="楷体" w:hAnsi="楷体" w:eastAsia="楷体" w:cs="楷体"/>
                <w:b/>
                <w:bCs/>
                <w:kern w:val="0"/>
                <w:sz w:val="30"/>
                <w:szCs w:val="30"/>
                <w:lang w:val="en-US" w:eastAsia="zh-CN" w:bidi="ar-SA"/>
              </w:rPr>
              <w:t>酒泉职业技术学院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default" w:ascii="楷体" w:hAnsi="楷体" w:eastAsia="楷体" w:cs="楷体"/>
                <w:b/>
                <w:bCs/>
                <w:kern w:val="0"/>
                <w:sz w:val="30"/>
                <w:szCs w:val="30"/>
                <w:lang w:val="en-US" w:eastAsia="zh-CN" w:bidi="ar-SA"/>
              </w:rPr>
              <w:t>新能源与环保技术创新团队：</w:t>
            </w:r>
            <w:r>
              <w:rPr>
                <w:rFonts w:hint="default" w:ascii="Times New Roman" w:hAnsi="Times New Roman" w:eastAsia="仿宋_GB2312" w:cs="Times New Roman"/>
                <w:kern w:val="0"/>
                <w:sz w:val="30"/>
                <w:szCs w:val="30"/>
                <w:lang w:val="en-US" w:eastAsia="zh-CN" w:bidi="ar-SA"/>
              </w:rPr>
              <w:t>示范引领，名师示范引领，布局团队建设；协同发展，树立教师协同发展理念，打造高水平结构化教学团队培育工程。开创风电专业领域纵横双向融通办学新模式；全力推进基于教师分工协作的模块化教学改革；有序推进基于“1+X”证书制度的人才培养模式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1" w:hRule="atLeast"/>
        </w:trPr>
        <w:tc>
          <w:tcPr>
            <w:tcW w:w="72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bidi="ar-SA"/>
              </w:rPr>
            </w:pPr>
            <w:r>
              <w:rPr>
                <w:rFonts w:hint="default" w:ascii="Times New Roman" w:hAnsi="Times New Roman" w:eastAsia="仿宋_GB2312" w:cs="Times New Roman"/>
                <w:kern w:val="0"/>
                <w:sz w:val="30"/>
                <w:szCs w:val="30"/>
                <w:lang w:val="en-US" w:eastAsia="zh-CN"/>
              </w:rPr>
              <w:t>30</w:t>
            </w:r>
          </w:p>
        </w:tc>
        <w:tc>
          <w:tcPr>
            <w:tcW w:w="13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kern w:val="0"/>
                <w:sz w:val="30"/>
                <w:szCs w:val="30"/>
                <w:lang w:val="en-US" w:eastAsia="zh-CN"/>
              </w:rPr>
            </w:pPr>
            <w:r>
              <w:rPr>
                <w:rFonts w:hint="eastAsia" w:ascii="楷体" w:hAnsi="楷体" w:eastAsia="楷体" w:cs="楷体"/>
                <w:b/>
                <w:bCs/>
                <w:kern w:val="0"/>
                <w:sz w:val="30"/>
                <w:szCs w:val="30"/>
                <w:lang w:val="en-US" w:eastAsia="zh-CN" w:bidi="ar-SA"/>
              </w:rPr>
              <w:t>深圳职业技术学院</w:t>
            </w:r>
          </w:p>
        </w:tc>
        <w:tc>
          <w:tcPr>
            <w:tcW w:w="11930"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2" w:firstLineChars="200"/>
              <w:jc w:val="left"/>
              <w:textAlignment w:val="auto"/>
              <w:rPr>
                <w:rFonts w:hint="default" w:ascii="Times New Roman" w:hAnsi="Times New Roman" w:eastAsia="仿宋_GB2312" w:cs="Times New Roman"/>
                <w:kern w:val="0"/>
                <w:sz w:val="30"/>
                <w:szCs w:val="30"/>
                <w:lang w:val="en-US" w:eastAsia="zh-CN" w:bidi="ar-SA"/>
              </w:rPr>
            </w:pPr>
            <w:r>
              <w:rPr>
                <w:rFonts w:hint="eastAsia" w:ascii="楷体" w:hAnsi="楷体" w:eastAsia="楷体" w:cs="楷体"/>
                <w:b/>
                <w:bCs/>
                <w:kern w:val="0"/>
                <w:sz w:val="30"/>
                <w:szCs w:val="30"/>
                <w:lang w:val="en-US" w:eastAsia="zh-CN" w:bidi="ar-SA"/>
              </w:rPr>
              <w:t>物联网技术</w:t>
            </w:r>
            <w:r>
              <w:rPr>
                <w:rFonts w:hint="default" w:ascii="楷体" w:hAnsi="楷体" w:eastAsia="楷体" w:cs="楷体"/>
                <w:b/>
                <w:bCs/>
                <w:kern w:val="0"/>
                <w:sz w:val="30"/>
                <w:szCs w:val="30"/>
                <w:lang w:val="en-US" w:eastAsia="zh-CN" w:bidi="ar-SA"/>
              </w:rPr>
              <w:t>创新团队：</w:t>
            </w:r>
            <w:r>
              <w:rPr>
                <w:rFonts w:hint="default" w:ascii="Times New Roman" w:hAnsi="Times New Roman" w:eastAsia="仿宋_GB2312" w:cs="Times New Roman"/>
                <w:kern w:val="0"/>
                <w:sz w:val="30"/>
                <w:szCs w:val="30"/>
                <w:lang w:val="en-US" w:eastAsia="zh-CN" w:bidi="ar-SA"/>
              </w:rPr>
              <w:t>分层分类创新培养，以深圳经济发展需要为目标，搭建各类培养平台，将赛项融入课堂，构建多层次人才培养方案。校校协作共建共享，建立院校协作共同体，共同开展专业标准、课程标准研制工作，共建共享课程资源；建成国家教学资源库，获国家优秀教材特等奖。校企协作共同建设，校企协作，校企组成授课团队，以实际应用明确教学目标和模块，提升学习有效性。</w:t>
            </w:r>
          </w:p>
        </w:tc>
      </w:tr>
    </w:tbl>
    <w:p/>
    <w:sectPr>
      <w:footerReference r:id="rId3" w:type="default"/>
      <w:pgSz w:w="16838" w:h="11906" w:orient="landscape"/>
      <w:pgMar w:top="1800" w:right="1440" w:bottom="1800" w:left="144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01BE5"/>
    <w:rsid w:val="07DB720D"/>
    <w:rsid w:val="105548F8"/>
    <w:rsid w:val="16C54013"/>
    <w:rsid w:val="192A37C4"/>
    <w:rsid w:val="25246038"/>
    <w:rsid w:val="2A5805FB"/>
    <w:rsid w:val="33590A59"/>
    <w:rsid w:val="5C0573F5"/>
    <w:rsid w:val="5ECA68D6"/>
    <w:rsid w:val="607B0BFD"/>
    <w:rsid w:val="656E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character" w:customStyle="1" w:styleId="8">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2022-04-01T03:05:00Z</dcterms:created>
  <dc:creator>admin</dc:creator>
  <cp:lastModifiedBy>admin</cp:lastModifiedBy>
  <cp:lastPrinted>2022-04-04T01:14:58Z</cp:lastPrinted>
  <dcterms:modified xsi:type="dcterms:W3CDTF">2022-04-04T01:15:13Z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DCFD1FE79C2C4D70A45D45649E1A9782</vt:lpwstr>
  </property>
</Properties>
</file>