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numPr>
          <w:ilvl w:val="0"/>
          <w:numId w:val="0"/>
        </w:numPr>
        <w:rPr>
          <w:rFonts w:hint="default" w:ascii="Times New Roman" w:hAnsi="Times New Roman" w:cs="Times New Roman"/>
          <w:color w:val="auto"/>
          <w:lang w:val="en-US" w:eastAsia="zh-CN"/>
        </w:rPr>
      </w:pPr>
      <w:r>
        <w:rPr>
          <w:rFonts w:hint="default" w:ascii="Times New Roman" w:hAnsi="Times New Roman" w:cs="Times New Roman"/>
          <w:color w:val="auto"/>
          <w:lang w:val="en-US" w:eastAsia="zh-CN"/>
        </w:rPr>
        <w:t>附件2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color w:val="auto"/>
          <w:lang w:val="en-US"/>
        </w:rPr>
      </w:pPr>
      <w:r>
        <w:rPr>
          <w:rFonts w:hint="default" w:ascii="Times New Roman" w:hAnsi="Times New Roman" w:cs="Times New Roman"/>
          <w:color w:val="auto"/>
          <w:lang w:val="en-US"/>
        </w:rPr>
        <w:t>国家级职业教育教师教学创新团队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36"/>
          <w:szCs w:val="36"/>
          <w:highlight w:val="none"/>
          <w:lang w:val="en-US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36"/>
          <w:szCs w:val="36"/>
          <w:highlight w:val="none"/>
          <w:lang w:val="en-US"/>
        </w:rPr>
        <w:t>培训基地和共同体建设牵头单位名单</w:t>
      </w:r>
    </w:p>
    <w:tbl>
      <w:tblPr>
        <w:tblStyle w:val="4"/>
        <w:tblW w:w="833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2389"/>
        <w:gridCol w:w="2411"/>
        <w:gridCol w:w="28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83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一、首批国家级创新团队培训基地和共同体牵头单位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专业领域方向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培训基地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牵头单位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3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工业机器人技术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天津职业技术师范大学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苏州工业职业技术学院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3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同济大学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淄博职业学院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3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山东理工大学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南京工业职业技术学院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云计算技术与应用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西安交通大学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山东商业职业技术学院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软件技术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江苏理工学院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常州信息职业技术学院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人工智能技术与应用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清华大学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深圳信息职业技术学院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</w:rPr>
              <w:t>航空装备技术与应用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天津中德应用技术大学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西安航空职业技术学院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3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汽车运用与维修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（含新能源汽车）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北京理工大学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湖南汽车工程职业学院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3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吉林工程技术师范学院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邢台职业技术学院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3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建筑信息模型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制作与应用</w:t>
            </w:r>
          </w:p>
        </w:tc>
        <w:tc>
          <w:tcPr>
            <w:tcW w:w="241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天津大学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浙江建设职业技术学院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23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41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重庆建筑工程职业学院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物联网技术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扬州大学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重庆电子工程职业学院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23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化工与制药技术</w:t>
            </w:r>
          </w:p>
        </w:tc>
        <w:tc>
          <w:tcPr>
            <w:tcW w:w="241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西北农林科技大学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江苏农牧科技职业学院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23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41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宁波职业技术学院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新能源与环保技术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陕西科技大学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天津轻工职业技术学院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东南大学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浙江经贸职业技术学院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现代物流管理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哈尔滨商业大学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浙江经济职业技术学院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家政、养老、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护理（母婴方向）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吉林农业大学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长沙民政职业技术学院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幼儿保育与学前教育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重庆师范大学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金华职业技术学院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83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二、第二批国家级创新团队培训基地和共同体牵头单位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武汉职业技术学院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苏州经贸职业技术学院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现代物流与供应链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山东商业职业技术学院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山东商业职业技术学院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3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高端装备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陕西工业职业技术学院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广东工贸职业技术学院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3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浙江机电职业技术学院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天津职业技术师范大学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3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浙江工业大学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江苏理工学院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3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天津职业技术师范大学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南京工业职业技术大学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航空航天装备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天津中德应用技术大学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昆明冶金高等专科学校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海洋装备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江苏航运职业技术学院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江苏航运职业技术学院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3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绿色环境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黄河水利职业技术学院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黄河水利职业技术学院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3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西北农林科技大学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杨凌职业技术学院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生物化工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北京电子科技职业学院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北京电子科技职业学院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市政工程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广西建设职业技术学院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广西建设职业技术学院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土建施工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天津大学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浙江建设职业技术学院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食药安全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中国海洋大学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顺德职业技术学院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中医药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重庆三峡医药高等专科学校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重庆三峡医药高等专科学校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养老育幼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扬州大学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金华职业技术学院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健康管理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陕西能源职业技术学院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陕西能源职业技术学院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餐饮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哈尔滨商业大学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哈尔滨商业大学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旅游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华东师范大学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浙江旅游职业学院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文化创意与策划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湖南师范大学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苏州工艺美术职业技术学院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23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  <w:t>文物修复与保护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云南大学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江西陶瓷工艺美术职业技术学院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运动训练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湖南体育职业学院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湖南体育职业学院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23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新能源汽车和智能汽车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同济大学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湖南汽车工程职业学院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23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山东交通学院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山东交通职业学院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23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高速铁路与城市轨道交通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湖南铁道职业技术学院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广州铁路职业技术学院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23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浙江师范大学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陕西铁路工程职业技术学院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畜牧业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东北农业大学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山东畜牧兽医职业学院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农业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西北农林科技大学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江苏农林职业技术学院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新材料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徐州工业职业技术学院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徐州工业职业技术学院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新能源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陕西科技大学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郑州电力高等专科学校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23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现代信息技术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浙江工业大学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重庆电子工程职业学院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23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南宁师范大学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湖南大众传媒职业技术学院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23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扬州大学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天津市职业大学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公共管理与服务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四川师范大学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福建船政交通职业学院</w:t>
            </w:r>
          </w:p>
        </w:tc>
      </w:tr>
    </w:tbl>
    <w:p>
      <w:pPr>
        <w:rPr>
          <w:rFonts w:hint="default" w:ascii="Times New Roman" w:hAnsi="Times New Roman" w:cs="Times New Roman"/>
          <w:color w:val="auto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  <w:bookmarkStart w:id="0" w:name="_GoBack"/>
      <w:bookmarkEnd w:id="0"/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7F4609"/>
    <w:multiLevelType w:val="multilevel"/>
    <w:tmpl w:val="3E7F4609"/>
    <w:lvl w:ilvl="0" w:tentative="0">
      <w:start w:val="1"/>
      <w:numFmt w:val="chineseCountingThousand"/>
      <w:lvlText w:val="%1、"/>
      <w:lvlJc w:val="left"/>
      <w:pPr>
        <w:ind w:left="425" w:hanging="425"/>
      </w:pPr>
      <w:rPr>
        <w:rFonts w:hint="eastAsia"/>
      </w:rPr>
    </w:lvl>
    <w:lvl w:ilvl="1" w:tentative="0">
      <w:start w:val="1"/>
      <w:numFmt w:val="chineseCountingThousand"/>
      <w:pStyle w:val="2"/>
      <w:lvlText w:val="（%2）"/>
      <w:lvlJc w:val="left"/>
      <w:pPr>
        <w:ind w:left="1559" w:hanging="567"/>
      </w:pPr>
      <w:rPr>
        <w:rFonts w:hint="eastAsia"/>
      </w:rPr>
    </w:lvl>
    <w:lvl w:ilvl="2" w:tentative="0">
      <w:start w:val="1"/>
      <w:numFmt w:val="decimal"/>
      <w:lvlText w:val="%3."/>
      <w:lvlJc w:val="left"/>
      <w:pPr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5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ViZjAzZWE1ZWRkMTE1YWEzZjc4Y2Y0YzQwOGQ0NDkifQ=="/>
  </w:docVars>
  <w:rsids>
    <w:rsidRoot w:val="00000000"/>
    <w:rsid w:val="1B015EEC"/>
    <w:rsid w:val="35383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widowControl/>
      <w:numPr>
        <w:ilvl w:val="1"/>
        <w:numId w:val="1"/>
      </w:numPr>
      <w:tabs>
        <w:tab w:val="left" w:pos="1418"/>
      </w:tabs>
      <w:adjustRightInd w:val="0"/>
      <w:snapToGrid w:val="0"/>
      <w:spacing w:line="560" w:lineRule="exact"/>
      <w:ind w:left="0" w:firstLine="720" w:firstLineChars="200"/>
      <w:jc w:val="left"/>
      <w:outlineLvl w:val="1"/>
    </w:pPr>
    <w:rPr>
      <w:rFonts w:eastAsia="黑体" w:cs="Times New Roman"/>
      <w:sz w:val="32"/>
      <w:szCs w:val="30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6">
    <w:name w:val="真标题"/>
    <w:basedOn w:val="1"/>
    <w:qFormat/>
    <w:uiPriority w:val="0"/>
    <w:pPr>
      <w:ind w:firstLine="0" w:firstLineChars="0"/>
      <w:jc w:val="center"/>
    </w:pPr>
    <w:rPr>
      <w:rFonts w:eastAsia="方正小标宋简体"/>
      <w:sz w:val="3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2022-05-07T09:05:00Z</dcterms:created>
  <dc:creator>Administrator</dc:creator>
  <cp:lastModifiedBy>一叶编舟</cp:lastModifiedBy>
  <dcterms:modified xsi:type="dcterms:W3CDTF">2022-05-07T09:06:15Z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86478D6A33224CD681CF61669FA77C35</vt:lpwstr>
  </property>
</Properties>
</file>