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培训管理人员回执表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2325"/>
        <w:gridCol w:w="1112"/>
        <w:gridCol w:w="1162"/>
        <w:gridCol w:w="1430"/>
        <w:gridCol w:w="1121"/>
        <w:gridCol w:w="1845"/>
        <w:gridCol w:w="1845"/>
        <w:gridCol w:w="2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>省（自治区、直辖市）教育行政部门：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42" w:firstLineChars="20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2"/>
                <w:lang w:bidi="ar"/>
              </w:rPr>
              <w:t>省级负责人及联系人信息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管理角色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2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省级负责人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省级联系人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42" w:firstLineChars="20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2"/>
                <w:lang w:bidi="ar"/>
              </w:rPr>
              <w:t>地</w:t>
            </w:r>
            <w:r>
              <w:rPr>
                <w:rStyle w:val="6"/>
                <w:rFonts w:hint="default" w:ascii="Times New Roman" w:hAnsi="Times New Roman" w:eastAsia="微软雅黑" w:cs="Times New Roman"/>
                <w:lang w:bidi="ar"/>
              </w:rPr>
              <w:t>市级教育行政部门负责人和联系人信息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所在地市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参训对象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参训人数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管理角色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部门职务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德育干部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心理健康教育教师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德育干部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心理健康教育教师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1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4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地市级教育行政部门联系人数量：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      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；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德育干部合计：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人；班主任合计：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人；心理健康教育教师合计：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  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5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单位意见</w:t>
            </w:r>
          </w:p>
        </w:tc>
        <w:tc>
          <w:tcPr>
            <w:tcW w:w="290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        单位盖章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90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90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90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</w:tr>
    </w:tbl>
    <w:p>
      <w:pPr>
        <w:pStyle w:val="2"/>
        <w:spacing w:before="0" w:beforeAutospacing="0" w:after="0" w:afterAutospacing="0"/>
        <w:ind w:firstLine="482" w:firstLineChars="200"/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说明：1.各省级管理员可优先汇总此表信息，确定地市级负责人和联系人及参训学员数量，</w:t>
      </w:r>
      <w:r>
        <w:rPr>
          <w:rFonts w:hint="default" w:ascii="Times New Roman" w:hAnsi="Times New Roman" w:eastAsia="楷体" w:cs="Times New Roman"/>
          <w:bCs w:val="0"/>
          <w:color w:val="000000"/>
          <w:sz w:val="24"/>
          <w:szCs w:val="24"/>
        </w:rPr>
        <w:t>以省为单位于</w:t>
      </w:r>
      <w:r>
        <w:rPr>
          <w:rFonts w:hint="default" w:ascii="Times New Roman" w:hAnsi="Times New Roman" w:eastAsia="楷体" w:cs="Times New Roman"/>
          <w:bCs w:val="0"/>
          <w:color w:val="00000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Cs w:val="0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楷体" w:cs="Times New Roman"/>
          <w:bCs w:val="0"/>
          <w:color w:val="00000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bCs w:val="0"/>
          <w:color w:val="000000"/>
          <w:sz w:val="24"/>
          <w:szCs w:val="24"/>
        </w:rPr>
        <w:t>日前发送至报名邮箱zxxdx@naea.edu.cn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；</w:t>
      </w:r>
    </w:p>
    <w:p>
      <w:pPr>
        <w:pStyle w:val="2"/>
        <w:spacing w:before="0" w:beforeAutospacing="0" w:after="0" w:afterAutospacing="0"/>
        <w:ind w:firstLine="482" w:firstLineChars="200"/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2. 培训将按此表信息以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eastAsia="zh-CN" w:bidi="ar"/>
        </w:rPr>
        <w:t>地市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为单位建立网络培训班级并统一下发学习卡，请培训管理者组织学员于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月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24"/>
          <w:szCs w:val="24"/>
          <w:lang w:bidi="ar"/>
        </w:rPr>
        <w:t>日前完成实名注册登录工作。</w:t>
      </w:r>
    </w:p>
    <w:p>
      <w:bookmarkStart w:id="0" w:name="_GoBack"/>
      <w:bookmarkEnd w:id="0"/>
    </w:p>
    <w:sectPr>
      <w:pgSz w:w="16838" w:h="11906" w:orient="landscape"/>
      <w:pgMar w:top="709" w:right="1077" w:bottom="284" w:left="1077" w:header="720" w:footer="720" w:gutter="0"/>
      <w:pgNumType w:fmt="numberInDash"/>
      <w:cols w:space="0" w:num="1"/>
      <w:docGrid w:type="linesAndChars" w:linePitch="31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9E63F9A"/>
    <w:rsid w:val="49E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4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2022-06-20T05:11:00Z</dcterms:created>
  <dc:creator>一叶编舟</dc:creator>
  <cp:lastModifiedBy>一叶编舟</cp:lastModifiedBy>
  <dcterms:modified xsi:type="dcterms:W3CDTF">2022-06-20T05:11:28Z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89F85D5D2CA74CC0BA68FDC368A05709</vt:lpwstr>
  </property>
</Properties>
</file>