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29A19B" w14:textId="77777777" w:rsidR="00AA7167" w:rsidRDefault="00CD23F7">
      <w:pPr>
        <w:spacing w:before="15"/>
        <w:rPr>
          <w:rFonts w:ascii="黑体" w:eastAsia="黑体" w:hAnsi="黑体" w:cs="黑体"/>
          <w:sz w:val="21"/>
          <w:szCs w:val="21"/>
          <w:lang w:eastAsia="zh-CN"/>
        </w:rPr>
      </w:pPr>
      <w:r>
        <w:rPr>
          <w:rFonts w:ascii="Times New Roman"/>
          <w:position w:val="1"/>
          <w:sz w:val="21"/>
          <w:lang w:eastAsia="zh-CN"/>
        </w:rPr>
        <w:t xml:space="preserve">ICS  </w:t>
      </w:r>
      <w:r>
        <w:rPr>
          <w:rFonts w:ascii="黑体" w:hint="eastAsia"/>
          <w:sz w:val="21"/>
          <w:lang w:eastAsia="zh-CN"/>
        </w:rPr>
        <w:t>91</w:t>
      </w:r>
      <w:r>
        <w:rPr>
          <w:rFonts w:ascii="黑体"/>
          <w:sz w:val="21"/>
          <w:lang w:eastAsia="zh-CN"/>
        </w:rPr>
        <w:t>.</w:t>
      </w:r>
      <w:r>
        <w:rPr>
          <w:rFonts w:ascii="黑体" w:hint="eastAsia"/>
          <w:sz w:val="21"/>
          <w:lang w:eastAsia="zh-CN"/>
        </w:rPr>
        <w:t>1</w:t>
      </w:r>
      <w:r>
        <w:rPr>
          <w:rFonts w:ascii="黑体"/>
          <w:sz w:val="21"/>
          <w:lang w:eastAsia="zh-CN"/>
        </w:rPr>
        <w:t>0</w:t>
      </w:r>
      <w:r>
        <w:rPr>
          <w:rFonts w:ascii="黑体" w:hint="eastAsia"/>
          <w:sz w:val="21"/>
          <w:lang w:eastAsia="zh-CN"/>
        </w:rPr>
        <w:t>0</w:t>
      </w:r>
      <w:r>
        <w:rPr>
          <w:rFonts w:ascii="黑体"/>
          <w:sz w:val="21"/>
          <w:lang w:eastAsia="zh-CN"/>
        </w:rPr>
        <w:t>.50</w:t>
      </w:r>
    </w:p>
    <w:bookmarkStart w:id="0" w:name="_MON_1716371509"/>
    <w:bookmarkEnd w:id="0"/>
    <w:p w14:paraId="02297C2C" w14:textId="2E48C136" w:rsidR="00AA7167" w:rsidRDefault="00A313A1">
      <w:pPr>
        <w:spacing w:before="31" w:line="186" w:lineRule="exact"/>
        <w:rPr>
          <w:rFonts w:ascii="黑体" w:eastAsia="黑体" w:hAnsi="黑体" w:cs="黑体"/>
          <w:sz w:val="21"/>
          <w:szCs w:val="21"/>
          <w:lang w:eastAsia="zh-CN"/>
        </w:rPr>
      </w:pPr>
      <w:r>
        <w:rPr>
          <w:rFonts w:ascii="黑体"/>
          <w:spacing w:val="1"/>
          <w:sz w:val="21"/>
          <w:lang w:eastAsia="zh-CN"/>
        </w:rPr>
        <w:object w:dxaOrig="9950" w:dyaOrig="14835" w14:anchorId="3828F7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7.4pt;height:741.6pt" o:ole="">
            <v:imagedata r:id="rId9" o:title=""/>
          </v:shape>
          <o:OLEObject Type="Embed" ProgID="Word.Document.12" ShapeID="_x0000_i1025" DrawAspect="Content" ObjectID="_1716878703" r:id="rId10">
            <o:FieldCodes>\s</o:FieldCodes>
          </o:OLEObject>
        </w:object>
      </w:r>
      <w:r w:rsidR="00CD23F7">
        <w:rPr>
          <w:rFonts w:ascii="黑体"/>
          <w:spacing w:val="1"/>
          <w:sz w:val="21"/>
          <w:lang w:eastAsia="zh-CN"/>
        </w:rPr>
        <w:t>C</w:t>
      </w:r>
      <w:r w:rsidR="00CD23F7">
        <w:rPr>
          <w:rFonts w:ascii="黑体" w:hint="eastAsia"/>
          <w:spacing w:val="1"/>
          <w:sz w:val="21"/>
          <w:lang w:eastAsia="zh-CN"/>
        </w:rPr>
        <w:t xml:space="preserve">CS </w:t>
      </w:r>
      <w:r w:rsidR="00E6036A">
        <w:rPr>
          <w:rFonts w:ascii="黑体" w:hint="eastAsia"/>
          <w:spacing w:val="1"/>
          <w:sz w:val="21"/>
          <w:lang w:eastAsia="zh-CN"/>
        </w:rPr>
        <w:t>Q</w:t>
      </w:r>
      <w:r w:rsidR="00CD23F7">
        <w:rPr>
          <w:rFonts w:ascii="黑体" w:hint="eastAsia"/>
          <w:spacing w:val="1"/>
          <w:sz w:val="21"/>
          <w:lang w:eastAsia="zh-CN"/>
        </w:rPr>
        <w:t xml:space="preserve"> </w:t>
      </w:r>
      <w:r w:rsidR="00E6036A">
        <w:rPr>
          <w:rFonts w:ascii="黑体"/>
          <w:spacing w:val="1"/>
          <w:sz w:val="21"/>
          <w:lang w:eastAsia="zh-CN"/>
        </w:rPr>
        <w:t>2</w:t>
      </w:r>
      <w:r w:rsidR="00CD23F7">
        <w:rPr>
          <w:rFonts w:ascii="黑体" w:hint="eastAsia"/>
          <w:spacing w:val="1"/>
          <w:sz w:val="21"/>
          <w:lang w:eastAsia="zh-CN"/>
        </w:rPr>
        <w:t>4</w:t>
      </w:r>
    </w:p>
    <w:p w14:paraId="798BE6F4" w14:textId="77777777" w:rsidR="00091F71" w:rsidRPr="00091F71" w:rsidRDefault="00091F71" w:rsidP="00091F71">
      <w:pPr>
        <w:spacing w:line="1015" w:lineRule="exact"/>
        <w:ind w:right="760"/>
        <w:jc w:val="right"/>
        <w:rPr>
          <w:rFonts w:ascii="Times New Roman" w:eastAsia="Times New Roman" w:hAnsi="Times New Roman" w:cs="Times New Roman"/>
          <w:sz w:val="96"/>
          <w:szCs w:val="96"/>
          <w:lang w:eastAsia="zh-CN"/>
        </w:rPr>
      </w:pPr>
      <w:r w:rsidRPr="00091F71">
        <w:rPr>
          <w:rFonts w:ascii="Times New Roman"/>
          <w:b/>
          <w:w w:val="165"/>
          <w:sz w:val="96"/>
          <w:lang w:eastAsia="zh-CN"/>
        </w:rPr>
        <w:t>JC</w:t>
      </w:r>
    </w:p>
    <w:p w14:paraId="0728128F" w14:textId="77777777" w:rsidR="00091F71" w:rsidRPr="00091F71" w:rsidRDefault="00091F71" w:rsidP="00091F71">
      <w:pPr>
        <w:spacing w:before="3"/>
        <w:rPr>
          <w:rFonts w:ascii="Times New Roman" w:eastAsia="Times New Roman" w:hAnsi="Times New Roman" w:cs="Times New Roman"/>
          <w:b/>
          <w:bCs/>
          <w:sz w:val="16"/>
          <w:szCs w:val="16"/>
          <w:lang w:eastAsia="zh-CN"/>
        </w:rPr>
      </w:pPr>
    </w:p>
    <w:p w14:paraId="275CAB6D" w14:textId="77777777" w:rsidR="00091F71" w:rsidRPr="00091F71" w:rsidRDefault="00091F71" w:rsidP="00091F71">
      <w:pPr>
        <w:spacing w:line="580" w:lineRule="exact"/>
        <w:ind w:left="118"/>
        <w:rPr>
          <w:rFonts w:ascii="黑体" w:eastAsia="黑体" w:hAnsi="黑体" w:cs="黑体"/>
          <w:sz w:val="48"/>
          <w:szCs w:val="48"/>
          <w:lang w:eastAsia="zh-CN"/>
        </w:rPr>
      </w:pPr>
      <w:r w:rsidRPr="00091F71">
        <w:rPr>
          <w:rFonts w:ascii="黑体" w:eastAsia="黑体" w:hAnsi="黑体" w:cs="黑体"/>
          <w:sz w:val="48"/>
          <w:szCs w:val="48"/>
          <w:lang w:eastAsia="zh-CN"/>
        </w:rPr>
        <w:t>中 华 人 民 共 和 国 建 材 行 业 标准</w:t>
      </w:r>
    </w:p>
    <w:p w14:paraId="29294645" w14:textId="77777777" w:rsidR="00091F71" w:rsidRPr="00091F71" w:rsidRDefault="00091F71" w:rsidP="00091F71">
      <w:pPr>
        <w:spacing w:before="328"/>
        <w:ind w:right="459"/>
        <w:jc w:val="right"/>
        <w:rPr>
          <w:rFonts w:ascii="黑体" w:eastAsia="黑体" w:hAnsi="黑体" w:cs="黑体"/>
          <w:sz w:val="28"/>
          <w:szCs w:val="28"/>
        </w:rPr>
      </w:pPr>
      <w:r w:rsidRPr="00091F71">
        <w:rPr>
          <w:rFonts w:ascii="Times New Roman" w:eastAsia="Times New Roman" w:hAnsi="Times New Roman"/>
          <w:sz w:val="28"/>
          <w:szCs w:val="28"/>
        </w:rPr>
        <w:t>JC/T</w:t>
      </w:r>
      <w:r w:rsidRPr="00091F71">
        <w:rPr>
          <w:rFonts w:ascii="Times New Roman" w:eastAsia="Times New Roman" w:hAnsi="Times New Roman"/>
          <w:spacing w:val="-5"/>
          <w:sz w:val="28"/>
          <w:szCs w:val="28"/>
        </w:rPr>
        <w:t xml:space="preserve"> </w:t>
      </w:r>
      <w:r w:rsidRPr="00091F71">
        <w:rPr>
          <w:rFonts w:ascii="黑体" w:eastAsia="黑体" w:hAnsi="黑体" w:cs="黑体"/>
          <w:sz w:val="28"/>
          <w:szCs w:val="28"/>
        </w:rPr>
        <w:t>XXXXX—XXXX</w:t>
      </w:r>
    </w:p>
    <w:p w14:paraId="2F799E75" w14:textId="77777777" w:rsidR="00091F71" w:rsidRPr="00091F71" w:rsidRDefault="00091F71" w:rsidP="00091F71">
      <w:pPr>
        <w:spacing w:before="32"/>
        <w:ind w:right="355"/>
        <w:jc w:val="right"/>
        <w:rPr>
          <w:rFonts w:ascii="宋体" w:eastAsia="宋体" w:hAnsi="宋体" w:cs="宋体"/>
          <w:sz w:val="21"/>
          <w:szCs w:val="21"/>
        </w:rPr>
      </w:pPr>
      <w:r w:rsidRPr="00091F71">
        <w:rPr>
          <w:rFonts w:ascii="宋体"/>
          <w:sz w:val="21"/>
        </w:rPr>
        <w:t xml:space="preserve"> </w:t>
      </w:r>
    </w:p>
    <w:p w14:paraId="67C0BCBA" w14:textId="77777777" w:rsidR="00091F71" w:rsidRPr="00091F71" w:rsidRDefault="00091F71" w:rsidP="00091F71">
      <w:pPr>
        <w:spacing w:before="7"/>
        <w:rPr>
          <w:rFonts w:ascii="宋体" w:eastAsia="宋体" w:hAnsi="宋体" w:cs="宋体"/>
          <w:sz w:val="29"/>
          <w:szCs w:val="29"/>
        </w:rPr>
      </w:pPr>
    </w:p>
    <w:p w14:paraId="68151DAF" w14:textId="77777777" w:rsidR="00091F71" w:rsidRPr="00091F71" w:rsidRDefault="00091F71" w:rsidP="00091F71">
      <w:pPr>
        <w:spacing w:line="20" w:lineRule="exact"/>
        <w:ind w:left="109"/>
        <w:rPr>
          <w:rFonts w:ascii="宋体" w:eastAsia="宋体" w:hAnsi="宋体" w:cs="宋体"/>
          <w:sz w:val="2"/>
          <w:szCs w:val="2"/>
        </w:rPr>
      </w:pPr>
      <w:r w:rsidRPr="00091F71">
        <w:rPr>
          <w:rFonts w:ascii="宋体" w:eastAsia="宋体" w:hAnsi="宋体" w:cs="宋体"/>
          <w:sz w:val="2"/>
          <w:szCs w:val="2"/>
        </w:rPr>
      </w:r>
      <w:r w:rsidRPr="00091F71">
        <w:rPr>
          <w:rFonts w:ascii="宋体" w:eastAsia="宋体" w:hAnsi="宋体" w:cs="宋体"/>
          <w:sz w:val="2"/>
          <w:szCs w:val="2"/>
        </w:rPr>
        <w:pict w14:anchorId="1C21A977">
          <v:group id="_x0000_s2067" style="width:482.65pt;height:.75pt;mso-position-horizontal-relative:char;mso-position-vertical-relative:line" coordsize="9653,15">
            <v:group id="_x0000_s2068" style="position:absolute;left:8;top:8;width:9638;height:2" coordorigin="8,8" coordsize="9638,2">
              <v:shape id="_x0000_s2069" style="position:absolute;left:8;top:8;width:9638;height:2" coordorigin="8,8" coordsize="9638,0" path="m8,8r9638,e" filled="f">
                <v:path arrowok="t"/>
              </v:shape>
            </v:group>
            <w10:anchorlock/>
          </v:group>
        </w:pict>
      </w:r>
    </w:p>
    <w:p w14:paraId="0D20B4EB" w14:textId="77777777" w:rsidR="00091F71" w:rsidRPr="00091F71" w:rsidRDefault="00091F71" w:rsidP="00091F71">
      <w:pPr>
        <w:rPr>
          <w:rFonts w:ascii="宋体" w:eastAsia="宋体" w:hAnsi="宋体" w:cs="宋体"/>
          <w:sz w:val="20"/>
          <w:szCs w:val="20"/>
        </w:rPr>
      </w:pPr>
    </w:p>
    <w:p w14:paraId="3AC955E4" w14:textId="77777777" w:rsidR="00091F71" w:rsidRPr="00091F71" w:rsidRDefault="00091F71" w:rsidP="00091F71">
      <w:pPr>
        <w:rPr>
          <w:rFonts w:ascii="宋体" w:eastAsia="宋体" w:hAnsi="宋体" w:cs="宋体"/>
          <w:sz w:val="20"/>
          <w:szCs w:val="20"/>
        </w:rPr>
      </w:pPr>
    </w:p>
    <w:p w14:paraId="58F0E059" w14:textId="77777777" w:rsidR="00091F71" w:rsidRPr="00091F71" w:rsidRDefault="00091F71" w:rsidP="00091F71">
      <w:pPr>
        <w:rPr>
          <w:rFonts w:ascii="宋体" w:eastAsia="宋体" w:hAnsi="宋体" w:cs="宋体"/>
          <w:sz w:val="20"/>
          <w:szCs w:val="20"/>
        </w:rPr>
      </w:pPr>
    </w:p>
    <w:p w14:paraId="2BDB8BFA" w14:textId="77777777" w:rsidR="00091F71" w:rsidRPr="00091F71" w:rsidRDefault="00091F71" w:rsidP="00091F71">
      <w:pPr>
        <w:rPr>
          <w:rFonts w:ascii="宋体" w:eastAsia="宋体" w:hAnsi="宋体" w:cs="宋体"/>
          <w:sz w:val="20"/>
          <w:szCs w:val="20"/>
        </w:rPr>
      </w:pPr>
    </w:p>
    <w:p w14:paraId="2095C0E7" w14:textId="77777777" w:rsidR="00091F71" w:rsidRPr="00091F71" w:rsidRDefault="00091F71" w:rsidP="00091F71">
      <w:pPr>
        <w:rPr>
          <w:rFonts w:ascii="宋体" w:eastAsia="宋体" w:hAnsi="宋体" w:cs="宋体"/>
          <w:sz w:val="20"/>
          <w:szCs w:val="20"/>
        </w:rPr>
      </w:pPr>
    </w:p>
    <w:p w14:paraId="2C16118C" w14:textId="77777777" w:rsidR="00091F71" w:rsidRPr="00091F71" w:rsidRDefault="00091F71" w:rsidP="00091F71">
      <w:pPr>
        <w:rPr>
          <w:rFonts w:ascii="宋体" w:eastAsia="宋体" w:hAnsi="宋体" w:cs="宋体"/>
          <w:sz w:val="20"/>
          <w:szCs w:val="20"/>
        </w:rPr>
      </w:pPr>
    </w:p>
    <w:p w14:paraId="65ABE11A" w14:textId="77777777" w:rsidR="00091F71" w:rsidRPr="00091F71" w:rsidRDefault="00091F71" w:rsidP="00091F71">
      <w:pPr>
        <w:rPr>
          <w:rFonts w:ascii="宋体" w:eastAsia="宋体" w:hAnsi="宋体" w:cs="宋体"/>
          <w:sz w:val="20"/>
          <w:szCs w:val="20"/>
        </w:rPr>
      </w:pPr>
    </w:p>
    <w:p w14:paraId="0DE799F6" w14:textId="77777777" w:rsidR="00091F71" w:rsidRPr="00091F71" w:rsidRDefault="00091F71" w:rsidP="00091F71">
      <w:pPr>
        <w:spacing w:before="10"/>
        <w:rPr>
          <w:rFonts w:ascii="宋体" w:eastAsia="宋体" w:hAnsi="宋体" w:cs="宋体"/>
          <w:sz w:val="17"/>
          <w:szCs w:val="17"/>
        </w:rPr>
      </w:pPr>
    </w:p>
    <w:p w14:paraId="753DF00C" w14:textId="77777777" w:rsidR="00091F71" w:rsidRDefault="00091F71" w:rsidP="00091F71">
      <w:pPr>
        <w:jc w:val="center"/>
        <w:rPr>
          <w:rFonts w:ascii="黑体" w:eastAsia="黑体" w:hAnsi="黑体" w:cs="黑体"/>
          <w:sz w:val="52"/>
          <w:szCs w:val="52"/>
          <w:lang w:eastAsia="zh-CN"/>
        </w:rPr>
      </w:pPr>
      <w:r>
        <w:rPr>
          <w:rFonts w:ascii="黑体" w:eastAsia="黑体" w:hAnsi="黑体" w:cs="黑体" w:hint="eastAsia"/>
          <w:sz w:val="52"/>
          <w:szCs w:val="52"/>
          <w:lang w:eastAsia="zh-CN"/>
        </w:rPr>
        <w:t>建筑密封胶行业绿色工厂评价要求</w:t>
      </w:r>
    </w:p>
    <w:p w14:paraId="642EEF39" w14:textId="77777777" w:rsidR="00091F71" w:rsidRDefault="00091F71" w:rsidP="00091F71">
      <w:pPr>
        <w:spacing w:before="8"/>
        <w:rPr>
          <w:rFonts w:ascii="黑体" w:eastAsia="黑体" w:hAnsi="黑体" w:cs="黑体"/>
          <w:sz w:val="36"/>
          <w:szCs w:val="36"/>
          <w:lang w:eastAsia="zh-CN"/>
        </w:rPr>
      </w:pPr>
    </w:p>
    <w:p w14:paraId="779C4914" w14:textId="77777777" w:rsidR="00091F71" w:rsidRDefault="00091F71" w:rsidP="00091F71">
      <w:pPr>
        <w:pStyle w:val="a8"/>
        <w:jc w:val="center"/>
      </w:pPr>
      <w:r>
        <w:rPr>
          <w:rFonts w:hint="eastAsia"/>
          <w:sz w:val="24"/>
          <w:szCs w:val="24"/>
          <w:lang w:eastAsia="zh-CN"/>
        </w:rPr>
        <w:t>R</w:t>
      </w:r>
      <w:r>
        <w:rPr>
          <w:sz w:val="24"/>
          <w:szCs w:val="24"/>
        </w:rPr>
        <w:t xml:space="preserve">equirements for assessment of green factory </w:t>
      </w:r>
      <w:r>
        <w:rPr>
          <w:rFonts w:hint="eastAsia"/>
          <w:sz w:val="24"/>
          <w:szCs w:val="24"/>
        </w:rPr>
        <w:t>in</w:t>
      </w:r>
      <w:r>
        <w:rPr>
          <w:sz w:val="24"/>
          <w:szCs w:val="24"/>
        </w:rPr>
        <w:t xml:space="preserve"> building </w:t>
      </w:r>
      <w:r>
        <w:rPr>
          <w:rFonts w:asciiTheme="minorEastAsia" w:eastAsiaTheme="minorEastAsia" w:hAnsiTheme="minorEastAsia" w:hint="eastAsia"/>
          <w:sz w:val="24"/>
          <w:szCs w:val="24"/>
          <w:lang w:eastAsia="zh-CN"/>
        </w:rPr>
        <w:t>sealant</w:t>
      </w:r>
      <w:r>
        <w:rPr>
          <w:sz w:val="24"/>
          <w:szCs w:val="24"/>
        </w:rPr>
        <w:t xml:space="preserve"> industry</w:t>
      </w:r>
    </w:p>
    <w:p w14:paraId="3CBD1F9D" w14:textId="77777777" w:rsidR="00091F71" w:rsidRPr="00091F71" w:rsidRDefault="00091F71" w:rsidP="00091F71">
      <w:pPr>
        <w:rPr>
          <w:rFonts w:ascii="Times New Roman" w:eastAsia="Times New Roman" w:hAnsi="Times New Roman" w:cs="Times New Roman"/>
          <w:sz w:val="20"/>
          <w:szCs w:val="20"/>
        </w:rPr>
      </w:pPr>
    </w:p>
    <w:p w14:paraId="3E729869" w14:textId="77777777" w:rsidR="00091F71" w:rsidRPr="00091F71" w:rsidRDefault="00091F71" w:rsidP="00091F71">
      <w:pPr>
        <w:rPr>
          <w:rFonts w:ascii="Times New Roman" w:eastAsia="Times New Roman" w:hAnsi="Times New Roman" w:cs="Times New Roman"/>
          <w:sz w:val="20"/>
          <w:szCs w:val="20"/>
        </w:rPr>
      </w:pPr>
    </w:p>
    <w:p w14:paraId="4D4DCDD5" w14:textId="77777777" w:rsidR="00091F71" w:rsidRPr="00091F71" w:rsidRDefault="00091F71" w:rsidP="00091F71">
      <w:pPr>
        <w:rPr>
          <w:rFonts w:ascii="Times New Roman" w:eastAsia="Times New Roman" w:hAnsi="Times New Roman" w:cs="Times New Roman"/>
          <w:sz w:val="20"/>
          <w:szCs w:val="20"/>
        </w:rPr>
      </w:pPr>
    </w:p>
    <w:p w14:paraId="3CDE4E7A" w14:textId="77777777" w:rsidR="00091F71" w:rsidRPr="00091F71" w:rsidRDefault="00091F71" w:rsidP="00091F71">
      <w:pPr>
        <w:rPr>
          <w:rFonts w:ascii="Times New Roman" w:eastAsia="Times New Roman" w:hAnsi="Times New Roman" w:cs="Times New Roman"/>
          <w:sz w:val="20"/>
          <w:szCs w:val="20"/>
        </w:rPr>
      </w:pPr>
    </w:p>
    <w:p w14:paraId="37757FF4" w14:textId="77777777" w:rsidR="00091F71" w:rsidRPr="00091F71" w:rsidRDefault="00091F71" w:rsidP="00091F71">
      <w:pPr>
        <w:spacing w:before="6"/>
        <w:rPr>
          <w:rFonts w:ascii="Times New Roman" w:eastAsia="Times New Roman" w:hAnsi="Times New Roman" w:cs="Times New Roman"/>
          <w:sz w:val="18"/>
          <w:szCs w:val="18"/>
        </w:rPr>
      </w:pPr>
    </w:p>
    <w:tbl>
      <w:tblPr>
        <w:tblStyle w:val="TableNormal1"/>
        <w:tblW w:w="3446" w:type="dxa"/>
        <w:tblInd w:w="2980" w:type="dxa"/>
        <w:tblLayout w:type="fixed"/>
        <w:tblLook w:val="04A0" w:firstRow="1" w:lastRow="0" w:firstColumn="1" w:lastColumn="0" w:noHBand="0" w:noVBand="1"/>
      </w:tblPr>
      <w:tblGrid>
        <w:gridCol w:w="3446"/>
      </w:tblGrid>
      <w:tr w:rsidR="00091F71" w:rsidRPr="00091F71" w14:paraId="5AF82EB1" w14:textId="77777777" w:rsidTr="001F2572">
        <w:trPr>
          <w:trHeight w:hRule="exact" w:val="465"/>
        </w:trPr>
        <w:tc>
          <w:tcPr>
            <w:tcW w:w="3446" w:type="dxa"/>
            <w:tcBorders>
              <w:top w:val="nil"/>
              <w:left w:val="nil"/>
              <w:bottom w:val="nil"/>
              <w:right w:val="nil"/>
            </w:tcBorders>
          </w:tcPr>
          <w:p w14:paraId="31BA811E" w14:textId="084FAFF8" w:rsidR="00091F71" w:rsidRPr="00091F71" w:rsidRDefault="00091F71" w:rsidP="00091F71">
            <w:pPr>
              <w:spacing w:line="240" w:lineRule="exact"/>
              <w:ind w:left="16"/>
              <w:jc w:val="center"/>
              <w:rPr>
                <w:rFonts w:ascii="宋体" w:hAnsi="宋体" w:cs="宋体"/>
                <w:sz w:val="24"/>
                <w:szCs w:val="24"/>
              </w:rPr>
            </w:pPr>
            <w:r w:rsidRPr="00091F71">
              <w:rPr>
                <w:rFonts w:ascii="宋体" w:hAnsi="宋体" w:cs="宋体"/>
                <w:sz w:val="24"/>
                <w:szCs w:val="24"/>
              </w:rPr>
              <w:t>（</w:t>
            </w:r>
            <w:r>
              <w:rPr>
                <w:rFonts w:ascii="宋体" w:hAnsi="宋体" w:cs="宋体" w:hint="eastAsia"/>
                <w:sz w:val="24"/>
                <w:szCs w:val="24"/>
                <w:lang w:eastAsia="zh-CN"/>
              </w:rPr>
              <w:t>征求意见</w:t>
            </w:r>
            <w:r w:rsidRPr="00091F71">
              <w:rPr>
                <w:rFonts w:ascii="宋体" w:hAnsi="宋体" w:cs="宋体" w:hint="eastAsia"/>
                <w:sz w:val="24"/>
                <w:szCs w:val="24"/>
                <w:lang w:eastAsia="zh-CN"/>
              </w:rPr>
              <w:t>稿</w:t>
            </w:r>
            <w:r w:rsidRPr="00091F71">
              <w:rPr>
                <w:rFonts w:ascii="宋体" w:hAnsi="宋体" w:cs="宋体"/>
                <w:sz w:val="24"/>
                <w:szCs w:val="24"/>
              </w:rPr>
              <w:t>）</w:t>
            </w:r>
            <w:r w:rsidRPr="00091F71">
              <w:rPr>
                <w:rFonts w:ascii="宋体" w:hAnsi="宋体" w:cs="宋体"/>
                <w:position w:val="-8"/>
                <w:sz w:val="24"/>
                <w:szCs w:val="24"/>
              </w:rPr>
              <w:t xml:space="preserve"> </w:t>
            </w:r>
          </w:p>
        </w:tc>
      </w:tr>
      <w:tr w:rsidR="00091F71" w:rsidRPr="00091F71" w14:paraId="4D8B658C" w14:textId="77777777" w:rsidTr="001F2572">
        <w:trPr>
          <w:trHeight w:hRule="exact" w:val="350"/>
        </w:trPr>
        <w:tc>
          <w:tcPr>
            <w:tcW w:w="3446" w:type="dxa"/>
            <w:tcBorders>
              <w:top w:val="nil"/>
              <w:left w:val="nil"/>
              <w:bottom w:val="nil"/>
              <w:right w:val="nil"/>
            </w:tcBorders>
          </w:tcPr>
          <w:p w14:paraId="7E24317C" w14:textId="65A04BEC" w:rsidR="00091F71" w:rsidRPr="00091F71" w:rsidRDefault="00091F71" w:rsidP="00091F71">
            <w:pPr>
              <w:spacing w:before="74"/>
              <w:rPr>
                <w:rFonts w:ascii="宋体" w:hAnsi="宋体" w:cs="宋体"/>
                <w:sz w:val="21"/>
                <w:szCs w:val="21"/>
              </w:rPr>
            </w:pPr>
          </w:p>
        </w:tc>
      </w:tr>
    </w:tbl>
    <w:p w14:paraId="77C37D4E" w14:textId="77777777" w:rsidR="00091F71" w:rsidRPr="00091F71" w:rsidRDefault="00091F71" w:rsidP="00091F71">
      <w:pPr>
        <w:rPr>
          <w:rFonts w:ascii="Times New Roman" w:eastAsia="Times New Roman" w:hAnsi="Times New Roman" w:cs="Times New Roman"/>
          <w:sz w:val="20"/>
          <w:szCs w:val="20"/>
        </w:rPr>
      </w:pPr>
    </w:p>
    <w:p w14:paraId="21AB0430" w14:textId="77777777" w:rsidR="00091F71" w:rsidRPr="00091F71" w:rsidRDefault="00091F71" w:rsidP="00091F71">
      <w:pPr>
        <w:rPr>
          <w:rFonts w:ascii="Times New Roman" w:eastAsia="Times New Roman" w:hAnsi="Times New Roman" w:cs="Times New Roman"/>
          <w:sz w:val="20"/>
          <w:szCs w:val="20"/>
        </w:rPr>
      </w:pPr>
    </w:p>
    <w:p w14:paraId="38CC59D0" w14:textId="77777777" w:rsidR="00091F71" w:rsidRPr="00091F71" w:rsidRDefault="00091F71" w:rsidP="00091F71">
      <w:pPr>
        <w:rPr>
          <w:rFonts w:ascii="Times New Roman" w:eastAsia="Times New Roman" w:hAnsi="Times New Roman" w:cs="Times New Roman"/>
          <w:sz w:val="20"/>
          <w:szCs w:val="20"/>
        </w:rPr>
      </w:pPr>
    </w:p>
    <w:p w14:paraId="129E5921" w14:textId="77777777" w:rsidR="00091F71" w:rsidRPr="00091F71" w:rsidRDefault="00091F71" w:rsidP="00091F71">
      <w:pPr>
        <w:rPr>
          <w:rFonts w:ascii="Times New Roman" w:eastAsia="Times New Roman" w:hAnsi="Times New Roman" w:cs="Times New Roman"/>
          <w:sz w:val="20"/>
          <w:szCs w:val="20"/>
        </w:rPr>
      </w:pPr>
    </w:p>
    <w:p w14:paraId="5FCE1549" w14:textId="77777777" w:rsidR="00091F71" w:rsidRPr="00091F71" w:rsidRDefault="00091F71" w:rsidP="00091F71">
      <w:pPr>
        <w:rPr>
          <w:rFonts w:ascii="Times New Roman" w:eastAsia="Times New Roman" w:hAnsi="Times New Roman" w:cs="Times New Roman"/>
          <w:sz w:val="20"/>
          <w:szCs w:val="20"/>
        </w:rPr>
      </w:pPr>
    </w:p>
    <w:p w14:paraId="00138A9C" w14:textId="77777777" w:rsidR="00091F71" w:rsidRPr="00091F71" w:rsidRDefault="00091F71" w:rsidP="00091F71">
      <w:pPr>
        <w:rPr>
          <w:rFonts w:ascii="Times New Roman" w:eastAsia="Times New Roman" w:hAnsi="Times New Roman" w:cs="Times New Roman"/>
          <w:sz w:val="20"/>
          <w:szCs w:val="20"/>
        </w:rPr>
      </w:pPr>
    </w:p>
    <w:p w14:paraId="08B9242B" w14:textId="77777777" w:rsidR="00091F71" w:rsidRPr="00091F71" w:rsidRDefault="00091F71" w:rsidP="00091F71">
      <w:pPr>
        <w:rPr>
          <w:rFonts w:ascii="Times New Roman" w:eastAsia="Times New Roman" w:hAnsi="Times New Roman" w:cs="Times New Roman"/>
          <w:sz w:val="20"/>
          <w:szCs w:val="20"/>
        </w:rPr>
      </w:pPr>
    </w:p>
    <w:p w14:paraId="41AD4084" w14:textId="77777777" w:rsidR="00091F71" w:rsidRPr="00091F71" w:rsidRDefault="00091F71" w:rsidP="00091F71">
      <w:pPr>
        <w:rPr>
          <w:rFonts w:ascii="Times New Roman" w:eastAsia="Times New Roman" w:hAnsi="Times New Roman" w:cs="Times New Roman"/>
          <w:sz w:val="20"/>
          <w:szCs w:val="20"/>
        </w:rPr>
      </w:pPr>
    </w:p>
    <w:p w14:paraId="2E90E69C" w14:textId="77777777" w:rsidR="00091F71" w:rsidRPr="00091F71" w:rsidRDefault="00091F71" w:rsidP="00091F71">
      <w:pPr>
        <w:rPr>
          <w:rFonts w:ascii="Times New Roman" w:eastAsia="Times New Roman" w:hAnsi="Times New Roman" w:cs="Times New Roman"/>
          <w:sz w:val="20"/>
          <w:szCs w:val="20"/>
        </w:rPr>
      </w:pPr>
    </w:p>
    <w:p w14:paraId="07EBAA18" w14:textId="77777777" w:rsidR="00091F71" w:rsidRPr="00091F71" w:rsidRDefault="00091F71" w:rsidP="00091F71">
      <w:pPr>
        <w:rPr>
          <w:rFonts w:ascii="Times New Roman" w:eastAsia="Times New Roman" w:hAnsi="Times New Roman" w:cs="Times New Roman"/>
          <w:sz w:val="20"/>
          <w:szCs w:val="20"/>
        </w:rPr>
      </w:pPr>
    </w:p>
    <w:p w14:paraId="76E90FC4" w14:textId="77777777" w:rsidR="00091F71" w:rsidRPr="00091F71" w:rsidRDefault="00091F71" w:rsidP="00091F71">
      <w:pPr>
        <w:rPr>
          <w:rFonts w:ascii="Times New Roman" w:eastAsia="Times New Roman" w:hAnsi="Times New Roman" w:cs="Times New Roman"/>
          <w:sz w:val="20"/>
          <w:szCs w:val="20"/>
        </w:rPr>
      </w:pPr>
    </w:p>
    <w:p w14:paraId="660EC31E" w14:textId="77777777" w:rsidR="00091F71" w:rsidRPr="00091F71" w:rsidRDefault="00091F71" w:rsidP="00091F71">
      <w:pPr>
        <w:rPr>
          <w:rFonts w:ascii="Times New Roman" w:eastAsia="Times New Roman" w:hAnsi="Times New Roman" w:cs="Times New Roman"/>
          <w:sz w:val="20"/>
          <w:szCs w:val="20"/>
        </w:rPr>
      </w:pPr>
    </w:p>
    <w:p w14:paraId="5F604BE9" w14:textId="77777777" w:rsidR="00091F71" w:rsidRPr="00091F71" w:rsidRDefault="00091F71" w:rsidP="00091F71">
      <w:pPr>
        <w:rPr>
          <w:rFonts w:ascii="Times New Roman" w:eastAsia="Times New Roman" w:hAnsi="Times New Roman" w:cs="Times New Roman"/>
          <w:sz w:val="20"/>
          <w:szCs w:val="20"/>
        </w:rPr>
      </w:pPr>
    </w:p>
    <w:p w14:paraId="0C4D06B5" w14:textId="77777777" w:rsidR="00091F71" w:rsidRPr="00091F71" w:rsidRDefault="00091F71" w:rsidP="00091F71">
      <w:pPr>
        <w:rPr>
          <w:rFonts w:ascii="Times New Roman" w:eastAsia="Times New Roman" w:hAnsi="Times New Roman" w:cs="Times New Roman"/>
          <w:sz w:val="20"/>
          <w:szCs w:val="20"/>
        </w:rPr>
      </w:pPr>
    </w:p>
    <w:p w14:paraId="02071829" w14:textId="77777777" w:rsidR="00091F71" w:rsidRPr="00091F71" w:rsidRDefault="00091F71" w:rsidP="00091F71">
      <w:pPr>
        <w:rPr>
          <w:rFonts w:ascii="Times New Roman" w:eastAsia="Times New Roman" w:hAnsi="Times New Roman" w:cs="Times New Roman"/>
          <w:sz w:val="20"/>
          <w:szCs w:val="20"/>
        </w:rPr>
      </w:pPr>
    </w:p>
    <w:p w14:paraId="65369E88" w14:textId="77777777" w:rsidR="00091F71" w:rsidRPr="00091F71" w:rsidRDefault="00091F71" w:rsidP="00091F71">
      <w:pPr>
        <w:rPr>
          <w:rFonts w:ascii="Times New Roman" w:eastAsia="Times New Roman" w:hAnsi="Times New Roman" w:cs="Times New Roman"/>
          <w:sz w:val="20"/>
          <w:szCs w:val="20"/>
        </w:rPr>
      </w:pPr>
    </w:p>
    <w:p w14:paraId="7B6CA5BD" w14:textId="77777777" w:rsidR="00091F71" w:rsidRPr="00091F71" w:rsidRDefault="00091F71" w:rsidP="00091F71">
      <w:pPr>
        <w:rPr>
          <w:rFonts w:ascii="Times New Roman" w:eastAsia="Times New Roman" w:hAnsi="Times New Roman" w:cs="Times New Roman"/>
          <w:sz w:val="20"/>
          <w:szCs w:val="20"/>
        </w:rPr>
      </w:pPr>
    </w:p>
    <w:p w14:paraId="121F4ECE" w14:textId="77777777" w:rsidR="00091F71" w:rsidRPr="00091F71" w:rsidRDefault="00091F71" w:rsidP="00091F71">
      <w:pPr>
        <w:spacing w:before="5"/>
        <w:rPr>
          <w:rFonts w:ascii="Times New Roman" w:eastAsia="Times New Roman" w:hAnsi="Times New Roman" w:cs="Times New Roman"/>
          <w:sz w:val="23"/>
          <w:szCs w:val="23"/>
        </w:rPr>
      </w:pPr>
    </w:p>
    <w:p w14:paraId="561EF426" w14:textId="77777777" w:rsidR="00091F71" w:rsidRPr="00091F71" w:rsidRDefault="00091F71" w:rsidP="00091F71">
      <w:pPr>
        <w:tabs>
          <w:tab w:val="left" w:pos="7471"/>
        </w:tabs>
        <w:spacing w:before="14" w:after="15"/>
        <w:ind w:left="118"/>
        <w:rPr>
          <w:rFonts w:ascii="黑体" w:eastAsia="黑体" w:hAnsi="黑体" w:cs="黑体"/>
          <w:sz w:val="28"/>
          <w:szCs w:val="28"/>
          <w:lang w:eastAsia="zh-CN"/>
        </w:rPr>
      </w:pPr>
      <w:r w:rsidRPr="00091F71">
        <w:rPr>
          <w:rFonts w:ascii="黑体" w:eastAsia="黑体" w:hAnsi="黑体" w:cs="黑体" w:hint="eastAsia"/>
          <w:sz w:val="28"/>
          <w:szCs w:val="28"/>
          <w:lang w:eastAsia="zh-CN"/>
        </w:rPr>
        <w:t>20</w:t>
      </w:r>
      <w:r w:rsidRPr="00091F71">
        <w:rPr>
          <w:rFonts w:ascii="黑体" w:eastAsia="黑体" w:hAnsi="黑体" w:cs="黑体"/>
          <w:sz w:val="28"/>
          <w:szCs w:val="28"/>
          <w:lang w:eastAsia="zh-CN"/>
        </w:rPr>
        <w:t>XX</w:t>
      </w:r>
      <w:r w:rsidRPr="00091F71">
        <w:rPr>
          <w:rFonts w:ascii="黑体" w:eastAsia="黑体" w:hAnsi="黑体" w:cs="黑体"/>
          <w:spacing w:val="-70"/>
          <w:sz w:val="28"/>
          <w:szCs w:val="28"/>
          <w:lang w:eastAsia="zh-CN"/>
        </w:rPr>
        <w:t xml:space="preserve"> </w:t>
      </w:r>
      <w:r w:rsidRPr="00091F71">
        <w:rPr>
          <w:rFonts w:ascii="黑体" w:eastAsia="黑体" w:hAnsi="黑体" w:cs="黑体"/>
          <w:sz w:val="28"/>
          <w:szCs w:val="28"/>
          <w:lang w:eastAsia="zh-CN"/>
        </w:rPr>
        <w:t>-</w:t>
      </w:r>
      <w:r w:rsidRPr="00091F71">
        <w:rPr>
          <w:rFonts w:ascii="黑体" w:eastAsia="黑体" w:hAnsi="黑体" w:cs="黑体"/>
          <w:spacing w:val="-72"/>
          <w:sz w:val="28"/>
          <w:szCs w:val="28"/>
          <w:lang w:eastAsia="zh-CN"/>
        </w:rPr>
        <w:t xml:space="preserve"> </w:t>
      </w:r>
      <w:r w:rsidRPr="00091F71">
        <w:rPr>
          <w:rFonts w:ascii="黑体" w:eastAsia="黑体" w:hAnsi="黑体" w:cs="黑体"/>
          <w:sz w:val="28"/>
          <w:szCs w:val="28"/>
          <w:lang w:eastAsia="zh-CN"/>
        </w:rPr>
        <w:t>XX</w:t>
      </w:r>
      <w:r w:rsidRPr="00091F71">
        <w:rPr>
          <w:rFonts w:ascii="黑体" w:eastAsia="黑体" w:hAnsi="黑体" w:cs="黑体"/>
          <w:spacing w:val="-72"/>
          <w:sz w:val="28"/>
          <w:szCs w:val="28"/>
          <w:lang w:eastAsia="zh-CN"/>
        </w:rPr>
        <w:t xml:space="preserve"> </w:t>
      </w:r>
      <w:r w:rsidRPr="00091F71">
        <w:rPr>
          <w:rFonts w:ascii="黑体" w:eastAsia="黑体" w:hAnsi="黑体" w:cs="黑体"/>
          <w:sz w:val="28"/>
          <w:szCs w:val="28"/>
          <w:lang w:eastAsia="zh-CN"/>
        </w:rPr>
        <w:t>-</w:t>
      </w:r>
      <w:r w:rsidRPr="00091F71">
        <w:rPr>
          <w:rFonts w:ascii="黑体" w:eastAsia="黑体" w:hAnsi="黑体" w:cs="黑体"/>
          <w:spacing w:val="-70"/>
          <w:sz w:val="28"/>
          <w:szCs w:val="28"/>
          <w:lang w:eastAsia="zh-CN"/>
        </w:rPr>
        <w:t xml:space="preserve"> </w:t>
      </w:r>
      <w:r w:rsidRPr="00091F71">
        <w:rPr>
          <w:rFonts w:ascii="黑体" w:eastAsia="黑体" w:hAnsi="黑体" w:cs="黑体"/>
          <w:sz w:val="28"/>
          <w:szCs w:val="28"/>
          <w:lang w:eastAsia="zh-CN"/>
        </w:rPr>
        <w:t>XX</w:t>
      </w:r>
      <w:r w:rsidRPr="00091F71">
        <w:rPr>
          <w:rFonts w:ascii="黑体" w:eastAsia="黑体" w:hAnsi="黑体" w:cs="黑体"/>
          <w:spacing w:val="-70"/>
          <w:sz w:val="28"/>
          <w:szCs w:val="28"/>
          <w:lang w:eastAsia="zh-CN"/>
        </w:rPr>
        <w:t xml:space="preserve"> </w:t>
      </w:r>
      <w:r w:rsidRPr="00091F71">
        <w:rPr>
          <w:rFonts w:ascii="黑体" w:eastAsia="黑体" w:hAnsi="黑体" w:cs="黑体"/>
          <w:sz w:val="28"/>
          <w:szCs w:val="28"/>
          <w:lang w:eastAsia="zh-CN"/>
        </w:rPr>
        <w:t>发布</w:t>
      </w:r>
      <w:r w:rsidRPr="00091F71">
        <w:rPr>
          <w:rFonts w:ascii="黑体" w:eastAsia="黑体" w:hAnsi="黑体" w:cs="黑体"/>
          <w:sz w:val="28"/>
          <w:szCs w:val="28"/>
          <w:lang w:eastAsia="zh-CN"/>
        </w:rPr>
        <w:tab/>
      </w:r>
      <w:r w:rsidRPr="00091F71">
        <w:rPr>
          <w:rFonts w:ascii="黑体" w:eastAsia="黑体" w:hAnsi="黑体" w:cs="黑体" w:hint="eastAsia"/>
          <w:sz w:val="28"/>
          <w:szCs w:val="28"/>
          <w:lang w:eastAsia="zh-CN"/>
        </w:rPr>
        <w:t>20</w:t>
      </w:r>
      <w:r w:rsidRPr="00091F71">
        <w:rPr>
          <w:rFonts w:ascii="黑体" w:eastAsia="黑体" w:hAnsi="黑体" w:cs="黑体"/>
          <w:sz w:val="28"/>
          <w:szCs w:val="28"/>
          <w:lang w:eastAsia="zh-CN"/>
        </w:rPr>
        <w:t>XX</w:t>
      </w:r>
      <w:r w:rsidRPr="00091F71">
        <w:rPr>
          <w:rFonts w:ascii="黑体" w:eastAsia="黑体" w:hAnsi="黑体" w:cs="黑体"/>
          <w:spacing w:val="-70"/>
          <w:sz w:val="28"/>
          <w:szCs w:val="28"/>
          <w:lang w:eastAsia="zh-CN"/>
        </w:rPr>
        <w:t xml:space="preserve"> </w:t>
      </w:r>
      <w:r w:rsidRPr="00091F71">
        <w:rPr>
          <w:rFonts w:ascii="黑体" w:eastAsia="黑体" w:hAnsi="黑体" w:cs="黑体"/>
          <w:sz w:val="28"/>
          <w:szCs w:val="28"/>
          <w:lang w:eastAsia="zh-CN"/>
        </w:rPr>
        <w:t>-</w:t>
      </w:r>
      <w:r w:rsidRPr="00091F71">
        <w:rPr>
          <w:rFonts w:ascii="黑体" w:eastAsia="黑体" w:hAnsi="黑体" w:cs="黑体"/>
          <w:spacing w:val="-72"/>
          <w:sz w:val="28"/>
          <w:szCs w:val="28"/>
          <w:lang w:eastAsia="zh-CN"/>
        </w:rPr>
        <w:t xml:space="preserve"> </w:t>
      </w:r>
      <w:r w:rsidRPr="00091F71">
        <w:rPr>
          <w:rFonts w:ascii="黑体" w:eastAsia="黑体" w:hAnsi="黑体" w:cs="黑体"/>
          <w:sz w:val="28"/>
          <w:szCs w:val="28"/>
          <w:lang w:eastAsia="zh-CN"/>
        </w:rPr>
        <w:t>XX</w:t>
      </w:r>
      <w:r w:rsidRPr="00091F71">
        <w:rPr>
          <w:rFonts w:ascii="黑体" w:eastAsia="黑体" w:hAnsi="黑体" w:cs="黑体"/>
          <w:spacing w:val="-72"/>
          <w:sz w:val="28"/>
          <w:szCs w:val="28"/>
          <w:lang w:eastAsia="zh-CN"/>
        </w:rPr>
        <w:t xml:space="preserve"> </w:t>
      </w:r>
      <w:r w:rsidRPr="00091F71">
        <w:rPr>
          <w:rFonts w:ascii="黑体" w:eastAsia="黑体" w:hAnsi="黑体" w:cs="黑体"/>
          <w:sz w:val="28"/>
          <w:szCs w:val="28"/>
          <w:lang w:eastAsia="zh-CN"/>
        </w:rPr>
        <w:t>-</w:t>
      </w:r>
      <w:r w:rsidRPr="00091F71">
        <w:rPr>
          <w:rFonts w:ascii="黑体" w:eastAsia="黑体" w:hAnsi="黑体" w:cs="黑体"/>
          <w:spacing w:val="-70"/>
          <w:sz w:val="28"/>
          <w:szCs w:val="28"/>
          <w:lang w:eastAsia="zh-CN"/>
        </w:rPr>
        <w:t xml:space="preserve"> </w:t>
      </w:r>
      <w:r w:rsidRPr="00091F71">
        <w:rPr>
          <w:rFonts w:ascii="黑体" w:eastAsia="黑体" w:hAnsi="黑体" w:cs="黑体"/>
          <w:sz w:val="28"/>
          <w:szCs w:val="28"/>
          <w:lang w:eastAsia="zh-CN"/>
        </w:rPr>
        <w:t>XX</w:t>
      </w:r>
      <w:r w:rsidRPr="00091F71">
        <w:rPr>
          <w:rFonts w:ascii="黑体" w:eastAsia="黑体" w:hAnsi="黑体" w:cs="黑体"/>
          <w:spacing w:val="-70"/>
          <w:sz w:val="28"/>
          <w:szCs w:val="28"/>
          <w:lang w:eastAsia="zh-CN"/>
        </w:rPr>
        <w:t xml:space="preserve"> </w:t>
      </w:r>
      <w:r w:rsidRPr="00091F71">
        <w:rPr>
          <w:rFonts w:ascii="黑体" w:eastAsia="黑体" w:hAnsi="黑体" w:cs="黑体"/>
          <w:sz w:val="28"/>
          <w:szCs w:val="28"/>
          <w:lang w:eastAsia="zh-CN"/>
        </w:rPr>
        <w:t>实施</w:t>
      </w:r>
    </w:p>
    <w:p w14:paraId="7C89424C" w14:textId="77777777" w:rsidR="00091F71" w:rsidRPr="00091F71" w:rsidRDefault="00091F71" w:rsidP="00091F71">
      <w:pPr>
        <w:spacing w:line="20" w:lineRule="exact"/>
        <w:ind w:left="109"/>
        <w:rPr>
          <w:rFonts w:ascii="黑体" w:eastAsia="黑体" w:hAnsi="黑体" w:cs="黑体"/>
          <w:sz w:val="2"/>
          <w:szCs w:val="2"/>
        </w:rPr>
      </w:pPr>
      <w:r w:rsidRPr="00091F71">
        <w:rPr>
          <w:rFonts w:ascii="黑体" w:eastAsia="黑体" w:hAnsi="黑体" w:cs="黑体"/>
          <w:sz w:val="2"/>
          <w:szCs w:val="2"/>
        </w:rPr>
      </w:r>
      <w:r w:rsidRPr="00091F71">
        <w:rPr>
          <w:rFonts w:ascii="黑体" w:eastAsia="黑体" w:hAnsi="黑体" w:cs="黑体"/>
          <w:sz w:val="2"/>
          <w:szCs w:val="2"/>
        </w:rPr>
        <w:pict w14:anchorId="526EF918">
          <v:group id="_x0000_s2064" style="width:482.65pt;height:.75pt;mso-position-horizontal-relative:char;mso-position-vertical-relative:line" coordsize="9653,15">
            <v:group id="_x0000_s2065" style="position:absolute;left:8;top:8;width:9638;height:2" coordorigin="8,8" coordsize="9638,2">
              <v:shape id="_x0000_s2066" style="position:absolute;left:8;top:8;width:9638;height:2" coordorigin="8,8" coordsize="9638,0" path="m8,7r9638,e" filled="f">
                <v:path arrowok="t"/>
              </v:shape>
            </v:group>
            <w10:anchorlock/>
          </v:group>
        </w:pict>
      </w:r>
    </w:p>
    <w:p w14:paraId="38C15E69" w14:textId="77777777" w:rsidR="00091F71" w:rsidRPr="00091F71" w:rsidRDefault="00091F71" w:rsidP="00091F71">
      <w:pPr>
        <w:rPr>
          <w:rFonts w:ascii="黑体" w:eastAsia="黑体" w:hAnsi="黑体" w:cs="黑体"/>
          <w:sz w:val="28"/>
          <w:szCs w:val="28"/>
        </w:rPr>
      </w:pPr>
    </w:p>
    <w:p w14:paraId="6D4FC546" w14:textId="77777777" w:rsidR="00091F71" w:rsidRPr="00091F71" w:rsidRDefault="00091F71" w:rsidP="00091F71">
      <w:pPr>
        <w:spacing w:before="2"/>
        <w:rPr>
          <w:rFonts w:ascii="黑体" w:eastAsia="黑体" w:hAnsi="黑体" w:cs="黑体"/>
          <w:sz w:val="24"/>
          <w:szCs w:val="24"/>
        </w:rPr>
      </w:pPr>
    </w:p>
    <w:p w14:paraId="284FF42F" w14:textId="77777777" w:rsidR="00091F71" w:rsidRPr="00091F71" w:rsidRDefault="00091F71" w:rsidP="00091F71">
      <w:pPr>
        <w:tabs>
          <w:tab w:val="left" w:pos="7591"/>
        </w:tabs>
        <w:ind w:left="1140"/>
        <w:rPr>
          <w:rFonts w:ascii="黑体" w:eastAsia="黑体" w:hAnsi="黑体" w:cs="黑体"/>
          <w:w w:val="115"/>
          <w:position w:val="3"/>
          <w:sz w:val="28"/>
          <w:szCs w:val="28"/>
          <w:lang w:eastAsia="zh-CN"/>
        </w:rPr>
      </w:pPr>
      <w:r w:rsidRPr="00091F71">
        <w:rPr>
          <w:rFonts w:ascii="黑体" w:eastAsia="黑体" w:hAnsi="黑体" w:cs="黑体"/>
          <w:spacing w:val="27"/>
          <w:w w:val="115"/>
          <w:sz w:val="28"/>
          <w:szCs w:val="28"/>
          <w:lang w:eastAsia="zh-CN"/>
        </w:rPr>
        <w:t>中华人民共和国工业和信息化部</w:t>
      </w:r>
      <w:r w:rsidRPr="00091F71">
        <w:rPr>
          <w:rFonts w:ascii="黑体" w:eastAsia="黑体" w:hAnsi="黑体" w:cs="黑体"/>
          <w:spacing w:val="27"/>
          <w:w w:val="115"/>
          <w:sz w:val="28"/>
          <w:szCs w:val="28"/>
          <w:lang w:eastAsia="zh-CN"/>
        </w:rPr>
        <w:tab/>
      </w:r>
      <w:r w:rsidRPr="00091F71">
        <w:rPr>
          <w:rFonts w:ascii="黑体" w:eastAsia="黑体" w:hAnsi="黑体" w:cs="黑体"/>
          <w:w w:val="115"/>
          <w:position w:val="3"/>
          <w:sz w:val="28"/>
          <w:szCs w:val="28"/>
          <w:lang w:eastAsia="zh-CN"/>
        </w:rPr>
        <w:t>发</w:t>
      </w:r>
      <w:r w:rsidRPr="00091F71">
        <w:rPr>
          <w:rFonts w:ascii="黑体" w:eastAsia="黑体" w:hAnsi="黑体" w:cs="黑体"/>
          <w:spacing w:val="-77"/>
          <w:w w:val="115"/>
          <w:position w:val="3"/>
          <w:sz w:val="28"/>
          <w:szCs w:val="28"/>
          <w:lang w:eastAsia="zh-CN"/>
        </w:rPr>
        <w:t xml:space="preserve"> </w:t>
      </w:r>
      <w:r w:rsidRPr="00091F71">
        <w:rPr>
          <w:rFonts w:ascii="黑体" w:eastAsia="黑体" w:hAnsi="黑体" w:cs="黑体"/>
          <w:w w:val="115"/>
          <w:position w:val="3"/>
          <w:sz w:val="28"/>
          <w:szCs w:val="28"/>
          <w:lang w:eastAsia="zh-CN"/>
        </w:rPr>
        <w:t>布</w:t>
      </w:r>
    </w:p>
    <w:p w14:paraId="1E577C54" w14:textId="77777777" w:rsidR="00091F71" w:rsidRPr="00091F71" w:rsidRDefault="00091F71" w:rsidP="00091F71">
      <w:pPr>
        <w:tabs>
          <w:tab w:val="left" w:pos="7591"/>
        </w:tabs>
        <w:ind w:left="1140"/>
        <w:rPr>
          <w:rFonts w:ascii="黑体" w:eastAsia="黑体" w:hAnsi="黑体" w:cs="黑体"/>
          <w:w w:val="115"/>
          <w:position w:val="3"/>
          <w:sz w:val="28"/>
          <w:szCs w:val="28"/>
          <w:lang w:eastAsia="zh-CN"/>
        </w:rPr>
      </w:pPr>
    </w:p>
    <w:p w14:paraId="1D496069" w14:textId="0C39A218" w:rsidR="00091F71" w:rsidRPr="00091F71" w:rsidRDefault="00091F71" w:rsidP="00091F71">
      <w:pPr>
        <w:rPr>
          <w:rFonts w:ascii="黑体" w:eastAsia="黑体" w:hAnsi="黑体" w:cs="黑体"/>
          <w:w w:val="115"/>
          <w:position w:val="3"/>
          <w:lang w:eastAsia="zh-CN"/>
        </w:rPr>
        <w:sectPr w:rsidR="00091F71" w:rsidRPr="00091F71">
          <w:type w:val="continuous"/>
          <w:pgSz w:w="11910" w:h="16840"/>
          <w:pgMar w:top="520" w:right="660" w:bottom="280" w:left="1300" w:header="720" w:footer="720" w:gutter="0"/>
          <w:cols w:space="720"/>
        </w:sectPr>
      </w:pPr>
    </w:p>
    <w:p w14:paraId="6AB16D4C" w14:textId="77777777" w:rsidR="00091F71" w:rsidRPr="00091F71" w:rsidRDefault="00091F71" w:rsidP="00091F71">
      <w:pPr>
        <w:pStyle w:val="a8"/>
        <w:tabs>
          <w:tab w:val="left" w:pos="7591"/>
        </w:tabs>
        <w:rPr>
          <w:rFonts w:ascii="黑体" w:eastAsia="黑体" w:hAnsi="黑体" w:cs="黑体" w:hint="eastAsia"/>
          <w:w w:val="115"/>
          <w:position w:val="3"/>
          <w:lang w:eastAsia="zh-CN"/>
        </w:rPr>
      </w:pPr>
    </w:p>
    <w:p w14:paraId="229984EA" w14:textId="77777777" w:rsidR="00AA7167" w:rsidRDefault="00CD23F7">
      <w:pPr>
        <w:rPr>
          <w:rFonts w:ascii="黑体" w:eastAsia="黑体" w:hAnsi="黑体" w:cs="黑体"/>
          <w:w w:val="115"/>
          <w:position w:val="3"/>
          <w:lang w:eastAsia="zh-CN"/>
        </w:rPr>
        <w:sectPr w:rsidR="00AA7167">
          <w:type w:val="continuous"/>
          <w:pgSz w:w="11910" w:h="16840"/>
          <w:pgMar w:top="520" w:right="660" w:bottom="280" w:left="1300" w:header="720" w:footer="720" w:gutter="0"/>
          <w:cols w:space="720"/>
        </w:sectPr>
      </w:pPr>
      <w:r>
        <w:rPr>
          <w:rFonts w:ascii="黑体" w:eastAsia="黑体" w:hAnsi="黑体" w:cs="黑体"/>
          <w:w w:val="115"/>
          <w:position w:val="3"/>
          <w:lang w:eastAsia="zh-CN"/>
        </w:rPr>
        <w:br w:type="page"/>
      </w:r>
    </w:p>
    <w:p w14:paraId="768CD0E8" w14:textId="74640EDF" w:rsidR="00AA7167" w:rsidRDefault="00CD23F7">
      <w:pPr>
        <w:autoSpaceDE w:val="0"/>
        <w:autoSpaceDN w:val="0"/>
        <w:adjustRightInd w:val="0"/>
        <w:spacing w:beforeLines="50" w:before="156" w:afterLines="100" w:after="312"/>
        <w:jc w:val="center"/>
        <w:rPr>
          <w:rFonts w:ascii="黑体" w:eastAsia="黑体" w:hAnsi="黑体" w:cs="黑体"/>
          <w:color w:val="000000"/>
          <w:sz w:val="32"/>
          <w:szCs w:val="32"/>
          <w:lang w:eastAsia="zh-CN"/>
        </w:rPr>
      </w:pPr>
      <w:r>
        <w:rPr>
          <w:rFonts w:ascii="黑体" w:eastAsia="黑体" w:hint="eastAsia"/>
          <w:sz w:val="32"/>
          <w:szCs w:val="32"/>
          <w:lang w:eastAsia="zh-CN"/>
        </w:rPr>
        <w:lastRenderedPageBreak/>
        <w:t>目</w:t>
      </w:r>
      <w:r>
        <w:rPr>
          <w:rFonts w:ascii="黑体" w:eastAsia="黑体"/>
          <w:sz w:val="32"/>
          <w:szCs w:val="32"/>
          <w:lang w:eastAsia="zh-CN"/>
        </w:rPr>
        <w:t xml:space="preserve"> </w:t>
      </w:r>
      <w:r w:rsidR="00C208E7">
        <w:rPr>
          <w:rFonts w:ascii="黑体" w:eastAsia="黑体" w:hint="eastAsia"/>
          <w:sz w:val="32"/>
          <w:szCs w:val="32"/>
          <w:lang w:eastAsia="zh-CN"/>
        </w:rPr>
        <w:t>次</w:t>
      </w:r>
    </w:p>
    <w:p w14:paraId="03C95E72" w14:textId="3C1E36B0" w:rsidR="00F5535A" w:rsidRDefault="00CD23F7">
      <w:pPr>
        <w:pStyle w:val="TOC1"/>
        <w:rPr>
          <w:rFonts w:asciiTheme="minorHAnsi" w:eastAsiaTheme="minorEastAsia" w:hAnsiTheme="minorHAnsi" w:cstheme="minorBidi"/>
          <w:noProof/>
          <w:szCs w:val="22"/>
        </w:rPr>
      </w:pPr>
      <w:r>
        <w:rPr>
          <w:rFonts w:ascii="黑体" w:eastAsia="黑体" w:hAnsi="黑体" w:cs="黑体"/>
          <w:color w:val="000000"/>
        </w:rPr>
        <w:fldChar w:fldCharType="begin"/>
      </w:r>
      <w:r>
        <w:rPr>
          <w:rFonts w:ascii="黑体" w:eastAsia="黑体" w:hAnsi="黑体" w:cs="黑体"/>
          <w:color w:val="000000"/>
        </w:rPr>
        <w:instrText xml:space="preserve"> TOC \o "1-2" \h \z \u </w:instrText>
      </w:r>
      <w:r>
        <w:rPr>
          <w:rFonts w:ascii="黑体" w:eastAsia="黑体" w:hAnsi="黑体" w:cs="黑体"/>
          <w:color w:val="000000"/>
        </w:rPr>
        <w:fldChar w:fldCharType="separate"/>
      </w:r>
      <w:hyperlink w:anchor="_Toc104630131" w:history="1">
        <w:r w:rsidR="00F5535A" w:rsidRPr="0048254F">
          <w:rPr>
            <w:rStyle w:val="af9"/>
            <w:rFonts w:ascii="黑体" w:eastAsia="黑体" w:hAnsi="黑体"/>
            <w:noProof/>
          </w:rPr>
          <w:t>前 言</w:t>
        </w:r>
        <w:r w:rsidR="00F5535A">
          <w:rPr>
            <w:noProof/>
            <w:webHidden/>
          </w:rPr>
          <w:tab/>
        </w:r>
        <w:r w:rsidR="00F5535A">
          <w:rPr>
            <w:noProof/>
            <w:webHidden/>
          </w:rPr>
          <w:fldChar w:fldCharType="begin"/>
        </w:r>
        <w:r w:rsidR="00F5535A">
          <w:rPr>
            <w:noProof/>
            <w:webHidden/>
          </w:rPr>
          <w:instrText xml:space="preserve"> PAGEREF _Toc104630131 \h </w:instrText>
        </w:r>
        <w:r w:rsidR="00F5535A">
          <w:rPr>
            <w:noProof/>
            <w:webHidden/>
          </w:rPr>
        </w:r>
        <w:r w:rsidR="00F5535A">
          <w:rPr>
            <w:noProof/>
            <w:webHidden/>
          </w:rPr>
          <w:fldChar w:fldCharType="separate"/>
        </w:r>
        <w:r w:rsidR="00B121B9">
          <w:rPr>
            <w:noProof/>
            <w:webHidden/>
          </w:rPr>
          <w:t>I</w:t>
        </w:r>
        <w:r w:rsidR="00F5535A">
          <w:rPr>
            <w:noProof/>
            <w:webHidden/>
          </w:rPr>
          <w:fldChar w:fldCharType="end"/>
        </w:r>
      </w:hyperlink>
    </w:p>
    <w:p w14:paraId="5F38F3C2" w14:textId="17EDDEA5" w:rsidR="00F5535A" w:rsidRDefault="00A3417D">
      <w:pPr>
        <w:pStyle w:val="TOC1"/>
        <w:rPr>
          <w:rFonts w:asciiTheme="minorHAnsi" w:eastAsiaTheme="minorEastAsia" w:hAnsiTheme="minorHAnsi" w:cstheme="minorBidi"/>
          <w:noProof/>
          <w:szCs w:val="22"/>
        </w:rPr>
      </w:pPr>
      <w:hyperlink w:anchor="_Toc104630132" w:history="1">
        <w:r w:rsidR="00F5535A" w:rsidRPr="0048254F">
          <w:rPr>
            <w:rStyle w:val="af9"/>
            <w:rFonts w:ascii="黑体" w:eastAsia="黑体" w:hAnsi="黑体"/>
            <w:noProof/>
          </w:rPr>
          <w:t>引 言</w:t>
        </w:r>
        <w:r w:rsidR="00F5535A">
          <w:rPr>
            <w:noProof/>
            <w:webHidden/>
          </w:rPr>
          <w:tab/>
        </w:r>
        <w:r w:rsidR="00F5535A">
          <w:rPr>
            <w:noProof/>
            <w:webHidden/>
          </w:rPr>
          <w:fldChar w:fldCharType="begin"/>
        </w:r>
        <w:r w:rsidR="00F5535A">
          <w:rPr>
            <w:noProof/>
            <w:webHidden/>
          </w:rPr>
          <w:instrText xml:space="preserve"> PAGEREF _Toc104630132 \h </w:instrText>
        </w:r>
        <w:r w:rsidR="00F5535A">
          <w:rPr>
            <w:noProof/>
            <w:webHidden/>
          </w:rPr>
        </w:r>
        <w:r w:rsidR="00F5535A">
          <w:rPr>
            <w:noProof/>
            <w:webHidden/>
          </w:rPr>
          <w:fldChar w:fldCharType="separate"/>
        </w:r>
        <w:r w:rsidR="00B121B9">
          <w:rPr>
            <w:noProof/>
            <w:webHidden/>
          </w:rPr>
          <w:t>II</w:t>
        </w:r>
        <w:r w:rsidR="00F5535A">
          <w:rPr>
            <w:noProof/>
            <w:webHidden/>
          </w:rPr>
          <w:fldChar w:fldCharType="end"/>
        </w:r>
      </w:hyperlink>
    </w:p>
    <w:p w14:paraId="26EC4A18" w14:textId="313D4E5F" w:rsidR="00F5535A" w:rsidRDefault="00A3417D">
      <w:pPr>
        <w:pStyle w:val="TOC1"/>
        <w:rPr>
          <w:rFonts w:asciiTheme="minorHAnsi" w:eastAsiaTheme="minorEastAsia" w:hAnsiTheme="minorHAnsi" w:cstheme="minorBidi"/>
          <w:noProof/>
          <w:szCs w:val="22"/>
        </w:rPr>
      </w:pPr>
      <w:hyperlink w:anchor="_Toc104630133" w:history="1">
        <w:r w:rsidR="00F5535A" w:rsidRPr="0048254F">
          <w:rPr>
            <w:rStyle w:val="af9"/>
            <w:rFonts w:ascii="黑体" w:eastAsia="黑体" w:hAnsi="黑体"/>
            <w:noProof/>
          </w:rPr>
          <w:t>1 范围</w:t>
        </w:r>
        <w:r w:rsidR="00F5535A">
          <w:rPr>
            <w:noProof/>
            <w:webHidden/>
          </w:rPr>
          <w:tab/>
        </w:r>
        <w:r w:rsidR="00F5535A">
          <w:rPr>
            <w:noProof/>
            <w:webHidden/>
          </w:rPr>
          <w:fldChar w:fldCharType="begin"/>
        </w:r>
        <w:r w:rsidR="00F5535A">
          <w:rPr>
            <w:noProof/>
            <w:webHidden/>
          </w:rPr>
          <w:instrText xml:space="preserve"> PAGEREF _Toc104630133 \h </w:instrText>
        </w:r>
        <w:r w:rsidR="00F5535A">
          <w:rPr>
            <w:noProof/>
            <w:webHidden/>
          </w:rPr>
        </w:r>
        <w:r w:rsidR="00F5535A">
          <w:rPr>
            <w:noProof/>
            <w:webHidden/>
          </w:rPr>
          <w:fldChar w:fldCharType="separate"/>
        </w:r>
        <w:r w:rsidR="00B121B9">
          <w:rPr>
            <w:noProof/>
            <w:webHidden/>
          </w:rPr>
          <w:t>1</w:t>
        </w:r>
        <w:r w:rsidR="00F5535A">
          <w:rPr>
            <w:noProof/>
            <w:webHidden/>
          </w:rPr>
          <w:fldChar w:fldCharType="end"/>
        </w:r>
      </w:hyperlink>
    </w:p>
    <w:p w14:paraId="51E354C8" w14:textId="76E185E9" w:rsidR="00F5535A" w:rsidRDefault="00A3417D">
      <w:pPr>
        <w:pStyle w:val="TOC1"/>
        <w:rPr>
          <w:rFonts w:asciiTheme="minorHAnsi" w:eastAsiaTheme="minorEastAsia" w:hAnsiTheme="minorHAnsi" w:cstheme="minorBidi"/>
          <w:noProof/>
          <w:szCs w:val="22"/>
        </w:rPr>
      </w:pPr>
      <w:hyperlink w:anchor="_Toc104630134" w:history="1">
        <w:r w:rsidR="00F5535A" w:rsidRPr="0048254F">
          <w:rPr>
            <w:rStyle w:val="af9"/>
            <w:rFonts w:ascii="黑体" w:eastAsia="黑体" w:hAnsi="黑体"/>
            <w:noProof/>
          </w:rPr>
          <w:t>2 规范性引用文件</w:t>
        </w:r>
        <w:r w:rsidR="00F5535A">
          <w:rPr>
            <w:noProof/>
            <w:webHidden/>
          </w:rPr>
          <w:tab/>
        </w:r>
        <w:r w:rsidR="00F5535A">
          <w:rPr>
            <w:noProof/>
            <w:webHidden/>
          </w:rPr>
          <w:fldChar w:fldCharType="begin"/>
        </w:r>
        <w:r w:rsidR="00F5535A">
          <w:rPr>
            <w:noProof/>
            <w:webHidden/>
          </w:rPr>
          <w:instrText xml:space="preserve"> PAGEREF _Toc104630134 \h </w:instrText>
        </w:r>
        <w:r w:rsidR="00F5535A">
          <w:rPr>
            <w:noProof/>
            <w:webHidden/>
          </w:rPr>
        </w:r>
        <w:r w:rsidR="00F5535A">
          <w:rPr>
            <w:noProof/>
            <w:webHidden/>
          </w:rPr>
          <w:fldChar w:fldCharType="separate"/>
        </w:r>
        <w:r w:rsidR="00B121B9">
          <w:rPr>
            <w:noProof/>
            <w:webHidden/>
          </w:rPr>
          <w:t>1</w:t>
        </w:r>
        <w:r w:rsidR="00F5535A">
          <w:rPr>
            <w:noProof/>
            <w:webHidden/>
          </w:rPr>
          <w:fldChar w:fldCharType="end"/>
        </w:r>
      </w:hyperlink>
    </w:p>
    <w:p w14:paraId="1938633C" w14:textId="3967E811" w:rsidR="00F5535A" w:rsidRDefault="00A3417D">
      <w:pPr>
        <w:pStyle w:val="TOC1"/>
        <w:rPr>
          <w:rFonts w:asciiTheme="minorHAnsi" w:eastAsiaTheme="minorEastAsia" w:hAnsiTheme="minorHAnsi" w:cstheme="minorBidi"/>
          <w:noProof/>
          <w:szCs w:val="22"/>
        </w:rPr>
      </w:pPr>
      <w:hyperlink w:anchor="_Toc104630135" w:history="1">
        <w:r w:rsidR="00F5535A" w:rsidRPr="0048254F">
          <w:rPr>
            <w:rStyle w:val="af9"/>
            <w:rFonts w:ascii="黑体" w:eastAsia="黑体" w:hAnsi="黑体"/>
            <w:noProof/>
          </w:rPr>
          <w:t>3 术语和定义</w:t>
        </w:r>
        <w:r w:rsidR="00F5535A">
          <w:rPr>
            <w:noProof/>
            <w:webHidden/>
          </w:rPr>
          <w:tab/>
        </w:r>
        <w:r w:rsidR="00F5535A">
          <w:rPr>
            <w:noProof/>
            <w:webHidden/>
          </w:rPr>
          <w:fldChar w:fldCharType="begin"/>
        </w:r>
        <w:r w:rsidR="00F5535A">
          <w:rPr>
            <w:noProof/>
            <w:webHidden/>
          </w:rPr>
          <w:instrText xml:space="preserve"> PAGEREF _Toc104630135 \h </w:instrText>
        </w:r>
        <w:r w:rsidR="00F5535A">
          <w:rPr>
            <w:noProof/>
            <w:webHidden/>
          </w:rPr>
        </w:r>
        <w:r w:rsidR="00F5535A">
          <w:rPr>
            <w:noProof/>
            <w:webHidden/>
          </w:rPr>
          <w:fldChar w:fldCharType="separate"/>
        </w:r>
        <w:r w:rsidR="00B121B9">
          <w:rPr>
            <w:noProof/>
            <w:webHidden/>
          </w:rPr>
          <w:t>2</w:t>
        </w:r>
        <w:r w:rsidR="00F5535A">
          <w:rPr>
            <w:noProof/>
            <w:webHidden/>
          </w:rPr>
          <w:fldChar w:fldCharType="end"/>
        </w:r>
      </w:hyperlink>
    </w:p>
    <w:p w14:paraId="2343C1D3" w14:textId="7CF4F11C" w:rsidR="00F5535A" w:rsidRDefault="00A3417D">
      <w:pPr>
        <w:pStyle w:val="TOC1"/>
        <w:rPr>
          <w:rFonts w:asciiTheme="minorHAnsi" w:eastAsiaTheme="minorEastAsia" w:hAnsiTheme="minorHAnsi" w:cstheme="minorBidi"/>
          <w:noProof/>
          <w:szCs w:val="22"/>
        </w:rPr>
      </w:pPr>
      <w:hyperlink w:anchor="_Toc104630136" w:history="1">
        <w:r w:rsidR="00F5535A" w:rsidRPr="0048254F">
          <w:rPr>
            <w:rStyle w:val="af9"/>
            <w:rFonts w:ascii="黑体" w:eastAsia="黑体" w:hAnsi="黑体"/>
            <w:noProof/>
          </w:rPr>
          <w:t>4 总则</w:t>
        </w:r>
        <w:r w:rsidR="00F5535A">
          <w:rPr>
            <w:noProof/>
            <w:webHidden/>
          </w:rPr>
          <w:tab/>
        </w:r>
        <w:r w:rsidR="00F5535A">
          <w:rPr>
            <w:noProof/>
            <w:webHidden/>
          </w:rPr>
          <w:fldChar w:fldCharType="begin"/>
        </w:r>
        <w:r w:rsidR="00F5535A">
          <w:rPr>
            <w:noProof/>
            <w:webHidden/>
          </w:rPr>
          <w:instrText xml:space="preserve"> PAGEREF _Toc104630136 \h </w:instrText>
        </w:r>
        <w:r w:rsidR="00F5535A">
          <w:rPr>
            <w:noProof/>
            <w:webHidden/>
          </w:rPr>
        </w:r>
        <w:r w:rsidR="00F5535A">
          <w:rPr>
            <w:noProof/>
            <w:webHidden/>
          </w:rPr>
          <w:fldChar w:fldCharType="separate"/>
        </w:r>
        <w:r w:rsidR="00B121B9">
          <w:rPr>
            <w:noProof/>
            <w:webHidden/>
          </w:rPr>
          <w:t>2</w:t>
        </w:r>
        <w:r w:rsidR="00F5535A">
          <w:rPr>
            <w:noProof/>
            <w:webHidden/>
          </w:rPr>
          <w:fldChar w:fldCharType="end"/>
        </w:r>
      </w:hyperlink>
    </w:p>
    <w:p w14:paraId="796F8B00" w14:textId="030E956A" w:rsidR="00F5535A" w:rsidRDefault="00A3417D">
      <w:pPr>
        <w:pStyle w:val="TOC2"/>
        <w:tabs>
          <w:tab w:val="right" w:leader="dot" w:pos="8296"/>
        </w:tabs>
        <w:ind w:left="440"/>
        <w:rPr>
          <w:rFonts w:asciiTheme="minorHAnsi" w:eastAsiaTheme="minorEastAsia" w:hAnsiTheme="minorHAnsi" w:cstheme="minorBidi"/>
          <w:noProof/>
          <w:szCs w:val="22"/>
        </w:rPr>
      </w:pPr>
      <w:hyperlink w:anchor="_Toc104630137" w:history="1">
        <w:r w:rsidR="00F5535A" w:rsidRPr="0048254F">
          <w:rPr>
            <w:rStyle w:val="af9"/>
            <w:noProof/>
          </w:rPr>
          <w:t xml:space="preserve">4.1 </w:t>
        </w:r>
        <w:r w:rsidR="00F5535A" w:rsidRPr="0048254F">
          <w:rPr>
            <w:rStyle w:val="af9"/>
            <w:noProof/>
          </w:rPr>
          <w:t>评价边界</w:t>
        </w:r>
        <w:r w:rsidR="00F5535A">
          <w:rPr>
            <w:noProof/>
            <w:webHidden/>
          </w:rPr>
          <w:tab/>
        </w:r>
        <w:r w:rsidR="00F5535A">
          <w:rPr>
            <w:noProof/>
            <w:webHidden/>
          </w:rPr>
          <w:fldChar w:fldCharType="begin"/>
        </w:r>
        <w:r w:rsidR="00F5535A">
          <w:rPr>
            <w:noProof/>
            <w:webHidden/>
          </w:rPr>
          <w:instrText xml:space="preserve"> PAGEREF _Toc104630137 \h </w:instrText>
        </w:r>
        <w:r w:rsidR="00F5535A">
          <w:rPr>
            <w:noProof/>
            <w:webHidden/>
          </w:rPr>
        </w:r>
        <w:r w:rsidR="00F5535A">
          <w:rPr>
            <w:noProof/>
            <w:webHidden/>
          </w:rPr>
          <w:fldChar w:fldCharType="separate"/>
        </w:r>
        <w:r w:rsidR="00B121B9">
          <w:rPr>
            <w:noProof/>
            <w:webHidden/>
          </w:rPr>
          <w:t>2</w:t>
        </w:r>
        <w:r w:rsidR="00F5535A">
          <w:rPr>
            <w:noProof/>
            <w:webHidden/>
          </w:rPr>
          <w:fldChar w:fldCharType="end"/>
        </w:r>
      </w:hyperlink>
    </w:p>
    <w:p w14:paraId="4734668D" w14:textId="5DC146D3" w:rsidR="00F5535A" w:rsidRDefault="00A3417D">
      <w:pPr>
        <w:pStyle w:val="TOC2"/>
        <w:tabs>
          <w:tab w:val="right" w:leader="dot" w:pos="8296"/>
        </w:tabs>
        <w:ind w:left="440"/>
        <w:rPr>
          <w:rFonts w:asciiTheme="minorHAnsi" w:eastAsiaTheme="minorEastAsia" w:hAnsiTheme="minorHAnsi" w:cstheme="minorBidi"/>
          <w:noProof/>
          <w:szCs w:val="22"/>
        </w:rPr>
      </w:pPr>
      <w:hyperlink w:anchor="_Toc104630138" w:history="1">
        <w:r w:rsidR="00F5535A" w:rsidRPr="0048254F">
          <w:rPr>
            <w:rStyle w:val="af9"/>
            <w:noProof/>
          </w:rPr>
          <w:t xml:space="preserve">4.2 </w:t>
        </w:r>
        <w:r w:rsidR="00F5535A" w:rsidRPr="0048254F">
          <w:rPr>
            <w:rStyle w:val="af9"/>
            <w:noProof/>
          </w:rPr>
          <w:t>评价指标体系</w:t>
        </w:r>
        <w:r w:rsidR="00F5535A">
          <w:rPr>
            <w:noProof/>
            <w:webHidden/>
          </w:rPr>
          <w:tab/>
        </w:r>
        <w:r w:rsidR="00F5535A">
          <w:rPr>
            <w:noProof/>
            <w:webHidden/>
          </w:rPr>
          <w:fldChar w:fldCharType="begin"/>
        </w:r>
        <w:r w:rsidR="00F5535A">
          <w:rPr>
            <w:noProof/>
            <w:webHidden/>
          </w:rPr>
          <w:instrText xml:space="preserve"> PAGEREF _Toc104630138 \h </w:instrText>
        </w:r>
        <w:r w:rsidR="00F5535A">
          <w:rPr>
            <w:noProof/>
            <w:webHidden/>
          </w:rPr>
        </w:r>
        <w:r w:rsidR="00F5535A">
          <w:rPr>
            <w:noProof/>
            <w:webHidden/>
          </w:rPr>
          <w:fldChar w:fldCharType="separate"/>
        </w:r>
        <w:r w:rsidR="00B121B9">
          <w:rPr>
            <w:noProof/>
            <w:webHidden/>
          </w:rPr>
          <w:t>2</w:t>
        </w:r>
        <w:r w:rsidR="00F5535A">
          <w:rPr>
            <w:noProof/>
            <w:webHidden/>
          </w:rPr>
          <w:fldChar w:fldCharType="end"/>
        </w:r>
      </w:hyperlink>
    </w:p>
    <w:p w14:paraId="404F0A43" w14:textId="5E208976" w:rsidR="00F5535A" w:rsidRDefault="00A3417D">
      <w:pPr>
        <w:pStyle w:val="TOC2"/>
        <w:tabs>
          <w:tab w:val="right" w:leader="dot" w:pos="8296"/>
        </w:tabs>
        <w:ind w:left="440"/>
        <w:rPr>
          <w:rFonts w:asciiTheme="minorHAnsi" w:eastAsiaTheme="minorEastAsia" w:hAnsiTheme="minorHAnsi" w:cstheme="minorBidi"/>
          <w:noProof/>
          <w:szCs w:val="22"/>
        </w:rPr>
      </w:pPr>
      <w:hyperlink w:anchor="_Toc104630139" w:history="1">
        <w:r w:rsidR="00F5535A" w:rsidRPr="0048254F">
          <w:rPr>
            <w:rStyle w:val="af9"/>
            <w:noProof/>
          </w:rPr>
          <w:t xml:space="preserve">4.3 </w:t>
        </w:r>
        <w:r w:rsidR="00F5535A" w:rsidRPr="0048254F">
          <w:rPr>
            <w:rStyle w:val="af9"/>
            <w:noProof/>
          </w:rPr>
          <w:t>权重系数与指标得分</w:t>
        </w:r>
        <w:r w:rsidR="00F5535A">
          <w:rPr>
            <w:noProof/>
            <w:webHidden/>
          </w:rPr>
          <w:tab/>
        </w:r>
        <w:r w:rsidR="00F5535A">
          <w:rPr>
            <w:noProof/>
            <w:webHidden/>
          </w:rPr>
          <w:fldChar w:fldCharType="begin"/>
        </w:r>
        <w:r w:rsidR="00F5535A">
          <w:rPr>
            <w:noProof/>
            <w:webHidden/>
          </w:rPr>
          <w:instrText xml:space="preserve"> PAGEREF _Toc104630139 \h </w:instrText>
        </w:r>
        <w:r w:rsidR="00F5535A">
          <w:rPr>
            <w:noProof/>
            <w:webHidden/>
          </w:rPr>
        </w:r>
        <w:r w:rsidR="00F5535A">
          <w:rPr>
            <w:noProof/>
            <w:webHidden/>
          </w:rPr>
          <w:fldChar w:fldCharType="separate"/>
        </w:r>
        <w:r w:rsidR="00B121B9">
          <w:rPr>
            <w:noProof/>
            <w:webHidden/>
          </w:rPr>
          <w:t>3</w:t>
        </w:r>
        <w:r w:rsidR="00F5535A">
          <w:rPr>
            <w:noProof/>
            <w:webHidden/>
          </w:rPr>
          <w:fldChar w:fldCharType="end"/>
        </w:r>
      </w:hyperlink>
    </w:p>
    <w:p w14:paraId="33497A6B" w14:textId="0793083B" w:rsidR="00F5535A" w:rsidRDefault="00A3417D">
      <w:pPr>
        <w:pStyle w:val="TOC1"/>
        <w:rPr>
          <w:rFonts w:asciiTheme="minorHAnsi" w:eastAsiaTheme="minorEastAsia" w:hAnsiTheme="minorHAnsi" w:cstheme="minorBidi"/>
          <w:noProof/>
          <w:szCs w:val="22"/>
        </w:rPr>
      </w:pPr>
      <w:hyperlink w:anchor="_Toc104630140" w:history="1">
        <w:r w:rsidR="00F5535A" w:rsidRPr="0048254F">
          <w:rPr>
            <w:rStyle w:val="af9"/>
            <w:rFonts w:ascii="黑体" w:eastAsia="黑体" w:hAnsi="黑体"/>
            <w:noProof/>
          </w:rPr>
          <w:t>5 评价要求</w:t>
        </w:r>
        <w:r w:rsidR="00F5535A">
          <w:rPr>
            <w:noProof/>
            <w:webHidden/>
          </w:rPr>
          <w:tab/>
        </w:r>
        <w:r w:rsidR="00F5535A">
          <w:rPr>
            <w:noProof/>
            <w:webHidden/>
          </w:rPr>
          <w:fldChar w:fldCharType="begin"/>
        </w:r>
        <w:r w:rsidR="00F5535A">
          <w:rPr>
            <w:noProof/>
            <w:webHidden/>
          </w:rPr>
          <w:instrText xml:space="preserve"> PAGEREF _Toc104630140 \h </w:instrText>
        </w:r>
        <w:r w:rsidR="00F5535A">
          <w:rPr>
            <w:noProof/>
            <w:webHidden/>
          </w:rPr>
        </w:r>
        <w:r w:rsidR="00F5535A">
          <w:rPr>
            <w:noProof/>
            <w:webHidden/>
          </w:rPr>
          <w:fldChar w:fldCharType="separate"/>
        </w:r>
        <w:r w:rsidR="00B121B9">
          <w:rPr>
            <w:noProof/>
            <w:webHidden/>
          </w:rPr>
          <w:t>3</w:t>
        </w:r>
        <w:r w:rsidR="00F5535A">
          <w:rPr>
            <w:noProof/>
            <w:webHidden/>
          </w:rPr>
          <w:fldChar w:fldCharType="end"/>
        </w:r>
      </w:hyperlink>
    </w:p>
    <w:p w14:paraId="24EA18B0" w14:textId="407619F1" w:rsidR="00F5535A" w:rsidRDefault="00A3417D">
      <w:pPr>
        <w:pStyle w:val="TOC2"/>
        <w:tabs>
          <w:tab w:val="right" w:leader="dot" w:pos="8296"/>
        </w:tabs>
        <w:ind w:left="440"/>
        <w:rPr>
          <w:rFonts w:asciiTheme="minorHAnsi" w:eastAsiaTheme="minorEastAsia" w:hAnsiTheme="minorHAnsi" w:cstheme="minorBidi"/>
          <w:noProof/>
          <w:szCs w:val="22"/>
        </w:rPr>
      </w:pPr>
      <w:hyperlink w:anchor="_Toc104630141" w:history="1">
        <w:r w:rsidR="00F5535A" w:rsidRPr="0048254F">
          <w:rPr>
            <w:rStyle w:val="af9"/>
            <w:noProof/>
          </w:rPr>
          <w:t xml:space="preserve">5.1 </w:t>
        </w:r>
        <w:r w:rsidR="00F5535A" w:rsidRPr="0048254F">
          <w:rPr>
            <w:rStyle w:val="af9"/>
            <w:noProof/>
          </w:rPr>
          <w:t>基本要求</w:t>
        </w:r>
        <w:r w:rsidR="00F5535A">
          <w:rPr>
            <w:noProof/>
            <w:webHidden/>
          </w:rPr>
          <w:tab/>
        </w:r>
        <w:r w:rsidR="00F5535A">
          <w:rPr>
            <w:noProof/>
            <w:webHidden/>
          </w:rPr>
          <w:fldChar w:fldCharType="begin"/>
        </w:r>
        <w:r w:rsidR="00F5535A">
          <w:rPr>
            <w:noProof/>
            <w:webHidden/>
          </w:rPr>
          <w:instrText xml:space="preserve"> PAGEREF _Toc104630141 \h </w:instrText>
        </w:r>
        <w:r w:rsidR="00F5535A">
          <w:rPr>
            <w:noProof/>
            <w:webHidden/>
          </w:rPr>
        </w:r>
        <w:r w:rsidR="00F5535A">
          <w:rPr>
            <w:noProof/>
            <w:webHidden/>
          </w:rPr>
          <w:fldChar w:fldCharType="separate"/>
        </w:r>
        <w:r w:rsidR="00B121B9">
          <w:rPr>
            <w:noProof/>
            <w:webHidden/>
          </w:rPr>
          <w:t>3</w:t>
        </w:r>
        <w:r w:rsidR="00F5535A">
          <w:rPr>
            <w:noProof/>
            <w:webHidden/>
          </w:rPr>
          <w:fldChar w:fldCharType="end"/>
        </w:r>
      </w:hyperlink>
    </w:p>
    <w:p w14:paraId="43C1EC28" w14:textId="74BC89F6" w:rsidR="00F5535A" w:rsidRDefault="00A3417D">
      <w:pPr>
        <w:pStyle w:val="TOC2"/>
        <w:tabs>
          <w:tab w:val="right" w:leader="dot" w:pos="8296"/>
        </w:tabs>
        <w:ind w:left="440"/>
        <w:rPr>
          <w:rFonts w:asciiTheme="minorHAnsi" w:eastAsiaTheme="minorEastAsia" w:hAnsiTheme="minorHAnsi" w:cstheme="minorBidi"/>
          <w:noProof/>
          <w:szCs w:val="22"/>
        </w:rPr>
      </w:pPr>
      <w:hyperlink w:anchor="_Toc104630142" w:history="1">
        <w:r w:rsidR="00F5535A" w:rsidRPr="0048254F">
          <w:rPr>
            <w:rStyle w:val="af9"/>
            <w:noProof/>
          </w:rPr>
          <w:t xml:space="preserve">5.2 </w:t>
        </w:r>
        <w:r w:rsidR="00F5535A" w:rsidRPr="0048254F">
          <w:rPr>
            <w:rStyle w:val="af9"/>
            <w:noProof/>
          </w:rPr>
          <w:t>基础设施</w:t>
        </w:r>
        <w:r w:rsidR="00F5535A">
          <w:rPr>
            <w:noProof/>
            <w:webHidden/>
          </w:rPr>
          <w:tab/>
        </w:r>
        <w:r w:rsidR="00F5535A">
          <w:rPr>
            <w:noProof/>
            <w:webHidden/>
          </w:rPr>
          <w:fldChar w:fldCharType="begin"/>
        </w:r>
        <w:r w:rsidR="00F5535A">
          <w:rPr>
            <w:noProof/>
            <w:webHidden/>
          </w:rPr>
          <w:instrText xml:space="preserve"> PAGEREF _Toc104630142 \h </w:instrText>
        </w:r>
        <w:r w:rsidR="00F5535A">
          <w:rPr>
            <w:noProof/>
            <w:webHidden/>
          </w:rPr>
        </w:r>
        <w:r w:rsidR="00F5535A">
          <w:rPr>
            <w:noProof/>
            <w:webHidden/>
          </w:rPr>
          <w:fldChar w:fldCharType="separate"/>
        </w:r>
        <w:r w:rsidR="00B121B9">
          <w:rPr>
            <w:noProof/>
            <w:webHidden/>
          </w:rPr>
          <w:t>5</w:t>
        </w:r>
        <w:r w:rsidR="00F5535A">
          <w:rPr>
            <w:noProof/>
            <w:webHidden/>
          </w:rPr>
          <w:fldChar w:fldCharType="end"/>
        </w:r>
      </w:hyperlink>
    </w:p>
    <w:p w14:paraId="018D9AAB" w14:textId="4041AF37" w:rsidR="00F5535A" w:rsidRDefault="00A3417D">
      <w:pPr>
        <w:pStyle w:val="TOC2"/>
        <w:tabs>
          <w:tab w:val="right" w:leader="dot" w:pos="8296"/>
        </w:tabs>
        <w:ind w:left="440"/>
        <w:rPr>
          <w:rFonts w:asciiTheme="minorHAnsi" w:eastAsiaTheme="minorEastAsia" w:hAnsiTheme="minorHAnsi" w:cstheme="minorBidi"/>
          <w:noProof/>
          <w:szCs w:val="22"/>
        </w:rPr>
      </w:pPr>
      <w:hyperlink w:anchor="_Toc104630143" w:history="1">
        <w:r w:rsidR="00F5535A" w:rsidRPr="0048254F">
          <w:rPr>
            <w:rStyle w:val="af9"/>
            <w:noProof/>
          </w:rPr>
          <w:t xml:space="preserve">5.3 </w:t>
        </w:r>
        <w:r w:rsidR="00F5535A" w:rsidRPr="0048254F">
          <w:rPr>
            <w:rStyle w:val="af9"/>
            <w:noProof/>
          </w:rPr>
          <w:t>管理体系</w:t>
        </w:r>
        <w:r w:rsidR="00F5535A">
          <w:rPr>
            <w:noProof/>
            <w:webHidden/>
          </w:rPr>
          <w:tab/>
        </w:r>
        <w:r w:rsidR="00F5535A">
          <w:rPr>
            <w:noProof/>
            <w:webHidden/>
          </w:rPr>
          <w:fldChar w:fldCharType="begin"/>
        </w:r>
        <w:r w:rsidR="00F5535A">
          <w:rPr>
            <w:noProof/>
            <w:webHidden/>
          </w:rPr>
          <w:instrText xml:space="preserve"> PAGEREF _Toc104630143 \h </w:instrText>
        </w:r>
        <w:r w:rsidR="00F5535A">
          <w:rPr>
            <w:noProof/>
            <w:webHidden/>
          </w:rPr>
        </w:r>
        <w:r w:rsidR="00F5535A">
          <w:rPr>
            <w:noProof/>
            <w:webHidden/>
          </w:rPr>
          <w:fldChar w:fldCharType="separate"/>
        </w:r>
        <w:r w:rsidR="00B121B9">
          <w:rPr>
            <w:noProof/>
            <w:webHidden/>
          </w:rPr>
          <w:t>6</w:t>
        </w:r>
        <w:r w:rsidR="00F5535A">
          <w:rPr>
            <w:noProof/>
            <w:webHidden/>
          </w:rPr>
          <w:fldChar w:fldCharType="end"/>
        </w:r>
      </w:hyperlink>
    </w:p>
    <w:p w14:paraId="30734752" w14:textId="15E77B9A" w:rsidR="00F5535A" w:rsidRDefault="00A3417D">
      <w:pPr>
        <w:pStyle w:val="TOC2"/>
        <w:tabs>
          <w:tab w:val="right" w:leader="dot" w:pos="8296"/>
        </w:tabs>
        <w:ind w:left="440"/>
        <w:rPr>
          <w:rFonts w:asciiTheme="minorHAnsi" w:eastAsiaTheme="minorEastAsia" w:hAnsiTheme="minorHAnsi" w:cstheme="minorBidi"/>
          <w:noProof/>
          <w:szCs w:val="22"/>
        </w:rPr>
      </w:pPr>
      <w:hyperlink w:anchor="_Toc104630144" w:history="1">
        <w:r w:rsidR="00F5535A" w:rsidRPr="0048254F">
          <w:rPr>
            <w:rStyle w:val="af9"/>
            <w:noProof/>
          </w:rPr>
          <w:t xml:space="preserve">5.4 </w:t>
        </w:r>
        <w:r w:rsidR="00F5535A" w:rsidRPr="0048254F">
          <w:rPr>
            <w:rStyle w:val="af9"/>
            <w:noProof/>
          </w:rPr>
          <w:t>能源与资源投入</w:t>
        </w:r>
        <w:r w:rsidR="00F5535A">
          <w:rPr>
            <w:noProof/>
            <w:webHidden/>
          </w:rPr>
          <w:tab/>
        </w:r>
        <w:r w:rsidR="00F5535A">
          <w:rPr>
            <w:noProof/>
            <w:webHidden/>
          </w:rPr>
          <w:fldChar w:fldCharType="begin"/>
        </w:r>
        <w:r w:rsidR="00F5535A">
          <w:rPr>
            <w:noProof/>
            <w:webHidden/>
          </w:rPr>
          <w:instrText xml:space="preserve"> PAGEREF _Toc104630144 \h </w:instrText>
        </w:r>
        <w:r w:rsidR="00F5535A">
          <w:rPr>
            <w:noProof/>
            <w:webHidden/>
          </w:rPr>
        </w:r>
        <w:r w:rsidR="00F5535A">
          <w:rPr>
            <w:noProof/>
            <w:webHidden/>
          </w:rPr>
          <w:fldChar w:fldCharType="separate"/>
        </w:r>
        <w:r w:rsidR="00B121B9">
          <w:rPr>
            <w:noProof/>
            <w:webHidden/>
          </w:rPr>
          <w:t>7</w:t>
        </w:r>
        <w:r w:rsidR="00F5535A">
          <w:rPr>
            <w:noProof/>
            <w:webHidden/>
          </w:rPr>
          <w:fldChar w:fldCharType="end"/>
        </w:r>
      </w:hyperlink>
    </w:p>
    <w:p w14:paraId="5183ED48" w14:textId="0BC3CBEB" w:rsidR="00F5535A" w:rsidRDefault="00A3417D">
      <w:pPr>
        <w:pStyle w:val="TOC2"/>
        <w:tabs>
          <w:tab w:val="right" w:leader="dot" w:pos="8296"/>
        </w:tabs>
        <w:ind w:left="440"/>
        <w:rPr>
          <w:rFonts w:asciiTheme="minorHAnsi" w:eastAsiaTheme="minorEastAsia" w:hAnsiTheme="minorHAnsi" w:cstheme="minorBidi"/>
          <w:noProof/>
          <w:szCs w:val="22"/>
        </w:rPr>
      </w:pPr>
      <w:hyperlink w:anchor="_Toc104630145" w:history="1">
        <w:r w:rsidR="00F5535A" w:rsidRPr="0048254F">
          <w:rPr>
            <w:rStyle w:val="af9"/>
            <w:noProof/>
          </w:rPr>
          <w:t xml:space="preserve">5.5 </w:t>
        </w:r>
        <w:r w:rsidR="00F5535A" w:rsidRPr="0048254F">
          <w:rPr>
            <w:rStyle w:val="af9"/>
            <w:noProof/>
          </w:rPr>
          <w:t>产品</w:t>
        </w:r>
        <w:r w:rsidR="00F5535A">
          <w:rPr>
            <w:noProof/>
            <w:webHidden/>
          </w:rPr>
          <w:tab/>
        </w:r>
        <w:r w:rsidR="00F5535A">
          <w:rPr>
            <w:noProof/>
            <w:webHidden/>
          </w:rPr>
          <w:fldChar w:fldCharType="begin"/>
        </w:r>
        <w:r w:rsidR="00F5535A">
          <w:rPr>
            <w:noProof/>
            <w:webHidden/>
          </w:rPr>
          <w:instrText xml:space="preserve"> PAGEREF _Toc104630145 \h </w:instrText>
        </w:r>
        <w:r w:rsidR="00F5535A">
          <w:rPr>
            <w:noProof/>
            <w:webHidden/>
          </w:rPr>
        </w:r>
        <w:r w:rsidR="00F5535A">
          <w:rPr>
            <w:noProof/>
            <w:webHidden/>
          </w:rPr>
          <w:fldChar w:fldCharType="separate"/>
        </w:r>
        <w:r w:rsidR="00B121B9">
          <w:rPr>
            <w:noProof/>
            <w:webHidden/>
          </w:rPr>
          <w:t>8</w:t>
        </w:r>
        <w:r w:rsidR="00F5535A">
          <w:rPr>
            <w:noProof/>
            <w:webHidden/>
          </w:rPr>
          <w:fldChar w:fldCharType="end"/>
        </w:r>
      </w:hyperlink>
    </w:p>
    <w:p w14:paraId="4D32B5FD" w14:textId="1007E8F9" w:rsidR="00F5535A" w:rsidRDefault="00A3417D">
      <w:pPr>
        <w:pStyle w:val="TOC2"/>
        <w:tabs>
          <w:tab w:val="right" w:leader="dot" w:pos="8296"/>
        </w:tabs>
        <w:ind w:left="440"/>
        <w:rPr>
          <w:rFonts w:asciiTheme="minorHAnsi" w:eastAsiaTheme="minorEastAsia" w:hAnsiTheme="minorHAnsi" w:cstheme="minorBidi"/>
          <w:noProof/>
          <w:szCs w:val="22"/>
        </w:rPr>
      </w:pPr>
      <w:hyperlink w:anchor="_Toc104630146" w:history="1">
        <w:r w:rsidR="00F5535A" w:rsidRPr="0048254F">
          <w:rPr>
            <w:rStyle w:val="af9"/>
            <w:noProof/>
          </w:rPr>
          <w:t xml:space="preserve">5.6 </w:t>
        </w:r>
        <w:r w:rsidR="00F5535A" w:rsidRPr="0048254F">
          <w:rPr>
            <w:rStyle w:val="af9"/>
            <w:noProof/>
          </w:rPr>
          <w:t>环境排放</w:t>
        </w:r>
        <w:r w:rsidR="00F5535A">
          <w:rPr>
            <w:noProof/>
            <w:webHidden/>
          </w:rPr>
          <w:tab/>
        </w:r>
        <w:r w:rsidR="00F5535A">
          <w:rPr>
            <w:noProof/>
            <w:webHidden/>
          </w:rPr>
          <w:fldChar w:fldCharType="begin"/>
        </w:r>
        <w:r w:rsidR="00F5535A">
          <w:rPr>
            <w:noProof/>
            <w:webHidden/>
          </w:rPr>
          <w:instrText xml:space="preserve"> PAGEREF _Toc104630146 \h </w:instrText>
        </w:r>
        <w:r w:rsidR="00F5535A">
          <w:rPr>
            <w:noProof/>
            <w:webHidden/>
          </w:rPr>
        </w:r>
        <w:r w:rsidR="00F5535A">
          <w:rPr>
            <w:noProof/>
            <w:webHidden/>
          </w:rPr>
          <w:fldChar w:fldCharType="separate"/>
        </w:r>
        <w:r w:rsidR="00B121B9">
          <w:rPr>
            <w:noProof/>
            <w:webHidden/>
          </w:rPr>
          <w:t>8</w:t>
        </w:r>
        <w:r w:rsidR="00F5535A">
          <w:rPr>
            <w:noProof/>
            <w:webHidden/>
          </w:rPr>
          <w:fldChar w:fldCharType="end"/>
        </w:r>
      </w:hyperlink>
    </w:p>
    <w:p w14:paraId="2D7C905D" w14:textId="690AF381" w:rsidR="00F5535A" w:rsidRDefault="00A3417D">
      <w:pPr>
        <w:pStyle w:val="TOC2"/>
        <w:tabs>
          <w:tab w:val="right" w:leader="dot" w:pos="8296"/>
        </w:tabs>
        <w:ind w:left="440"/>
        <w:rPr>
          <w:rFonts w:asciiTheme="minorHAnsi" w:eastAsiaTheme="minorEastAsia" w:hAnsiTheme="minorHAnsi" w:cstheme="minorBidi"/>
          <w:noProof/>
          <w:szCs w:val="22"/>
        </w:rPr>
      </w:pPr>
      <w:hyperlink w:anchor="_Toc104630147" w:history="1">
        <w:r w:rsidR="00F5535A" w:rsidRPr="0048254F">
          <w:rPr>
            <w:rStyle w:val="af9"/>
            <w:noProof/>
          </w:rPr>
          <w:t xml:space="preserve">5.7 </w:t>
        </w:r>
        <w:r w:rsidR="00F5535A" w:rsidRPr="0048254F">
          <w:rPr>
            <w:rStyle w:val="af9"/>
            <w:noProof/>
          </w:rPr>
          <w:t>综合绩效</w:t>
        </w:r>
        <w:r w:rsidR="00F5535A">
          <w:rPr>
            <w:noProof/>
            <w:webHidden/>
          </w:rPr>
          <w:tab/>
        </w:r>
        <w:r w:rsidR="00F5535A">
          <w:rPr>
            <w:noProof/>
            <w:webHidden/>
          </w:rPr>
          <w:fldChar w:fldCharType="begin"/>
        </w:r>
        <w:r w:rsidR="00F5535A">
          <w:rPr>
            <w:noProof/>
            <w:webHidden/>
          </w:rPr>
          <w:instrText xml:space="preserve"> PAGEREF _Toc104630147 \h </w:instrText>
        </w:r>
        <w:r w:rsidR="00F5535A">
          <w:rPr>
            <w:noProof/>
            <w:webHidden/>
          </w:rPr>
        </w:r>
        <w:r w:rsidR="00F5535A">
          <w:rPr>
            <w:noProof/>
            <w:webHidden/>
          </w:rPr>
          <w:fldChar w:fldCharType="separate"/>
        </w:r>
        <w:r w:rsidR="00B121B9">
          <w:rPr>
            <w:noProof/>
            <w:webHidden/>
          </w:rPr>
          <w:t>9</w:t>
        </w:r>
        <w:r w:rsidR="00F5535A">
          <w:rPr>
            <w:noProof/>
            <w:webHidden/>
          </w:rPr>
          <w:fldChar w:fldCharType="end"/>
        </w:r>
      </w:hyperlink>
    </w:p>
    <w:p w14:paraId="1EBB1761" w14:textId="678AF715" w:rsidR="00F5535A" w:rsidRDefault="00A3417D">
      <w:pPr>
        <w:pStyle w:val="TOC1"/>
        <w:rPr>
          <w:rFonts w:asciiTheme="minorHAnsi" w:eastAsiaTheme="minorEastAsia" w:hAnsiTheme="minorHAnsi" w:cstheme="minorBidi"/>
          <w:noProof/>
          <w:szCs w:val="22"/>
        </w:rPr>
      </w:pPr>
      <w:hyperlink w:anchor="_Toc104630148" w:history="1">
        <w:r w:rsidR="00F5535A" w:rsidRPr="0048254F">
          <w:rPr>
            <w:rStyle w:val="af9"/>
            <w:rFonts w:ascii="黑体" w:eastAsia="黑体" w:hAnsi="黑体"/>
            <w:noProof/>
          </w:rPr>
          <w:t>6 评价方法及程序</w:t>
        </w:r>
        <w:r w:rsidR="00F5535A">
          <w:rPr>
            <w:noProof/>
            <w:webHidden/>
          </w:rPr>
          <w:tab/>
        </w:r>
        <w:r w:rsidR="00F5535A">
          <w:rPr>
            <w:noProof/>
            <w:webHidden/>
          </w:rPr>
          <w:fldChar w:fldCharType="begin"/>
        </w:r>
        <w:r w:rsidR="00F5535A">
          <w:rPr>
            <w:noProof/>
            <w:webHidden/>
          </w:rPr>
          <w:instrText xml:space="preserve"> PAGEREF _Toc104630148 \h </w:instrText>
        </w:r>
        <w:r w:rsidR="00F5535A">
          <w:rPr>
            <w:noProof/>
            <w:webHidden/>
          </w:rPr>
        </w:r>
        <w:r w:rsidR="00F5535A">
          <w:rPr>
            <w:noProof/>
            <w:webHidden/>
          </w:rPr>
          <w:fldChar w:fldCharType="separate"/>
        </w:r>
        <w:r w:rsidR="00B121B9">
          <w:rPr>
            <w:noProof/>
            <w:webHidden/>
          </w:rPr>
          <w:t>9</w:t>
        </w:r>
        <w:r w:rsidR="00F5535A">
          <w:rPr>
            <w:noProof/>
            <w:webHidden/>
          </w:rPr>
          <w:fldChar w:fldCharType="end"/>
        </w:r>
      </w:hyperlink>
    </w:p>
    <w:p w14:paraId="0A7CA4AE" w14:textId="7ECD336D" w:rsidR="00F5535A" w:rsidRDefault="00A3417D">
      <w:pPr>
        <w:pStyle w:val="TOC2"/>
        <w:tabs>
          <w:tab w:val="right" w:leader="dot" w:pos="8296"/>
        </w:tabs>
        <w:ind w:left="440"/>
        <w:rPr>
          <w:rFonts w:asciiTheme="minorHAnsi" w:eastAsiaTheme="minorEastAsia" w:hAnsiTheme="minorHAnsi" w:cstheme="minorBidi"/>
          <w:noProof/>
          <w:szCs w:val="22"/>
        </w:rPr>
      </w:pPr>
      <w:hyperlink w:anchor="_Toc104630149" w:history="1">
        <w:r w:rsidR="00F5535A" w:rsidRPr="0048254F">
          <w:rPr>
            <w:rStyle w:val="af9"/>
            <w:noProof/>
          </w:rPr>
          <w:t xml:space="preserve">6.1 </w:t>
        </w:r>
        <w:r w:rsidR="00F5535A" w:rsidRPr="0048254F">
          <w:rPr>
            <w:rStyle w:val="af9"/>
            <w:noProof/>
          </w:rPr>
          <w:t>评分计算方法</w:t>
        </w:r>
        <w:r w:rsidR="00F5535A">
          <w:rPr>
            <w:noProof/>
            <w:webHidden/>
          </w:rPr>
          <w:tab/>
        </w:r>
        <w:r w:rsidR="00F5535A">
          <w:rPr>
            <w:noProof/>
            <w:webHidden/>
          </w:rPr>
          <w:fldChar w:fldCharType="begin"/>
        </w:r>
        <w:r w:rsidR="00F5535A">
          <w:rPr>
            <w:noProof/>
            <w:webHidden/>
          </w:rPr>
          <w:instrText xml:space="preserve"> PAGEREF _Toc104630149 \h </w:instrText>
        </w:r>
        <w:r w:rsidR="00F5535A">
          <w:rPr>
            <w:noProof/>
            <w:webHidden/>
          </w:rPr>
        </w:r>
        <w:r w:rsidR="00F5535A">
          <w:rPr>
            <w:noProof/>
            <w:webHidden/>
          </w:rPr>
          <w:fldChar w:fldCharType="separate"/>
        </w:r>
        <w:r w:rsidR="00B121B9">
          <w:rPr>
            <w:noProof/>
            <w:webHidden/>
          </w:rPr>
          <w:t>9</w:t>
        </w:r>
        <w:r w:rsidR="00F5535A">
          <w:rPr>
            <w:noProof/>
            <w:webHidden/>
          </w:rPr>
          <w:fldChar w:fldCharType="end"/>
        </w:r>
      </w:hyperlink>
    </w:p>
    <w:p w14:paraId="6AC662C7" w14:textId="2DB7DDC3" w:rsidR="00F5535A" w:rsidRDefault="00A3417D">
      <w:pPr>
        <w:pStyle w:val="TOC2"/>
        <w:tabs>
          <w:tab w:val="right" w:leader="dot" w:pos="8296"/>
        </w:tabs>
        <w:ind w:left="440"/>
        <w:rPr>
          <w:rFonts w:asciiTheme="minorHAnsi" w:eastAsiaTheme="minorEastAsia" w:hAnsiTheme="minorHAnsi" w:cstheme="minorBidi"/>
          <w:noProof/>
          <w:szCs w:val="22"/>
        </w:rPr>
      </w:pPr>
      <w:hyperlink w:anchor="_Toc104630150" w:history="1">
        <w:r w:rsidR="00F5535A" w:rsidRPr="0048254F">
          <w:rPr>
            <w:rStyle w:val="af9"/>
            <w:noProof/>
          </w:rPr>
          <w:t xml:space="preserve">6.2 </w:t>
        </w:r>
        <w:r w:rsidR="00F5535A" w:rsidRPr="0048254F">
          <w:rPr>
            <w:rStyle w:val="af9"/>
            <w:noProof/>
          </w:rPr>
          <w:t>数据统计</w:t>
        </w:r>
        <w:r w:rsidR="00F5535A">
          <w:rPr>
            <w:noProof/>
            <w:webHidden/>
          </w:rPr>
          <w:tab/>
        </w:r>
        <w:r w:rsidR="00F5535A">
          <w:rPr>
            <w:noProof/>
            <w:webHidden/>
          </w:rPr>
          <w:fldChar w:fldCharType="begin"/>
        </w:r>
        <w:r w:rsidR="00F5535A">
          <w:rPr>
            <w:noProof/>
            <w:webHidden/>
          </w:rPr>
          <w:instrText xml:space="preserve"> PAGEREF _Toc104630150 \h </w:instrText>
        </w:r>
        <w:r w:rsidR="00F5535A">
          <w:rPr>
            <w:noProof/>
            <w:webHidden/>
          </w:rPr>
        </w:r>
        <w:r w:rsidR="00F5535A">
          <w:rPr>
            <w:noProof/>
            <w:webHidden/>
          </w:rPr>
          <w:fldChar w:fldCharType="separate"/>
        </w:r>
        <w:r w:rsidR="00B121B9">
          <w:rPr>
            <w:noProof/>
            <w:webHidden/>
          </w:rPr>
          <w:t>10</w:t>
        </w:r>
        <w:r w:rsidR="00F5535A">
          <w:rPr>
            <w:noProof/>
            <w:webHidden/>
          </w:rPr>
          <w:fldChar w:fldCharType="end"/>
        </w:r>
      </w:hyperlink>
    </w:p>
    <w:p w14:paraId="57C855A4" w14:textId="67382D0D" w:rsidR="00F5535A" w:rsidRDefault="00A3417D">
      <w:pPr>
        <w:pStyle w:val="TOC2"/>
        <w:tabs>
          <w:tab w:val="right" w:leader="dot" w:pos="8296"/>
        </w:tabs>
        <w:ind w:left="440"/>
        <w:rPr>
          <w:rFonts w:asciiTheme="minorHAnsi" w:eastAsiaTheme="minorEastAsia" w:hAnsiTheme="minorHAnsi" w:cstheme="minorBidi"/>
          <w:noProof/>
          <w:szCs w:val="22"/>
        </w:rPr>
      </w:pPr>
      <w:hyperlink w:anchor="_Toc104630151" w:history="1">
        <w:r w:rsidR="00F5535A" w:rsidRPr="0048254F">
          <w:rPr>
            <w:rStyle w:val="af9"/>
            <w:noProof/>
          </w:rPr>
          <w:t xml:space="preserve">6.3 </w:t>
        </w:r>
        <w:r w:rsidR="00F5535A" w:rsidRPr="0048254F">
          <w:rPr>
            <w:rStyle w:val="af9"/>
            <w:noProof/>
          </w:rPr>
          <w:t>评价流程</w:t>
        </w:r>
        <w:r w:rsidR="00F5535A">
          <w:rPr>
            <w:noProof/>
            <w:webHidden/>
          </w:rPr>
          <w:tab/>
        </w:r>
        <w:r w:rsidR="00F5535A">
          <w:rPr>
            <w:noProof/>
            <w:webHidden/>
          </w:rPr>
          <w:fldChar w:fldCharType="begin"/>
        </w:r>
        <w:r w:rsidR="00F5535A">
          <w:rPr>
            <w:noProof/>
            <w:webHidden/>
          </w:rPr>
          <w:instrText xml:space="preserve"> PAGEREF _Toc104630151 \h </w:instrText>
        </w:r>
        <w:r w:rsidR="00F5535A">
          <w:rPr>
            <w:noProof/>
            <w:webHidden/>
          </w:rPr>
        </w:r>
        <w:r w:rsidR="00F5535A">
          <w:rPr>
            <w:noProof/>
            <w:webHidden/>
          </w:rPr>
          <w:fldChar w:fldCharType="separate"/>
        </w:r>
        <w:r w:rsidR="00B121B9">
          <w:rPr>
            <w:noProof/>
            <w:webHidden/>
          </w:rPr>
          <w:t>11</w:t>
        </w:r>
        <w:r w:rsidR="00F5535A">
          <w:rPr>
            <w:noProof/>
            <w:webHidden/>
          </w:rPr>
          <w:fldChar w:fldCharType="end"/>
        </w:r>
      </w:hyperlink>
    </w:p>
    <w:p w14:paraId="3B8A5D67" w14:textId="3B48EB4A" w:rsidR="00F5535A" w:rsidRDefault="00A3417D">
      <w:pPr>
        <w:pStyle w:val="TOC2"/>
        <w:tabs>
          <w:tab w:val="right" w:leader="dot" w:pos="8296"/>
        </w:tabs>
        <w:ind w:left="440"/>
        <w:rPr>
          <w:rFonts w:asciiTheme="minorHAnsi" w:eastAsiaTheme="minorEastAsia" w:hAnsiTheme="minorHAnsi" w:cstheme="minorBidi"/>
          <w:noProof/>
          <w:szCs w:val="22"/>
        </w:rPr>
      </w:pPr>
      <w:hyperlink w:anchor="_Toc104630152" w:history="1">
        <w:r w:rsidR="00F5535A" w:rsidRPr="0048254F">
          <w:rPr>
            <w:rStyle w:val="af9"/>
            <w:noProof/>
          </w:rPr>
          <w:t xml:space="preserve">6.4 </w:t>
        </w:r>
        <w:r w:rsidR="00F5535A" w:rsidRPr="0048254F">
          <w:rPr>
            <w:rStyle w:val="af9"/>
            <w:noProof/>
          </w:rPr>
          <w:t>能力要求</w:t>
        </w:r>
        <w:r w:rsidR="00F5535A">
          <w:rPr>
            <w:noProof/>
            <w:webHidden/>
          </w:rPr>
          <w:tab/>
        </w:r>
        <w:r w:rsidR="00F5535A">
          <w:rPr>
            <w:noProof/>
            <w:webHidden/>
          </w:rPr>
          <w:fldChar w:fldCharType="begin"/>
        </w:r>
        <w:r w:rsidR="00F5535A">
          <w:rPr>
            <w:noProof/>
            <w:webHidden/>
          </w:rPr>
          <w:instrText xml:space="preserve"> PAGEREF _Toc104630152 \h </w:instrText>
        </w:r>
        <w:r w:rsidR="00F5535A">
          <w:rPr>
            <w:noProof/>
            <w:webHidden/>
          </w:rPr>
        </w:r>
        <w:r w:rsidR="00F5535A">
          <w:rPr>
            <w:noProof/>
            <w:webHidden/>
          </w:rPr>
          <w:fldChar w:fldCharType="separate"/>
        </w:r>
        <w:r w:rsidR="00B121B9">
          <w:rPr>
            <w:noProof/>
            <w:webHidden/>
          </w:rPr>
          <w:t>12</w:t>
        </w:r>
        <w:r w:rsidR="00F5535A">
          <w:rPr>
            <w:noProof/>
            <w:webHidden/>
          </w:rPr>
          <w:fldChar w:fldCharType="end"/>
        </w:r>
      </w:hyperlink>
    </w:p>
    <w:p w14:paraId="462E16AD" w14:textId="74353DBD" w:rsidR="00F5535A" w:rsidRDefault="00A3417D">
      <w:pPr>
        <w:pStyle w:val="TOC1"/>
        <w:rPr>
          <w:rFonts w:asciiTheme="minorHAnsi" w:eastAsiaTheme="minorEastAsia" w:hAnsiTheme="minorHAnsi" w:cstheme="minorBidi"/>
          <w:noProof/>
          <w:szCs w:val="22"/>
        </w:rPr>
      </w:pPr>
      <w:hyperlink w:anchor="_Toc104630153" w:history="1">
        <w:r w:rsidR="00F5535A" w:rsidRPr="0048254F">
          <w:rPr>
            <w:rStyle w:val="af9"/>
            <w:rFonts w:ascii="黑体" w:eastAsia="黑体" w:hAnsi="黑体"/>
            <w:noProof/>
          </w:rPr>
          <w:t>7 判定</w:t>
        </w:r>
        <w:r w:rsidR="00F5535A">
          <w:rPr>
            <w:noProof/>
            <w:webHidden/>
          </w:rPr>
          <w:tab/>
        </w:r>
        <w:r w:rsidR="00F5535A">
          <w:rPr>
            <w:noProof/>
            <w:webHidden/>
          </w:rPr>
          <w:fldChar w:fldCharType="begin"/>
        </w:r>
        <w:r w:rsidR="00F5535A">
          <w:rPr>
            <w:noProof/>
            <w:webHidden/>
          </w:rPr>
          <w:instrText xml:space="preserve"> PAGEREF _Toc104630153 \h </w:instrText>
        </w:r>
        <w:r w:rsidR="00F5535A">
          <w:rPr>
            <w:noProof/>
            <w:webHidden/>
          </w:rPr>
        </w:r>
        <w:r w:rsidR="00F5535A">
          <w:rPr>
            <w:noProof/>
            <w:webHidden/>
          </w:rPr>
          <w:fldChar w:fldCharType="separate"/>
        </w:r>
        <w:r w:rsidR="00B121B9">
          <w:rPr>
            <w:noProof/>
            <w:webHidden/>
          </w:rPr>
          <w:t>12</w:t>
        </w:r>
        <w:r w:rsidR="00F5535A">
          <w:rPr>
            <w:noProof/>
            <w:webHidden/>
          </w:rPr>
          <w:fldChar w:fldCharType="end"/>
        </w:r>
      </w:hyperlink>
    </w:p>
    <w:p w14:paraId="7128D804" w14:textId="0AB572E9" w:rsidR="00F5535A" w:rsidRDefault="00A3417D">
      <w:pPr>
        <w:pStyle w:val="TOC1"/>
        <w:rPr>
          <w:rFonts w:asciiTheme="minorHAnsi" w:eastAsiaTheme="minorEastAsia" w:hAnsiTheme="minorHAnsi" w:cstheme="minorBidi"/>
          <w:noProof/>
          <w:szCs w:val="22"/>
        </w:rPr>
      </w:pPr>
      <w:hyperlink w:anchor="_Toc104630154" w:history="1">
        <w:r w:rsidR="00F5535A" w:rsidRPr="0048254F">
          <w:rPr>
            <w:rStyle w:val="af9"/>
            <w:rFonts w:ascii="黑体" w:eastAsia="黑体" w:hAnsi="黑体"/>
            <w:noProof/>
          </w:rPr>
          <w:t>8 评价报告</w:t>
        </w:r>
        <w:r w:rsidR="00F5535A">
          <w:rPr>
            <w:noProof/>
            <w:webHidden/>
          </w:rPr>
          <w:tab/>
        </w:r>
        <w:r w:rsidR="00F5535A">
          <w:rPr>
            <w:noProof/>
            <w:webHidden/>
          </w:rPr>
          <w:fldChar w:fldCharType="begin"/>
        </w:r>
        <w:r w:rsidR="00F5535A">
          <w:rPr>
            <w:noProof/>
            <w:webHidden/>
          </w:rPr>
          <w:instrText xml:space="preserve"> PAGEREF _Toc104630154 \h </w:instrText>
        </w:r>
        <w:r w:rsidR="00F5535A">
          <w:rPr>
            <w:noProof/>
            <w:webHidden/>
          </w:rPr>
        </w:r>
        <w:r w:rsidR="00F5535A">
          <w:rPr>
            <w:noProof/>
            <w:webHidden/>
          </w:rPr>
          <w:fldChar w:fldCharType="separate"/>
        </w:r>
        <w:r w:rsidR="00B121B9">
          <w:rPr>
            <w:noProof/>
            <w:webHidden/>
          </w:rPr>
          <w:t>12</w:t>
        </w:r>
        <w:r w:rsidR="00F5535A">
          <w:rPr>
            <w:noProof/>
            <w:webHidden/>
          </w:rPr>
          <w:fldChar w:fldCharType="end"/>
        </w:r>
      </w:hyperlink>
    </w:p>
    <w:p w14:paraId="46F4043E" w14:textId="1540E9C2" w:rsidR="00F5535A" w:rsidRDefault="00A3417D">
      <w:pPr>
        <w:pStyle w:val="TOC1"/>
        <w:rPr>
          <w:rFonts w:asciiTheme="minorHAnsi" w:eastAsiaTheme="minorEastAsia" w:hAnsiTheme="minorHAnsi" w:cstheme="minorBidi"/>
          <w:noProof/>
          <w:szCs w:val="22"/>
        </w:rPr>
      </w:pPr>
      <w:hyperlink w:anchor="_Toc104630155" w:history="1">
        <w:r w:rsidR="00F5535A" w:rsidRPr="0048254F">
          <w:rPr>
            <w:rStyle w:val="af9"/>
            <w:rFonts w:ascii="黑体" w:eastAsia="黑体" w:hAnsi="黑体"/>
            <w:noProof/>
          </w:rPr>
          <w:t>附录A （规范性） 建筑密封胶行业绿色工厂评价基本要求</w:t>
        </w:r>
        <w:r w:rsidR="00F5535A">
          <w:rPr>
            <w:noProof/>
            <w:webHidden/>
          </w:rPr>
          <w:tab/>
        </w:r>
        <w:r w:rsidR="00F5535A">
          <w:rPr>
            <w:noProof/>
            <w:webHidden/>
          </w:rPr>
          <w:fldChar w:fldCharType="begin"/>
        </w:r>
        <w:r w:rsidR="00F5535A">
          <w:rPr>
            <w:noProof/>
            <w:webHidden/>
          </w:rPr>
          <w:instrText xml:space="preserve"> PAGEREF _Toc104630155 \h </w:instrText>
        </w:r>
        <w:r w:rsidR="00F5535A">
          <w:rPr>
            <w:noProof/>
            <w:webHidden/>
          </w:rPr>
        </w:r>
        <w:r w:rsidR="00F5535A">
          <w:rPr>
            <w:noProof/>
            <w:webHidden/>
          </w:rPr>
          <w:fldChar w:fldCharType="separate"/>
        </w:r>
        <w:r w:rsidR="00B121B9">
          <w:rPr>
            <w:noProof/>
            <w:webHidden/>
          </w:rPr>
          <w:t>14</w:t>
        </w:r>
        <w:r w:rsidR="00F5535A">
          <w:rPr>
            <w:noProof/>
            <w:webHidden/>
          </w:rPr>
          <w:fldChar w:fldCharType="end"/>
        </w:r>
      </w:hyperlink>
    </w:p>
    <w:p w14:paraId="1A53A2DB" w14:textId="69EBE71A" w:rsidR="00F5535A" w:rsidRDefault="00A3417D">
      <w:pPr>
        <w:pStyle w:val="TOC1"/>
        <w:rPr>
          <w:rFonts w:asciiTheme="minorHAnsi" w:eastAsiaTheme="minorEastAsia" w:hAnsiTheme="minorHAnsi" w:cstheme="minorBidi"/>
          <w:noProof/>
          <w:szCs w:val="22"/>
        </w:rPr>
      </w:pPr>
      <w:hyperlink w:anchor="_Toc104630156" w:history="1">
        <w:r w:rsidR="00F5535A" w:rsidRPr="0048254F">
          <w:rPr>
            <w:rStyle w:val="af9"/>
            <w:rFonts w:ascii="黑体" w:eastAsia="黑体" w:hAnsi="黑体"/>
            <w:noProof/>
          </w:rPr>
          <w:t>附录B （规范性） 建筑密封胶行业绿色工厂评价指标要求、判定准则及分值</w:t>
        </w:r>
        <w:r w:rsidR="00F5535A">
          <w:rPr>
            <w:noProof/>
            <w:webHidden/>
          </w:rPr>
          <w:tab/>
        </w:r>
        <w:r w:rsidR="00F5535A">
          <w:rPr>
            <w:noProof/>
            <w:webHidden/>
          </w:rPr>
          <w:fldChar w:fldCharType="begin"/>
        </w:r>
        <w:r w:rsidR="00F5535A">
          <w:rPr>
            <w:noProof/>
            <w:webHidden/>
          </w:rPr>
          <w:instrText xml:space="preserve"> PAGEREF _Toc104630156 \h </w:instrText>
        </w:r>
        <w:r w:rsidR="00F5535A">
          <w:rPr>
            <w:noProof/>
            <w:webHidden/>
          </w:rPr>
        </w:r>
        <w:r w:rsidR="00F5535A">
          <w:rPr>
            <w:noProof/>
            <w:webHidden/>
          </w:rPr>
          <w:fldChar w:fldCharType="separate"/>
        </w:r>
        <w:r w:rsidR="00B121B9">
          <w:rPr>
            <w:noProof/>
            <w:webHidden/>
          </w:rPr>
          <w:t>16</w:t>
        </w:r>
        <w:r w:rsidR="00F5535A">
          <w:rPr>
            <w:noProof/>
            <w:webHidden/>
          </w:rPr>
          <w:fldChar w:fldCharType="end"/>
        </w:r>
      </w:hyperlink>
    </w:p>
    <w:p w14:paraId="159B675B" w14:textId="2147264F" w:rsidR="00F5535A" w:rsidRDefault="00A3417D">
      <w:pPr>
        <w:pStyle w:val="TOC1"/>
        <w:rPr>
          <w:rFonts w:asciiTheme="minorHAnsi" w:eastAsiaTheme="minorEastAsia" w:hAnsiTheme="minorHAnsi" w:cstheme="minorBidi"/>
          <w:noProof/>
          <w:szCs w:val="22"/>
        </w:rPr>
      </w:pPr>
      <w:hyperlink w:anchor="_Toc104630157" w:history="1">
        <w:r w:rsidR="00F5535A" w:rsidRPr="0048254F">
          <w:rPr>
            <w:rStyle w:val="af9"/>
            <w:rFonts w:ascii="黑体" w:eastAsia="黑体" w:hAnsi="黑体"/>
            <w:noProof/>
          </w:rPr>
          <w:t>附录C （规范性） 指标计算方法</w:t>
        </w:r>
        <w:r w:rsidR="00F5535A">
          <w:rPr>
            <w:noProof/>
            <w:webHidden/>
          </w:rPr>
          <w:tab/>
        </w:r>
        <w:r w:rsidR="00F5535A">
          <w:rPr>
            <w:noProof/>
            <w:webHidden/>
          </w:rPr>
          <w:fldChar w:fldCharType="begin"/>
        </w:r>
        <w:r w:rsidR="00F5535A">
          <w:rPr>
            <w:noProof/>
            <w:webHidden/>
          </w:rPr>
          <w:instrText xml:space="preserve"> PAGEREF _Toc104630157 \h </w:instrText>
        </w:r>
        <w:r w:rsidR="00F5535A">
          <w:rPr>
            <w:noProof/>
            <w:webHidden/>
          </w:rPr>
        </w:r>
        <w:r w:rsidR="00F5535A">
          <w:rPr>
            <w:noProof/>
            <w:webHidden/>
          </w:rPr>
          <w:fldChar w:fldCharType="separate"/>
        </w:r>
        <w:r w:rsidR="00B121B9">
          <w:rPr>
            <w:noProof/>
            <w:webHidden/>
          </w:rPr>
          <w:t>26</w:t>
        </w:r>
        <w:r w:rsidR="00F5535A">
          <w:rPr>
            <w:noProof/>
            <w:webHidden/>
          </w:rPr>
          <w:fldChar w:fldCharType="end"/>
        </w:r>
      </w:hyperlink>
    </w:p>
    <w:p w14:paraId="05D8BF97" w14:textId="4FFA21B7" w:rsidR="00F5535A" w:rsidRDefault="00A3417D">
      <w:pPr>
        <w:pStyle w:val="TOC1"/>
        <w:rPr>
          <w:rFonts w:asciiTheme="minorHAnsi" w:eastAsiaTheme="minorEastAsia" w:hAnsiTheme="minorHAnsi" w:cstheme="minorBidi"/>
          <w:noProof/>
          <w:szCs w:val="22"/>
        </w:rPr>
      </w:pPr>
      <w:hyperlink w:anchor="_Toc104630158" w:history="1">
        <w:r w:rsidR="00F5535A" w:rsidRPr="0048254F">
          <w:rPr>
            <w:rStyle w:val="af9"/>
            <w:rFonts w:ascii="黑体" w:eastAsia="黑体" w:hAnsi="黑体"/>
            <w:noProof/>
          </w:rPr>
          <w:t>附录D （资料性） 建筑密封胶行业绿色工厂基础数据采集表示例</w:t>
        </w:r>
        <w:r w:rsidR="00F5535A">
          <w:rPr>
            <w:noProof/>
            <w:webHidden/>
          </w:rPr>
          <w:tab/>
        </w:r>
        <w:r w:rsidR="00F5535A">
          <w:rPr>
            <w:noProof/>
            <w:webHidden/>
          </w:rPr>
          <w:fldChar w:fldCharType="begin"/>
        </w:r>
        <w:r w:rsidR="00F5535A">
          <w:rPr>
            <w:noProof/>
            <w:webHidden/>
          </w:rPr>
          <w:instrText xml:space="preserve"> PAGEREF _Toc104630158 \h </w:instrText>
        </w:r>
        <w:r w:rsidR="00F5535A">
          <w:rPr>
            <w:noProof/>
            <w:webHidden/>
          </w:rPr>
        </w:r>
        <w:r w:rsidR="00F5535A">
          <w:rPr>
            <w:noProof/>
            <w:webHidden/>
          </w:rPr>
          <w:fldChar w:fldCharType="separate"/>
        </w:r>
        <w:r w:rsidR="00B121B9">
          <w:rPr>
            <w:noProof/>
            <w:webHidden/>
          </w:rPr>
          <w:t>29</w:t>
        </w:r>
        <w:r w:rsidR="00F5535A">
          <w:rPr>
            <w:noProof/>
            <w:webHidden/>
          </w:rPr>
          <w:fldChar w:fldCharType="end"/>
        </w:r>
      </w:hyperlink>
    </w:p>
    <w:p w14:paraId="673AB9CD" w14:textId="1000E7B9" w:rsidR="00F5535A" w:rsidRDefault="00A3417D">
      <w:pPr>
        <w:pStyle w:val="TOC1"/>
        <w:rPr>
          <w:rFonts w:asciiTheme="minorHAnsi" w:eastAsiaTheme="minorEastAsia" w:hAnsiTheme="minorHAnsi" w:cstheme="minorBidi"/>
          <w:noProof/>
          <w:szCs w:val="22"/>
        </w:rPr>
      </w:pPr>
      <w:hyperlink w:anchor="_Toc104630159" w:history="1">
        <w:r w:rsidR="00F5535A" w:rsidRPr="0048254F">
          <w:rPr>
            <w:rStyle w:val="af9"/>
            <w:rFonts w:ascii="黑体" w:eastAsia="黑体" w:hAnsi="黑体"/>
            <w:noProof/>
          </w:rPr>
          <w:t>参考文献</w:t>
        </w:r>
        <w:r w:rsidR="00F5535A">
          <w:rPr>
            <w:noProof/>
            <w:webHidden/>
          </w:rPr>
          <w:tab/>
        </w:r>
        <w:r w:rsidR="00F5535A">
          <w:rPr>
            <w:noProof/>
            <w:webHidden/>
          </w:rPr>
          <w:fldChar w:fldCharType="begin"/>
        </w:r>
        <w:r w:rsidR="00F5535A">
          <w:rPr>
            <w:noProof/>
            <w:webHidden/>
          </w:rPr>
          <w:instrText xml:space="preserve"> PAGEREF _Toc104630159 \h </w:instrText>
        </w:r>
        <w:r w:rsidR="00F5535A">
          <w:rPr>
            <w:noProof/>
            <w:webHidden/>
          </w:rPr>
        </w:r>
        <w:r w:rsidR="00F5535A">
          <w:rPr>
            <w:noProof/>
            <w:webHidden/>
          </w:rPr>
          <w:fldChar w:fldCharType="separate"/>
        </w:r>
        <w:r w:rsidR="00B121B9">
          <w:rPr>
            <w:noProof/>
            <w:webHidden/>
          </w:rPr>
          <w:t>30</w:t>
        </w:r>
        <w:r w:rsidR="00F5535A">
          <w:rPr>
            <w:noProof/>
            <w:webHidden/>
          </w:rPr>
          <w:fldChar w:fldCharType="end"/>
        </w:r>
      </w:hyperlink>
    </w:p>
    <w:p w14:paraId="4410CB06" w14:textId="52F6E548" w:rsidR="00AA7167" w:rsidRDefault="00CD23F7">
      <w:pPr>
        <w:autoSpaceDE w:val="0"/>
        <w:autoSpaceDN w:val="0"/>
        <w:adjustRightInd w:val="0"/>
        <w:spacing w:beforeLines="50" w:before="156" w:afterLines="100" w:after="312"/>
        <w:rPr>
          <w:rFonts w:ascii="黑体" w:eastAsia="黑体" w:hAnsi="黑体" w:cs="黑体"/>
          <w:color w:val="000000"/>
          <w:lang w:eastAsia="zh-CN"/>
        </w:rPr>
      </w:pPr>
      <w:r>
        <w:rPr>
          <w:rFonts w:ascii="黑体" w:eastAsia="黑体" w:hAnsi="黑体" w:cs="黑体"/>
          <w:color w:val="000000"/>
          <w:sz w:val="21"/>
          <w:szCs w:val="21"/>
          <w:lang w:eastAsia="zh-CN"/>
        </w:rPr>
        <w:fldChar w:fldCharType="end"/>
      </w:r>
    </w:p>
    <w:p w14:paraId="53498131" w14:textId="77777777" w:rsidR="00AA7167" w:rsidRDefault="00AA7167">
      <w:pPr>
        <w:rPr>
          <w:rFonts w:ascii="黑体" w:eastAsia="黑体" w:hAnsi="黑体" w:cs="黑体"/>
          <w:color w:val="000000"/>
          <w:lang w:eastAsia="zh-CN"/>
        </w:rPr>
      </w:pPr>
    </w:p>
    <w:p w14:paraId="45EE10BD" w14:textId="77777777" w:rsidR="00AA7167" w:rsidRDefault="00AA7167">
      <w:pPr>
        <w:pStyle w:val="1"/>
        <w:spacing w:before="120" w:after="120" w:line="360" w:lineRule="auto"/>
        <w:jc w:val="center"/>
        <w:rPr>
          <w:rFonts w:ascii="黑体" w:eastAsia="黑体" w:hAnsi="黑体"/>
          <w:sz w:val="32"/>
          <w:szCs w:val="32"/>
        </w:rPr>
        <w:sectPr w:rsidR="00AA7167">
          <w:headerReference w:type="default" r:id="rId11"/>
          <w:footerReference w:type="default" r:id="rId12"/>
          <w:pgSz w:w="11906" w:h="16838"/>
          <w:pgMar w:top="1440" w:right="1800" w:bottom="1440" w:left="1800" w:header="851" w:footer="992" w:gutter="0"/>
          <w:pgNumType w:fmt="upperRoman" w:start="1"/>
          <w:cols w:space="425"/>
          <w:docGrid w:type="lines" w:linePitch="312"/>
        </w:sectPr>
      </w:pPr>
    </w:p>
    <w:p w14:paraId="5904F7A1" w14:textId="77777777" w:rsidR="00AA7167" w:rsidRDefault="00CD23F7">
      <w:pPr>
        <w:pStyle w:val="1"/>
        <w:spacing w:before="120" w:after="120" w:line="360" w:lineRule="auto"/>
        <w:jc w:val="center"/>
        <w:rPr>
          <w:sz w:val="32"/>
        </w:rPr>
      </w:pPr>
      <w:bookmarkStart w:id="1" w:name="_Toc104630131"/>
      <w:r>
        <w:rPr>
          <w:rFonts w:ascii="黑体" w:eastAsia="黑体" w:hAnsi="黑体" w:hint="eastAsia"/>
          <w:sz w:val="32"/>
          <w:szCs w:val="32"/>
        </w:rPr>
        <w:lastRenderedPageBreak/>
        <w:t>前</w:t>
      </w:r>
      <w:r>
        <w:rPr>
          <w:rFonts w:ascii="黑体" w:eastAsia="黑体" w:hAnsi="黑体"/>
          <w:sz w:val="32"/>
          <w:szCs w:val="32"/>
        </w:rPr>
        <w:t xml:space="preserve"> </w:t>
      </w:r>
      <w:r>
        <w:rPr>
          <w:rFonts w:ascii="黑体" w:eastAsia="黑体" w:hAnsi="黑体" w:hint="eastAsia"/>
          <w:sz w:val="32"/>
          <w:szCs w:val="32"/>
        </w:rPr>
        <w:t>言</w:t>
      </w:r>
      <w:bookmarkEnd w:id="1"/>
    </w:p>
    <w:p w14:paraId="2E9CB494" w14:textId="77777777" w:rsidR="00AA7167" w:rsidRDefault="00CD23F7">
      <w:pPr>
        <w:autoSpaceDE w:val="0"/>
        <w:autoSpaceDN w:val="0"/>
        <w:adjustRightInd w:val="0"/>
        <w:spacing w:line="360" w:lineRule="auto"/>
        <w:ind w:firstLineChars="200" w:firstLine="440"/>
        <w:jc w:val="both"/>
        <w:rPr>
          <w:rFonts w:ascii="Times New Roman" w:hAnsi="Times New Roman" w:cs="Times New Roman"/>
          <w:color w:val="000000"/>
          <w:lang w:eastAsia="zh-CN"/>
        </w:rPr>
      </w:pPr>
      <w:r>
        <w:rPr>
          <w:rFonts w:ascii="Times New Roman" w:hAnsi="Times New Roman" w:cs="Times New Roman" w:hint="eastAsia"/>
          <w:color w:val="000000"/>
          <w:lang w:eastAsia="zh-CN"/>
        </w:rPr>
        <w:t>本文件按照</w:t>
      </w:r>
      <w:r>
        <w:rPr>
          <w:rFonts w:ascii="Times New Roman" w:hAnsi="Times New Roman" w:cs="Times New Roman" w:hint="eastAsia"/>
          <w:color w:val="000000"/>
          <w:lang w:eastAsia="zh-CN"/>
        </w:rPr>
        <w:t>GB/T 1.1-2020</w:t>
      </w:r>
      <w:r>
        <w:rPr>
          <w:rFonts w:ascii="Times New Roman" w:hAnsi="Times New Roman" w:cs="Times New Roman" w:hint="eastAsia"/>
          <w:color w:val="000000"/>
          <w:lang w:eastAsia="zh-CN"/>
        </w:rPr>
        <w:t>《标准化工作导则</w:t>
      </w:r>
      <w:r>
        <w:rPr>
          <w:rFonts w:ascii="Times New Roman" w:hAnsi="Times New Roman" w:cs="Times New Roman" w:hint="eastAsia"/>
          <w:color w:val="000000"/>
          <w:lang w:eastAsia="zh-CN"/>
        </w:rPr>
        <w:t xml:space="preserve"> </w:t>
      </w:r>
      <w:r>
        <w:rPr>
          <w:rFonts w:ascii="Times New Roman" w:hAnsi="Times New Roman" w:cs="Times New Roman" w:hint="eastAsia"/>
          <w:color w:val="000000"/>
          <w:lang w:eastAsia="zh-CN"/>
        </w:rPr>
        <w:t>第</w:t>
      </w:r>
      <w:r>
        <w:rPr>
          <w:rFonts w:ascii="Times New Roman" w:hAnsi="Times New Roman" w:cs="Times New Roman" w:hint="eastAsia"/>
          <w:color w:val="000000"/>
          <w:lang w:eastAsia="zh-CN"/>
        </w:rPr>
        <w:t>1</w:t>
      </w:r>
      <w:r>
        <w:rPr>
          <w:rFonts w:ascii="Times New Roman" w:hAnsi="Times New Roman" w:cs="Times New Roman" w:hint="eastAsia"/>
          <w:color w:val="000000"/>
          <w:lang w:eastAsia="zh-CN"/>
        </w:rPr>
        <w:t>部分：标准化文件的结构和起草规则》的规则起草。</w:t>
      </w:r>
    </w:p>
    <w:p w14:paraId="4CC86A7B" w14:textId="77777777" w:rsidR="00AA7167" w:rsidRDefault="00CD23F7">
      <w:pPr>
        <w:autoSpaceDE w:val="0"/>
        <w:autoSpaceDN w:val="0"/>
        <w:adjustRightInd w:val="0"/>
        <w:spacing w:line="360" w:lineRule="auto"/>
        <w:ind w:firstLineChars="200" w:firstLine="440"/>
        <w:jc w:val="both"/>
        <w:rPr>
          <w:rFonts w:ascii="Times New Roman" w:hAnsi="Times New Roman" w:cs="Times New Roman"/>
          <w:color w:val="000000"/>
          <w:lang w:eastAsia="zh-CN"/>
        </w:rPr>
      </w:pPr>
      <w:r>
        <w:rPr>
          <w:rFonts w:ascii="Times New Roman" w:hAnsi="Times New Roman" w:cs="Times New Roman" w:hint="eastAsia"/>
          <w:color w:val="000000"/>
          <w:lang w:eastAsia="zh-CN"/>
        </w:rPr>
        <w:t>请注意本文件的某些内容可能涉及专利。本文件的发布机构不承担识别专利的责任。</w:t>
      </w:r>
    </w:p>
    <w:p w14:paraId="3FA9CCEC" w14:textId="3CFC6A03" w:rsidR="00AA7167" w:rsidRDefault="00CD23F7">
      <w:pPr>
        <w:autoSpaceDE w:val="0"/>
        <w:autoSpaceDN w:val="0"/>
        <w:adjustRightInd w:val="0"/>
        <w:spacing w:line="360" w:lineRule="auto"/>
        <w:ind w:firstLineChars="200" w:firstLine="440"/>
        <w:jc w:val="both"/>
        <w:rPr>
          <w:rFonts w:ascii="Times New Roman" w:hAnsi="Times New Roman" w:cs="Times New Roman"/>
          <w:color w:val="000000"/>
          <w:lang w:eastAsia="zh-CN"/>
        </w:rPr>
      </w:pPr>
      <w:r>
        <w:rPr>
          <w:rFonts w:ascii="Times New Roman" w:hAnsi="Times New Roman" w:cs="Times New Roman" w:hint="eastAsia"/>
          <w:color w:val="000000"/>
          <w:lang w:eastAsia="zh-CN"/>
        </w:rPr>
        <w:t>本文件由中国建筑材料联合会提出。</w:t>
      </w:r>
    </w:p>
    <w:p w14:paraId="3A7BBAD9" w14:textId="15ACAB25" w:rsidR="00091F71" w:rsidRDefault="00091F71">
      <w:pPr>
        <w:autoSpaceDE w:val="0"/>
        <w:autoSpaceDN w:val="0"/>
        <w:adjustRightInd w:val="0"/>
        <w:spacing w:line="360" w:lineRule="auto"/>
        <w:ind w:firstLineChars="200" w:firstLine="440"/>
        <w:jc w:val="both"/>
        <w:rPr>
          <w:rFonts w:ascii="Times New Roman" w:hAnsi="Times New Roman" w:cs="Times New Roman" w:hint="eastAsia"/>
          <w:color w:val="000000"/>
          <w:lang w:eastAsia="zh-CN"/>
        </w:rPr>
      </w:pPr>
      <w:r w:rsidRPr="00091F71">
        <w:rPr>
          <w:rFonts w:ascii="Times New Roman" w:hAnsi="Times New Roman" w:cs="Times New Roman" w:hint="eastAsia"/>
          <w:color w:val="000000"/>
          <w:lang w:eastAsia="zh-CN"/>
        </w:rPr>
        <w:t>本文件由建材工业综合标准化技术委员会归口。</w:t>
      </w:r>
    </w:p>
    <w:p w14:paraId="70274436" w14:textId="77777777" w:rsidR="00AA7167" w:rsidRDefault="00CD23F7">
      <w:pPr>
        <w:autoSpaceDE w:val="0"/>
        <w:autoSpaceDN w:val="0"/>
        <w:adjustRightInd w:val="0"/>
        <w:spacing w:line="360" w:lineRule="auto"/>
        <w:ind w:firstLineChars="200" w:firstLine="440"/>
        <w:jc w:val="both"/>
        <w:rPr>
          <w:rFonts w:ascii="Times New Roman" w:hAnsi="Times New Roman" w:cs="Times New Roman"/>
          <w:color w:val="000000"/>
          <w:lang w:eastAsia="zh-CN"/>
        </w:rPr>
      </w:pPr>
      <w:r>
        <w:rPr>
          <w:rFonts w:ascii="Times New Roman" w:hAnsi="Times New Roman" w:cs="Times New Roman" w:hint="eastAsia"/>
          <w:color w:val="000000"/>
          <w:lang w:eastAsia="zh-CN"/>
        </w:rPr>
        <w:t>本文件起草单位：北京国建联信认证中心有限公司、河南建筑</w:t>
      </w:r>
      <w:r>
        <w:rPr>
          <w:rFonts w:ascii="Times New Roman" w:hAnsi="Times New Roman" w:cs="Times New Roman"/>
          <w:color w:val="000000"/>
          <w:lang w:eastAsia="zh-CN"/>
        </w:rPr>
        <w:t>材料研究设计院有限责任公司、</w:t>
      </w:r>
      <w:r>
        <w:rPr>
          <w:rFonts w:ascii="宋体" w:eastAsia="宋体" w:hAnsi="宋体" w:cs="Times New Roman"/>
          <w:color w:val="000000"/>
          <w:lang w:eastAsia="zh-CN"/>
        </w:rPr>
        <w:t>……</w:t>
      </w:r>
    </w:p>
    <w:p w14:paraId="2D70BA96" w14:textId="77777777" w:rsidR="00AA7167" w:rsidRDefault="00CD23F7">
      <w:pPr>
        <w:autoSpaceDE w:val="0"/>
        <w:autoSpaceDN w:val="0"/>
        <w:adjustRightInd w:val="0"/>
        <w:spacing w:line="360" w:lineRule="auto"/>
        <w:ind w:firstLineChars="200" w:firstLine="440"/>
        <w:jc w:val="both"/>
        <w:rPr>
          <w:rFonts w:ascii="Times New Roman" w:hAnsi="Times New Roman" w:cs="Times New Roman"/>
          <w:color w:val="000000"/>
          <w:lang w:eastAsia="zh-CN"/>
        </w:rPr>
      </w:pPr>
      <w:r>
        <w:rPr>
          <w:rFonts w:ascii="Times New Roman" w:hAnsi="Times New Roman" w:cs="Times New Roman" w:hint="eastAsia"/>
          <w:color w:val="000000"/>
          <w:lang w:eastAsia="zh-CN"/>
        </w:rPr>
        <w:t>本文件主要起草人：</w:t>
      </w:r>
    </w:p>
    <w:p w14:paraId="58B2E6C8" w14:textId="77777777" w:rsidR="00AA7167" w:rsidRDefault="00AA7167">
      <w:pPr>
        <w:autoSpaceDE w:val="0"/>
        <w:autoSpaceDN w:val="0"/>
        <w:adjustRightInd w:val="0"/>
        <w:ind w:firstLineChars="200" w:firstLine="440"/>
        <w:rPr>
          <w:rFonts w:ascii="Times New Roman" w:hAnsi="Times New Roman" w:cs="宋体"/>
          <w:color w:val="000000"/>
          <w:lang w:eastAsia="zh-CN"/>
        </w:rPr>
      </w:pPr>
    </w:p>
    <w:p w14:paraId="624C5BC6" w14:textId="77777777" w:rsidR="00AA7167" w:rsidRDefault="00AA7167">
      <w:pPr>
        <w:autoSpaceDE w:val="0"/>
        <w:autoSpaceDN w:val="0"/>
        <w:adjustRightInd w:val="0"/>
        <w:ind w:firstLineChars="200" w:firstLine="440"/>
        <w:rPr>
          <w:rFonts w:ascii="Times New Roman" w:hAnsi="Times New Roman" w:cs="宋体"/>
          <w:color w:val="000000"/>
          <w:lang w:eastAsia="zh-CN"/>
        </w:rPr>
      </w:pPr>
    </w:p>
    <w:p w14:paraId="2669A1F5" w14:textId="77777777" w:rsidR="00AA7167" w:rsidRDefault="00CD23F7">
      <w:pPr>
        <w:rPr>
          <w:rFonts w:ascii="Times New Roman" w:hAnsi="Times New Roman" w:cs="宋体"/>
          <w:color w:val="000000"/>
          <w:lang w:eastAsia="zh-CN"/>
        </w:rPr>
      </w:pPr>
      <w:r>
        <w:rPr>
          <w:rFonts w:ascii="Times New Roman" w:hAnsi="Times New Roman" w:cs="宋体"/>
          <w:color w:val="000000"/>
          <w:lang w:eastAsia="zh-CN"/>
        </w:rPr>
        <w:br w:type="page"/>
      </w:r>
    </w:p>
    <w:p w14:paraId="3D77047A" w14:textId="77777777" w:rsidR="00AA7167" w:rsidRDefault="00CD23F7">
      <w:pPr>
        <w:pStyle w:val="1"/>
        <w:spacing w:before="120" w:after="120" w:line="360" w:lineRule="auto"/>
        <w:jc w:val="center"/>
        <w:rPr>
          <w:sz w:val="32"/>
        </w:rPr>
      </w:pPr>
      <w:bookmarkStart w:id="2" w:name="_Toc104630132"/>
      <w:r>
        <w:rPr>
          <w:rFonts w:ascii="黑体" w:eastAsia="黑体" w:hAnsi="黑体" w:hint="eastAsia"/>
          <w:sz w:val="32"/>
          <w:szCs w:val="32"/>
        </w:rPr>
        <w:lastRenderedPageBreak/>
        <w:t>引</w:t>
      </w:r>
      <w:r>
        <w:rPr>
          <w:rFonts w:ascii="黑体" w:eastAsia="黑体" w:hAnsi="黑体"/>
          <w:sz w:val="32"/>
          <w:szCs w:val="32"/>
        </w:rPr>
        <w:t xml:space="preserve"> </w:t>
      </w:r>
      <w:r>
        <w:rPr>
          <w:rFonts w:ascii="黑体" w:eastAsia="黑体" w:hAnsi="黑体" w:hint="eastAsia"/>
          <w:sz w:val="32"/>
          <w:szCs w:val="32"/>
        </w:rPr>
        <w:t>言</w:t>
      </w:r>
      <w:bookmarkEnd w:id="2"/>
    </w:p>
    <w:p w14:paraId="19F3994F" w14:textId="77777777" w:rsidR="00AA7167" w:rsidRDefault="00CD23F7">
      <w:pPr>
        <w:autoSpaceDE w:val="0"/>
        <w:autoSpaceDN w:val="0"/>
        <w:adjustRightInd w:val="0"/>
        <w:spacing w:line="360" w:lineRule="auto"/>
        <w:ind w:firstLineChars="200" w:firstLine="440"/>
        <w:jc w:val="both"/>
        <w:rPr>
          <w:rFonts w:ascii="Times New Roman" w:hAnsi="Times New Roman" w:cs="Times New Roman"/>
          <w:color w:val="000000"/>
          <w:lang w:eastAsia="zh-CN"/>
        </w:rPr>
      </w:pPr>
      <w:r>
        <w:rPr>
          <w:rFonts w:ascii="Times New Roman" w:hAnsi="Times New Roman" w:cs="Times New Roman" w:hint="eastAsia"/>
          <w:color w:val="000000"/>
          <w:lang w:eastAsia="zh-CN"/>
        </w:rPr>
        <w:t>绿色制造是解决国家资源和环境问题的重要手段，是实现产业转型升级的重要任务，是行业实现绿色发展的有效途径。</w:t>
      </w:r>
    </w:p>
    <w:p w14:paraId="314D2F23" w14:textId="1A5C4C1B" w:rsidR="00AA7167" w:rsidRDefault="00CD23F7">
      <w:pPr>
        <w:autoSpaceDE w:val="0"/>
        <w:autoSpaceDN w:val="0"/>
        <w:adjustRightInd w:val="0"/>
        <w:spacing w:line="360" w:lineRule="auto"/>
        <w:ind w:firstLineChars="200" w:firstLine="440"/>
        <w:jc w:val="both"/>
        <w:rPr>
          <w:rFonts w:ascii="Times New Roman" w:hAnsi="Times New Roman" w:cs="Times New Roman"/>
          <w:color w:val="000000"/>
          <w:lang w:eastAsia="zh-CN"/>
        </w:rPr>
      </w:pPr>
      <w:r>
        <w:rPr>
          <w:rFonts w:ascii="Times New Roman" w:hAnsi="Times New Roman" w:cs="Times New Roman" w:hint="eastAsia"/>
          <w:color w:val="000000"/>
          <w:lang w:eastAsia="zh-CN"/>
        </w:rPr>
        <w:t>本文件以一致性、专业性、先进性和可操作性为原则。总体结构与</w:t>
      </w:r>
      <w:r>
        <w:rPr>
          <w:rFonts w:ascii="Times New Roman" w:hAnsi="Times New Roman" w:cs="Times New Roman" w:hint="eastAsia"/>
          <w:color w:val="000000"/>
          <w:lang w:eastAsia="zh-CN"/>
        </w:rPr>
        <w:t>GB/T 36132-2018</w:t>
      </w:r>
      <w:r>
        <w:rPr>
          <w:rFonts w:ascii="Times New Roman" w:hAnsi="Times New Roman" w:cs="Times New Roman" w:hint="eastAsia"/>
          <w:color w:val="000000"/>
          <w:lang w:eastAsia="zh-CN"/>
        </w:rPr>
        <w:t>保持一致，包括基本要求以及基础设施、管理体系、能源与资源投入、产品、环境排放、综合绩效</w:t>
      </w:r>
      <w:r>
        <w:rPr>
          <w:rFonts w:ascii="Times New Roman" w:hAnsi="Times New Roman" w:cs="Times New Roman" w:hint="eastAsia"/>
          <w:color w:val="000000"/>
          <w:lang w:eastAsia="zh-CN"/>
        </w:rPr>
        <w:t>6</w:t>
      </w:r>
      <w:r>
        <w:rPr>
          <w:rFonts w:ascii="Times New Roman" w:hAnsi="Times New Roman" w:cs="Times New Roman" w:hint="eastAsia"/>
          <w:color w:val="000000"/>
          <w:lang w:eastAsia="zh-CN"/>
        </w:rPr>
        <w:t>项一级指标评价要求。评价指标选取及权重分配结合建筑</w:t>
      </w:r>
      <w:r>
        <w:rPr>
          <w:rFonts w:ascii="Times New Roman" w:hAnsi="Times New Roman" w:cs="Times New Roman"/>
          <w:color w:val="000000"/>
          <w:lang w:eastAsia="zh-CN"/>
        </w:rPr>
        <w:t>密封</w:t>
      </w:r>
      <w:r w:rsidR="002B5D4D">
        <w:rPr>
          <w:rFonts w:ascii="Times New Roman" w:hAnsi="Times New Roman" w:cs="Times New Roman" w:hint="eastAsia"/>
          <w:color w:val="000000"/>
          <w:lang w:eastAsia="zh-CN"/>
        </w:rPr>
        <w:t>胶</w:t>
      </w:r>
      <w:r>
        <w:rPr>
          <w:rFonts w:ascii="Times New Roman" w:hAnsi="Times New Roman" w:cs="Times New Roman" w:hint="eastAsia"/>
          <w:color w:val="000000"/>
          <w:lang w:eastAsia="zh-CN"/>
        </w:rPr>
        <w:t>行业资源、能源和环境等要素，充分考虑行业特点及绿色发展趋势，以客观、真实反映工厂绿色化水平。标准围绕建筑</w:t>
      </w:r>
      <w:r>
        <w:rPr>
          <w:rFonts w:ascii="Times New Roman" w:hAnsi="Times New Roman" w:cs="Times New Roman"/>
          <w:color w:val="000000"/>
          <w:lang w:eastAsia="zh-CN"/>
        </w:rPr>
        <w:t>密封</w:t>
      </w:r>
      <w:r w:rsidR="002B5D4D">
        <w:rPr>
          <w:rFonts w:ascii="Times New Roman" w:hAnsi="Times New Roman" w:cs="Times New Roman" w:hint="eastAsia"/>
          <w:color w:val="000000"/>
          <w:lang w:eastAsia="zh-CN"/>
        </w:rPr>
        <w:t>胶</w:t>
      </w:r>
      <w:r>
        <w:rPr>
          <w:rFonts w:ascii="Times New Roman" w:hAnsi="Times New Roman" w:cs="Times New Roman" w:hint="eastAsia"/>
          <w:color w:val="000000"/>
          <w:lang w:eastAsia="zh-CN"/>
        </w:rPr>
        <w:t>行业绿色发展的先进技术、装备、管理等方向设定工厂宜达到的先进性指标要求，采用量化评分的评价方法，旨在综合量化评估工厂的绿色化水平，以引领行业的绿色发展。</w:t>
      </w:r>
    </w:p>
    <w:p w14:paraId="79161778" w14:textId="77777777" w:rsidR="00AA7167" w:rsidRDefault="00AA7167">
      <w:pPr>
        <w:autoSpaceDE w:val="0"/>
        <w:autoSpaceDN w:val="0"/>
        <w:adjustRightInd w:val="0"/>
        <w:ind w:firstLineChars="200" w:firstLine="440"/>
        <w:rPr>
          <w:rFonts w:ascii="Times New Roman" w:hAnsi="Times New Roman" w:cs="Times New Roman"/>
          <w:color w:val="000000"/>
          <w:lang w:eastAsia="zh-CN"/>
        </w:rPr>
        <w:sectPr w:rsidR="00AA7167">
          <w:pgSz w:w="11906" w:h="16838"/>
          <w:pgMar w:top="1440" w:right="1800" w:bottom="1440" w:left="1800" w:header="851" w:footer="992" w:gutter="0"/>
          <w:pgNumType w:fmt="upperRoman" w:start="1"/>
          <w:cols w:space="425"/>
          <w:docGrid w:type="lines" w:linePitch="312"/>
        </w:sectPr>
      </w:pPr>
    </w:p>
    <w:p w14:paraId="5F8F5AEA" w14:textId="3C1D37B1" w:rsidR="00AA7167" w:rsidRDefault="00CD23F7">
      <w:pPr>
        <w:spacing w:before="260" w:after="260"/>
        <w:jc w:val="center"/>
        <w:rPr>
          <w:rFonts w:ascii="黑体" w:eastAsia="黑体"/>
          <w:sz w:val="32"/>
          <w:szCs w:val="32"/>
          <w:lang w:eastAsia="zh-CN"/>
        </w:rPr>
      </w:pPr>
      <w:r>
        <w:rPr>
          <w:rFonts w:ascii="黑体" w:eastAsia="黑体" w:hint="eastAsia"/>
          <w:sz w:val="32"/>
          <w:szCs w:val="32"/>
          <w:lang w:eastAsia="zh-CN"/>
        </w:rPr>
        <w:lastRenderedPageBreak/>
        <w:t>建筑密封</w:t>
      </w:r>
      <w:r w:rsidR="004E62E1">
        <w:rPr>
          <w:rFonts w:ascii="黑体" w:eastAsia="黑体" w:hint="eastAsia"/>
          <w:sz w:val="32"/>
          <w:szCs w:val="32"/>
          <w:lang w:eastAsia="zh-CN"/>
        </w:rPr>
        <w:t>胶</w:t>
      </w:r>
      <w:r>
        <w:rPr>
          <w:rFonts w:ascii="黑体" w:eastAsia="黑体" w:hint="eastAsia"/>
          <w:sz w:val="32"/>
          <w:szCs w:val="32"/>
          <w:lang w:eastAsia="zh-CN"/>
        </w:rPr>
        <w:t>行业绿色工厂评价要求</w:t>
      </w:r>
    </w:p>
    <w:p w14:paraId="199FBAD2" w14:textId="77777777" w:rsidR="00AA7167" w:rsidRDefault="00CD23F7">
      <w:pPr>
        <w:pStyle w:val="1"/>
        <w:spacing w:before="120" w:after="120" w:line="360" w:lineRule="auto"/>
        <w:rPr>
          <w:szCs w:val="21"/>
        </w:rPr>
      </w:pPr>
      <w:bookmarkStart w:id="3" w:name="_Toc17880196"/>
      <w:bookmarkStart w:id="4" w:name="_Toc104630133"/>
      <w:r>
        <w:rPr>
          <w:rFonts w:ascii="黑体" w:eastAsia="黑体" w:hAnsi="黑体"/>
          <w:sz w:val="21"/>
          <w:szCs w:val="21"/>
        </w:rPr>
        <w:t xml:space="preserve">1 </w:t>
      </w:r>
      <w:r>
        <w:rPr>
          <w:rFonts w:ascii="黑体" w:eastAsia="黑体" w:hAnsi="黑体" w:hint="eastAsia"/>
          <w:sz w:val="21"/>
          <w:szCs w:val="21"/>
        </w:rPr>
        <w:t>范围</w:t>
      </w:r>
      <w:bookmarkEnd w:id="3"/>
      <w:bookmarkEnd w:id="4"/>
    </w:p>
    <w:p w14:paraId="1FCECEC7" w14:textId="795FAE2F" w:rsidR="00AA7167" w:rsidRDefault="00CD23F7">
      <w:pPr>
        <w:autoSpaceDE w:val="0"/>
        <w:autoSpaceDN w:val="0"/>
        <w:adjustRightInd w:val="0"/>
        <w:spacing w:line="360" w:lineRule="auto"/>
        <w:ind w:firstLineChars="200" w:firstLine="420"/>
        <w:jc w:val="both"/>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本文件规定了</w:t>
      </w:r>
      <w:r w:rsidRPr="00E67742">
        <w:rPr>
          <w:rFonts w:ascii="Times New Roman" w:hAnsi="Times New Roman" w:cs="宋体" w:hint="eastAsia"/>
          <w:color w:val="000000"/>
          <w:sz w:val="21"/>
          <w:szCs w:val="21"/>
          <w:lang w:eastAsia="zh-CN"/>
        </w:rPr>
        <w:t>建筑密封</w:t>
      </w:r>
      <w:r w:rsidR="00816677" w:rsidRPr="00E67742">
        <w:rPr>
          <w:rFonts w:ascii="Times New Roman" w:hAnsi="Times New Roman" w:cs="宋体" w:hint="eastAsia"/>
          <w:color w:val="000000"/>
          <w:sz w:val="21"/>
          <w:szCs w:val="21"/>
          <w:lang w:eastAsia="zh-CN"/>
        </w:rPr>
        <w:t>胶</w:t>
      </w:r>
      <w:r w:rsidRPr="00E67742">
        <w:rPr>
          <w:rFonts w:ascii="Times New Roman" w:hAnsi="Times New Roman" w:cs="宋体" w:hint="eastAsia"/>
          <w:color w:val="000000"/>
          <w:sz w:val="21"/>
          <w:szCs w:val="21"/>
          <w:lang w:eastAsia="zh-CN"/>
        </w:rPr>
        <w:t>行业</w:t>
      </w:r>
      <w:r>
        <w:rPr>
          <w:rFonts w:ascii="Times New Roman" w:hAnsi="Times New Roman" w:cs="宋体" w:hint="eastAsia"/>
          <w:color w:val="000000"/>
          <w:sz w:val="21"/>
          <w:szCs w:val="21"/>
          <w:lang w:eastAsia="zh-CN"/>
        </w:rPr>
        <w:t>绿色工厂评价的术语和定义、总则、评价要求、评价方法及程序、判定和评价报告。</w:t>
      </w:r>
    </w:p>
    <w:p w14:paraId="5BDF5C84" w14:textId="5BB4D73F" w:rsidR="00AA7167" w:rsidRDefault="00CD23F7">
      <w:pPr>
        <w:autoSpaceDE w:val="0"/>
        <w:autoSpaceDN w:val="0"/>
        <w:adjustRightInd w:val="0"/>
        <w:spacing w:line="360" w:lineRule="auto"/>
        <w:ind w:firstLineChars="200" w:firstLine="420"/>
        <w:jc w:val="both"/>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本文件适用于</w:t>
      </w:r>
      <w:r w:rsidRPr="00E67742">
        <w:rPr>
          <w:rFonts w:ascii="Times New Roman" w:hAnsi="Times New Roman" w:cs="宋体" w:hint="eastAsia"/>
          <w:color w:val="000000"/>
          <w:sz w:val="21"/>
          <w:szCs w:val="21"/>
          <w:lang w:eastAsia="zh-CN"/>
        </w:rPr>
        <w:t>建筑密封胶</w:t>
      </w:r>
      <w:r>
        <w:rPr>
          <w:rFonts w:ascii="Times New Roman" w:hAnsi="Times New Roman" w:cs="宋体" w:hint="eastAsia"/>
          <w:color w:val="000000"/>
          <w:sz w:val="21"/>
          <w:szCs w:val="21"/>
          <w:lang w:eastAsia="zh-CN"/>
        </w:rPr>
        <w:t>生产企业的绿色工厂创建与评价，</w:t>
      </w:r>
      <w:r>
        <w:rPr>
          <w:rFonts w:hint="eastAsia"/>
          <w:lang w:eastAsia="zh-CN"/>
        </w:rPr>
        <w:t>其他类型</w:t>
      </w:r>
      <w:r>
        <w:rPr>
          <w:lang w:eastAsia="zh-CN"/>
        </w:rPr>
        <w:t>产品生产企业</w:t>
      </w:r>
      <w:r>
        <w:rPr>
          <w:rFonts w:hint="eastAsia"/>
          <w:lang w:eastAsia="zh-CN"/>
        </w:rPr>
        <w:t>可参照</w:t>
      </w:r>
      <w:r>
        <w:rPr>
          <w:lang w:eastAsia="zh-CN"/>
        </w:rPr>
        <w:t>执行。</w:t>
      </w:r>
    </w:p>
    <w:p w14:paraId="22ED24F2" w14:textId="77777777" w:rsidR="00AA7167" w:rsidRDefault="00CD23F7">
      <w:pPr>
        <w:pStyle w:val="1"/>
        <w:spacing w:before="120" w:after="120" w:line="360" w:lineRule="auto"/>
        <w:rPr>
          <w:rFonts w:ascii="黑体" w:eastAsia="黑体" w:hAnsi="黑体"/>
          <w:sz w:val="21"/>
          <w:szCs w:val="21"/>
        </w:rPr>
      </w:pPr>
      <w:bookmarkStart w:id="5" w:name="_Toc17880197"/>
      <w:bookmarkStart w:id="6" w:name="_Toc104630134"/>
      <w:r>
        <w:rPr>
          <w:rFonts w:ascii="黑体" w:eastAsia="黑体" w:hAnsi="黑体"/>
          <w:sz w:val="21"/>
          <w:szCs w:val="21"/>
        </w:rPr>
        <w:t xml:space="preserve">2 </w:t>
      </w:r>
      <w:r>
        <w:rPr>
          <w:rFonts w:ascii="黑体" w:eastAsia="黑体" w:hAnsi="黑体" w:hint="eastAsia"/>
          <w:sz w:val="21"/>
          <w:szCs w:val="21"/>
        </w:rPr>
        <w:t>规范性引用文件</w:t>
      </w:r>
      <w:bookmarkEnd w:id="5"/>
      <w:bookmarkEnd w:id="6"/>
    </w:p>
    <w:p w14:paraId="7EAF2E74" w14:textId="77777777" w:rsidR="00AA7167" w:rsidRPr="00AA5791" w:rsidRDefault="00CD23F7">
      <w:pPr>
        <w:autoSpaceDE w:val="0"/>
        <w:autoSpaceDN w:val="0"/>
        <w:adjustRightInd w:val="0"/>
        <w:spacing w:line="360" w:lineRule="auto"/>
        <w:ind w:firstLineChars="200" w:firstLine="420"/>
        <w:jc w:val="both"/>
        <w:rPr>
          <w:rFonts w:ascii="Times New Roman" w:hAnsi="Times New Roman" w:cs="宋体"/>
          <w:sz w:val="21"/>
          <w:szCs w:val="21"/>
          <w:lang w:eastAsia="zh-CN"/>
        </w:rPr>
      </w:pPr>
      <w:r>
        <w:rPr>
          <w:rFonts w:ascii="Times New Roman" w:hAnsi="Times New Roman" w:cs="宋体" w:hint="eastAsia"/>
          <w:color w:val="000000"/>
          <w:sz w:val="21"/>
          <w:szCs w:val="21"/>
          <w:lang w:eastAsia="zh-CN"/>
        </w:rPr>
        <w:t>下列文件中的内容通过文中的规范性引用而构成本文件必不可少的条款。其中，注日期的引用</w:t>
      </w:r>
      <w:r w:rsidRPr="00AA5791">
        <w:rPr>
          <w:rFonts w:ascii="Times New Roman" w:hAnsi="Times New Roman" w:cs="宋体" w:hint="eastAsia"/>
          <w:sz w:val="21"/>
          <w:szCs w:val="21"/>
          <w:lang w:eastAsia="zh-CN"/>
        </w:rPr>
        <w:t>文件，仅该日期对应的版本适用于本文件；不注日期的引用文件，其最新版本（包括所有的修改单）适用于本文件。</w:t>
      </w:r>
    </w:p>
    <w:p w14:paraId="2196107A" w14:textId="77777777" w:rsidR="00AA7167" w:rsidRPr="00AA5791" w:rsidRDefault="00CD23F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 xml:space="preserve">GB/T 7119  </w:t>
      </w:r>
      <w:r w:rsidRPr="00AA5791">
        <w:rPr>
          <w:rFonts w:ascii="Times New Roman" w:hAnsi="Times New Roman" w:cs="Times New Roman" w:hint="eastAsia"/>
          <w:lang w:eastAsia="zh-CN"/>
        </w:rPr>
        <w:t>节水型企业评价导则</w:t>
      </w:r>
    </w:p>
    <w:p w14:paraId="1502E75F" w14:textId="77777777" w:rsidR="00AA7167" w:rsidRPr="00AA5791" w:rsidRDefault="00CD23F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 xml:space="preserve">GB 8978  </w:t>
      </w:r>
      <w:r w:rsidRPr="00AA5791">
        <w:rPr>
          <w:rFonts w:ascii="Times New Roman" w:hAnsi="Times New Roman" w:cs="Times New Roman" w:hint="eastAsia"/>
          <w:lang w:eastAsia="zh-CN"/>
        </w:rPr>
        <w:t>污水综合排放标准</w:t>
      </w:r>
    </w:p>
    <w:p w14:paraId="2B72F331" w14:textId="77777777" w:rsidR="00AA7167" w:rsidRPr="00AA5791" w:rsidRDefault="00CD23F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 xml:space="preserve">GB 12348  </w:t>
      </w:r>
      <w:r w:rsidRPr="00AA5791">
        <w:rPr>
          <w:rFonts w:ascii="Times New Roman" w:hAnsi="Times New Roman" w:cs="Times New Roman" w:hint="eastAsia"/>
          <w:lang w:eastAsia="zh-CN"/>
        </w:rPr>
        <w:t>工业企业厂界环境噪声排放标准</w:t>
      </w:r>
    </w:p>
    <w:p w14:paraId="73E863CF" w14:textId="77777777" w:rsidR="009626C7" w:rsidRPr="00AA5791" w:rsidRDefault="009626C7" w:rsidP="009626C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GB/T 12497</w:t>
      </w:r>
      <w:r w:rsidR="00AA5791" w:rsidRPr="00AA5791">
        <w:rPr>
          <w:rFonts w:ascii="Times New Roman" w:hAnsi="Times New Roman" w:cs="Times New Roman"/>
          <w:lang w:eastAsia="zh-CN"/>
        </w:rPr>
        <w:t xml:space="preserve">  </w:t>
      </w:r>
      <w:r w:rsidR="00AA5791" w:rsidRPr="00AA5791">
        <w:rPr>
          <w:rFonts w:ascii="Times New Roman" w:hAnsi="Times New Roman" w:cs="Times New Roman" w:hint="eastAsia"/>
          <w:lang w:eastAsia="zh-CN"/>
        </w:rPr>
        <w:t>三相异步电动机经济运行</w:t>
      </w:r>
    </w:p>
    <w:p w14:paraId="3549E134" w14:textId="77777777" w:rsidR="009626C7" w:rsidRPr="00AA5791" w:rsidRDefault="009626C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hint="eastAsia"/>
          <w:lang w:eastAsia="zh-CN"/>
        </w:rPr>
        <w:t>GB</w:t>
      </w:r>
      <w:r w:rsidRPr="00AA5791">
        <w:rPr>
          <w:rFonts w:ascii="Times New Roman" w:hAnsi="Times New Roman" w:cs="Times New Roman"/>
          <w:lang w:eastAsia="zh-CN"/>
        </w:rPr>
        <w:t>/T 13462</w:t>
      </w:r>
      <w:r w:rsidR="00AA5791" w:rsidRPr="00AA5791">
        <w:rPr>
          <w:rFonts w:ascii="Times New Roman" w:hAnsi="Times New Roman" w:cs="Times New Roman"/>
          <w:lang w:eastAsia="zh-CN"/>
        </w:rPr>
        <w:t xml:space="preserve">  </w:t>
      </w:r>
      <w:r w:rsidR="00AA5791" w:rsidRPr="00AA5791">
        <w:rPr>
          <w:rFonts w:ascii="Times New Roman" w:hAnsi="Times New Roman" w:cs="Times New Roman" w:hint="eastAsia"/>
          <w:lang w:eastAsia="zh-CN"/>
        </w:rPr>
        <w:t>电力变压器经济运行</w:t>
      </w:r>
    </w:p>
    <w:p w14:paraId="6E515C08" w14:textId="64DDD943" w:rsidR="00AA7167" w:rsidRPr="00AA5791" w:rsidRDefault="00CD23F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 xml:space="preserve">GB 13690  </w:t>
      </w:r>
      <w:r w:rsidRPr="00AA5791">
        <w:rPr>
          <w:rFonts w:ascii="Times New Roman" w:hAnsi="Times New Roman" w:cs="Times New Roman" w:hint="eastAsia"/>
          <w:lang w:eastAsia="zh-CN"/>
        </w:rPr>
        <w:t>化学品分类和危险性公示</w:t>
      </w:r>
      <w:r w:rsidR="00C64EB4">
        <w:rPr>
          <w:rFonts w:ascii="Times New Roman" w:hAnsi="Times New Roman" w:cs="Times New Roman" w:hint="eastAsia"/>
          <w:lang w:eastAsia="zh-CN"/>
        </w:rPr>
        <w:t xml:space="preserve"> </w:t>
      </w:r>
      <w:r w:rsidR="00C64EB4">
        <w:rPr>
          <w:rFonts w:ascii="Times New Roman" w:hAnsi="Times New Roman" w:cs="Times New Roman"/>
          <w:lang w:eastAsia="zh-CN"/>
        </w:rPr>
        <w:t xml:space="preserve">   </w:t>
      </w:r>
      <w:r w:rsidRPr="00AA5791">
        <w:rPr>
          <w:rFonts w:ascii="Times New Roman" w:hAnsi="Times New Roman" w:cs="Times New Roman" w:hint="eastAsia"/>
          <w:lang w:eastAsia="zh-CN"/>
        </w:rPr>
        <w:t>通则</w:t>
      </w:r>
    </w:p>
    <w:p w14:paraId="42449E6F" w14:textId="77777777" w:rsidR="00AA7167" w:rsidRPr="00AA5791" w:rsidRDefault="00CD23F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 xml:space="preserve">GB/T 14682  </w:t>
      </w:r>
      <w:r w:rsidRPr="00AA5791">
        <w:rPr>
          <w:rFonts w:ascii="Times New Roman" w:hAnsi="Times New Roman" w:cs="Times New Roman" w:hint="eastAsia"/>
          <w:lang w:eastAsia="zh-CN"/>
        </w:rPr>
        <w:t>建筑密封材料术语</w:t>
      </w:r>
    </w:p>
    <w:p w14:paraId="16CFFC8A" w14:textId="2B118F8A" w:rsidR="00E42471" w:rsidRDefault="00CD23F7" w:rsidP="00E42471">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 xml:space="preserve">GB 17167  </w:t>
      </w:r>
      <w:r w:rsidRPr="00AA5791">
        <w:rPr>
          <w:rFonts w:ascii="Times New Roman" w:hAnsi="Times New Roman" w:cs="Times New Roman" w:hint="eastAsia"/>
          <w:lang w:eastAsia="zh-CN"/>
        </w:rPr>
        <w:t>用能单位能源计量器具配备和管理通则</w:t>
      </w:r>
    </w:p>
    <w:p w14:paraId="661A52E8" w14:textId="77777777" w:rsidR="00B65F5A" w:rsidRPr="00B65F5A" w:rsidRDefault="00B65F5A" w:rsidP="00B65F5A">
      <w:pPr>
        <w:autoSpaceDE w:val="0"/>
        <w:autoSpaceDN w:val="0"/>
        <w:adjustRightInd w:val="0"/>
        <w:spacing w:line="360" w:lineRule="auto"/>
        <w:ind w:firstLineChars="200" w:firstLine="440"/>
        <w:jc w:val="both"/>
        <w:rPr>
          <w:rFonts w:ascii="Times New Roman" w:hAnsi="Times New Roman"/>
          <w:lang w:eastAsia="zh-CN"/>
        </w:rPr>
      </w:pPr>
      <w:r w:rsidRPr="00B65F5A">
        <w:rPr>
          <w:rFonts w:ascii="Times New Roman" w:hAnsi="Times New Roman" w:hint="eastAsia"/>
          <w:lang w:eastAsia="zh-CN"/>
        </w:rPr>
        <w:t xml:space="preserve">GB 18597  </w:t>
      </w:r>
      <w:r w:rsidRPr="00B65F5A">
        <w:rPr>
          <w:rFonts w:ascii="Times New Roman" w:hAnsi="Times New Roman" w:hint="eastAsia"/>
          <w:lang w:eastAsia="zh-CN"/>
        </w:rPr>
        <w:t>危险废物贮存污染控制标准</w:t>
      </w:r>
    </w:p>
    <w:p w14:paraId="47B23087" w14:textId="7A0935C3" w:rsidR="00534FC3" w:rsidRPr="00AC20E6" w:rsidRDefault="00534FC3" w:rsidP="00534FC3">
      <w:pPr>
        <w:autoSpaceDE w:val="0"/>
        <w:autoSpaceDN w:val="0"/>
        <w:adjustRightInd w:val="0"/>
        <w:spacing w:line="360" w:lineRule="auto"/>
        <w:ind w:firstLineChars="200" w:firstLine="420"/>
        <w:rPr>
          <w:rFonts w:ascii="Times New Roman" w:hAnsi="Times New Roman" w:cs="Times New Roman"/>
          <w:sz w:val="21"/>
          <w:szCs w:val="21"/>
          <w:lang w:eastAsia="zh-CN"/>
        </w:rPr>
      </w:pPr>
      <w:r w:rsidRPr="00AC20E6">
        <w:rPr>
          <w:rFonts w:ascii="Times New Roman" w:hAnsi="Times New Roman" w:cs="Times New Roman" w:hint="eastAsia"/>
          <w:sz w:val="21"/>
          <w:szCs w:val="21"/>
          <w:lang w:eastAsia="zh-CN"/>
        </w:rPr>
        <w:t xml:space="preserve">GB/T 19001  </w:t>
      </w:r>
      <w:r w:rsidRPr="00AC20E6">
        <w:rPr>
          <w:rFonts w:ascii="Times New Roman" w:hAnsi="Times New Roman" w:cs="Times New Roman" w:hint="eastAsia"/>
          <w:sz w:val="21"/>
          <w:szCs w:val="21"/>
          <w:lang w:eastAsia="zh-CN"/>
        </w:rPr>
        <w:t>质量管理体系</w:t>
      </w:r>
      <w:r w:rsidR="00C64EB4">
        <w:rPr>
          <w:rFonts w:ascii="Times New Roman" w:hAnsi="Times New Roman" w:cs="Times New Roman" w:hint="eastAsia"/>
          <w:sz w:val="21"/>
          <w:szCs w:val="21"/>
          <w:lang w:eastAsia="zh-CN"/>
        </w:rPr>
        <w:t xml:space="preserve"> </w:t>
      </w:r>
      <w:r w:rsidR="00C64EB4">
        <w:rPr>
          <w:rFonts w:ascii="Times New Roman" w:hAnsi="Times New Roman" w:cs="Times New Roman"/>
          <w:sz w:val="21"/>
          <w:szCs w:val="21"/>
          <w:lang w:eastAsia="zh-CN"/>
        </w:rPr>
        <w:t xml:space="preserve"> </w:t>
      </w:r>
      <w:r>
        <w:rPr>
          <w:rFonts w:ascii="Times New Roman" w:hAnsi="Times New Roman" w:cs="Times New Roman" w:hint="eastAsia"/>
          <w:sz w:val="21"/>
          <w:szCs w:val="21"/>
          <w:lang w:eastAsia="zh-CN"/>
        </w:rPr>
        <w:t xml:space="preserve"> </w:t>
      </w:r>
      <w:r w:rsidR="00C64EB4">
        <w:rPr>
          <w:rFonts w:ascii="Times New Roman" w:hAnsi="Times New Roman" w:cs="Times New Roman"/>
          <w:sz w:val="21"/>
          <w:szCs w:val="21"/>
          <w:lang w:eastAsia="zh-CN"/>
        </w:rPr>
        <w:t xml:space="preserve"> </w:t>
      </w:r>
      <w:r w:rsidRPr="00AC20E6">
        <w:rPr>
          <w:rFonts w:ascii="Times New Roman" w:hAnsi="Times New Roman" w:cs="Times New Roman" w:hint="eastAsia"/>
          <w:sz w:val="21"/>
          <w:szCs w:val="21"/>
          <w:lang w:eastAsia="zh-CN"/>
        </w:rPr>
        <w:t>要求</w:t>
      </w:r>
    </w:p>
    <w:p w14:paraId="689D2C95" w14:textId="615A5AEE" w:rsidR="00AA7167" w:rsidRPr="00AA5791" w:rsidRDefault="00CD23F7">
      <w:pPr>
        <w:autoSpaceDE w:val="0"/>
        <w:autoSpaceDN w:val="0"/>
        <w:adjustRightInd w:val="0"/>
        <w:spacing w:line="360" w:lineRule="auto"/>
        <w:ind w:firstLineChars="200" w:firstLine="440"/>
        <w:rPr>
          <w:rFonts w:ascii="Times New Roman" w:hAnsi="Times New Roman" w:cs="Times New Roman"/>
          <w:lang w:eastAsia="zh-CN"/>
        </w:rPr>
      </w:pPr>
      <w:bookmarkStart w:id="7" w:name="_Hlk511076613"/>
      <w:r w:rsidRPr="00AA5791">
        <w:rPr>
          <w:rFonts w:ascii="Times New Roman" w:hAnsi="Times New Roman" w:cs="Times New Roman"/>
          <w:lang w:eastAsia="zh-CN"/>
        </w:rPr>
        <w:t xml:space="preserve">GB/T 23331  </w:t>
      </w:r>
      <w:r w:rsidRPr="00AA5791">
        <w:rPr>
          <w:rFonts w:ascii="Times New Roman" w:hAnsi="Times New Roman" w:cs="Times New Roman" w:hint="eastAsia"/>
          <w:lang w:eastAsia="zh-CN"/>
        </w:rPr>
        <w:t>能源管理体系</w:t>
      </w:r>
      <w:r w:rsidR="00C64EB4">
        <w:rPr>
          <w:rFonts w:ascii="Times New Roman" w:hAnsi="Times New Roman" w:cs="Times New Roman" w:hint="eastAsia"/>
          <w:lang w:eastAsia="zh-CN"/>
        </w:rPr>
        <w:t xml:space="preserve"> </w:t>
      </w:r>
      <w:r w:rsidR="00C64EB4">
        <w:rPr>
          <w:rFonts w:ascii="Times New Roman" w:hAnsi="Times New Roman" w:cs="Times New Roman"/>
          <w:lang w:eastAsia="zh-CN"/>
        </w:rPr>
        <w:t xml:space="preserve"> </w:t>
      </w:r>
      <w:r w:rsidR="009626C7" w:rsidRPr="00AA5791">
        <w:rPr>
          <w:rFonts w:ascii="Times New Roman" w:hAnsi="Times New Roman" w:cs="Times New Roman" w:hint="eastAsia"/>
          <w:lang w:eastAsia="zh-CN"/>
        </w:rPr>
        <w:t xml:space="preserve"> </w:t>
      </w:r>
      <w:r w:rsidR="00C64EB4">
        <w:rPr>
          <w:rFonts w:ascii="Times New Roman" w:hAnsi="Times New Roman" w:cs="Times New Roman"/>
          <w:lang w:eastAsia="zh-CN"/>
        </w:rPr>
        <w:t xml:space="preserve"> </w:t>
      </w:r>
      <w:r w:rsidRPr="00AA5791">
        <w:rPr>
          <w:rFonts w:ascii="Times New Roman" w:hAnsi="Times New Roman" w:cs="Times New Roman" w:hint="eastAsia"/>
          <w:lang w:eastAsia="zh-CN"/>
        </w:rPr>
        <w:t>要求与使用指南</w:t>
      </w:r>
    </w:p>
    <w:p w14:paraId="70C4391A" w14:textId="625F388C" w:rsidR="00AA7167" w:rsidRDefault="00CD23F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 xml:space="preserve">GB/T 24001  </w:t>
      </w:r>
      <w:r w:rsidRPr="00AA5791">
        <w:rPr>
          <w:rFonts w:ascii="Times New Roman" w:hAnsi="Times New Roman" w:cs="Times New Roman" w:hint="eastAsia"/>
          <w:lang w:eastAsia="zh-CN"/>
        </w:rPr>
        <w:t>环境管理体系</w:t>
      </w:r>
      <w:r w:rsidR="00C64EB4">
        <w:rPr>
          <w:rFonts w:ascii="Times New Roman" w:hAnsi="Times New Roman" w:cs="Times New Roman" w:hint="eastAsia"/>
          <w:lang w:eastAsia="zh-CN"/>
        </w:rPr>
        <w:t xml:space="preserve"> </w:t>
      </w:r>
      <w:r w:rsidR="00C64EB4">
        <w:rPr>
          <w:rFonts w:ascii="Times New Roman" w:hAnsi="Times New Roman" w:cs="Times New Roman"/>
          <w:lang w:eastAsia="zh-CN"/>
        </w:rPr>
        <w:t xml:space="preserve"> </w:t>
      </w:r>
      <w:r w:rsidRPr="00AA5791">
        <w:rPr>
          <w:rFonts w:ascii="Times New Roman" w:hAnsi="Times New Roman" w:cs="Times New Roman"/>
          <w:lang w:eastAsia="zh-CN"/>
        </w:rPr>
        <w:t xml:space="preserve"> </w:t>
      </w:r>
      <w:r w:rsidR="00C64EB4">
        <w:rPr>
          <w:rFonts w:ascii="Times New Roman" w:hAnsi="Times New Roman" w:cs="Times New Roman"/>
          <w:lang w:eastAsia="zh-CN"/>
        </w:rPr>
        <w:t xml:space="preserve"> </w:t>
      </w:r>
      <w:r w:rsidRPr="00AA5791">
        <w:rPr>
          <w:rFonts w:ascii="Times New Roman" w:hAnsi="Times New Roman" w:cs="Times New Roman" w:hint="eastAsia"/>
          <w:lang w:eastAsia="zh-CN"/>
        </w:rPr>
        <w:t>要求及使用指南</w:t>
      </w:r>
    </w:p>
    <w:bookmarkEnd w:id="7"/>
    <w:p w14:paraId="32CF86A5" w14:textId="4BE19B28" w:rsidR="00AA7167" w:rsidRDefault="00CD23F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 xml:space="preserve">GB 24789  </w:t>
      </w:r>
      <w:r w:rsidRPr="00AA5791">
        <w:rPr>
          <w:rFonts w:ascii="Times New Roman" w:hAnsi="Times New Roman" w:cs="Times New Roman" w:hint="eastAsia"/>
          <w:lang w:eastAsia="zh-CN"/>
        </w:rPr>
        <w:t>用水单位水计量器具配备和管理通则</w:t>
      </w:r>
    </w:p>
    <w:p w14:paraId="5E6D2681" w14:textId="34CEFF34" w:rsidR="00AA7167" w:rsidRDefault="00CD23F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 xml:space="preserve">GB/T 24851  </w:t>
      </w:r>
      <w:r w:rsidRPr="00AA5791">
        <w:rPr>
          <w:rFonts w:ascii="Times New Roman" w:hAnsi="Times New Roman" w:cs="Times New Roman" w:hint="eastAsia"/>
          <w:lang w:eastAsia="zh-CN"/>
        </w:rPr>
        <w:t>建筑材料行业能源计量器具配备和管理要求</w:t>
      </w:r>
    </w:p>
    <w:p w14:paraId="1C6B1668" w14:textId="77777777" w:rsidR="00AA7167" w:rsidRPr="00AA5791" w:rsidRDefault="00CD23F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 xml:space="preserve">GB/T 29115  </w:t>
      </w:r>
      <w:r w:rsidRPr="00AA5791">
        <w:rPr>
          <w:rFonts w:ascii="Times New Roman" w:hAnsi="Times New Roman" w:cs="Times New Roman" w:hint="eastAsia"/>
          <w:lang w:eastAsia="zh-CN"/>
        </w:rPr>
        <w:t>工业企业节约原材料评价导则</w:t>
      </w:r>
    </w:p>
    <w:p w14:paraId="53474AB4" w14:textId="494FD0B9" w:rsidR="00AA7167" w:rsidRDefault="00CD23F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 xml:space="preserve">GB/T 32150  </w:t>
      </w:r>
      <w:r w:rsidRPr="00AA5791">
        <w:rPr>
          <w:rFonts w:ascii="Times New Roman" w:hAnsi="Times New Roman" w:cs="Times New Roman" w:hint="eastAsia"/>
          <w:lang w:eastAsia="zh-CN"/>
        </w:rPr>
        <w:t>工业企业温室气体排放核算和报告通则</w:t>
      </w:r>
    </w:p>
    <w:p w14:paraId="0E9AFEE7" w14:textId="5BA4E6E3" w:rsidR="00B5407D" w:rsidRPr="00E67742" w:rsidRDefault="00B5407D" w:rsidP="00E67742">
      <w:pPr>
        <w:autoSpaceDE w:val="0"/>
        <w:autoSpaceDN w:val="0"/>
        <w:adjustRightInd w:val="0"/>
        <w:spacing w:line="360" w:lineRule="auto"/>
        <w:ind w:firstLineChars="200" w:firstLine="440"/>
        <w:rPr>
          <w:rFonts w:ascii="Times New Roman" w:hAnsi="Times New Roman" w:cs="Times New Roman"/>
          <w:lang w:eastAsia="zh-CN"/>
        </w:rPr>
      </w:pPr>
      <w:r w:rsidRPr="00E67742">
        <w:rPr>
          <w:rFonts w:ascii="Times New Roman" w:hAnsi="Times New Roman" w:cs="Times New Roman"/>
          <w:lang w:eastAsia="zh-CN"/>
        </w:rPr>
        <w:t xml:space="preserve">GB/T 35609-2017  </w:t>
      </w:r>
      <w:r w:rsidRPr="00E67742">
        <w:rPr>
          <w:rFonts w:ascii="Times New Roman" w:hAnsi="Times New Roman" w:cs="Times New Roman" w:hint="eastAsia"/>
          <w:lang w:eastAsia="zh-CN"/>
        </w:rPr>
        <w:t>绿色产品评价</w:t>
      </w:r>
      <w:r w:rsidR="00C64EB4">
        <w:rPr>
          <w:rFonts w:ascii="Times New Roman" w:hAnsi="Times New Roman" w:cs="Times New Roman" w:hint="eastAsia"/>
          <w:lang w:eastAsia="zh-CN"/>
        </w:rPr>
        <w:t xml:space="preserve"> </w:t>
      </w:r>
      <w:r w:rsidR="00C64EB4">
        <w:rPr>
          <w:rFonts w:ascii="Times New Roman" w:hAnsi="Times New Roman" w:cs="Times New Roman"/>
          <w:lang w:eastAsia="zh-CN"/>
        </w:rPr>
        <w:t xml:space="preserve"> </w:t>
      </w:r>
      <w:r w:rsidR="00C64EB4">
        <w:rPr>
          <w:rFonts w:ascii="Times New Roman" w:hAnsi="Times New Roman" w:cs="Times New Roman" w:hint="eastAsia"/>
          <w:lang w:eastAsia="zh-CN"/>
        </w:rPr>
        <w:t xml:space="preserve"> </w:t>
      </w:r>
      <w:r w:rsidRPr="00E67742">
        <w:rPr>
          <w:rFonts w:ascii="Times New Roman" w:hAnsi="Times New Roman" w:cs="Times New Roman"/>
          <w:lang w:eastAsia="zh-CN"/>
        </w:rPr>
        <w:t xml:space="preserve"> </w:t>
      </w:r>
      <w:r w:rsidRPr="00E67742">
        <w:rPr>
          <w:rFonts w:ascii="Times New Roman" w:hAnsi="Times New Roman" w:cs="Times New Roman" w:hint="eastAsia"/>
          <w:lang w:eastAsia="zh-CN"/>
        </w:rPr>
        <w:t>防水与密封材料</w:t>
      </w:r>
    </w:p>
    <w:p w14:paraId="1D4C40AB" w14:textId="3D96B02A" w:rsidR="00AA7167" w:rsidRDefault="00CD23F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lastRenderedPageBreak/>
        <w:t xml:space="preserve">GB/T 36132-2018  </w:t>
      </w:r>
      <w:r w:rsidRPr="00AA5791">
        <w:rPr>
          <w:rFonts w:ascii="Times New Roman" w:hAnsi="Times New Roman" w:cs="Times New Roman" w:hint="eastAsia"/>
          <w:lang w:eastAsia="zh-CN"/>
        </w:rPr>
        <w:t>绿色工厂评价通则</w:t>
      </w:r>
    </w:p>
    <w:p w14:paraId="58F100DD" w14:textId="7F221186" w:rsidR="00B66BCF" w:rsidRPr="00AA5791" w:rsidRDefault="00B66BCF">
      <w:pPr>
        <w:autoSpaceDE w:val="0"/>
        <w:autoSpaceDN w:val="0"/>
        <w:adjustRightInd w:val="0"/>
        <w:spacing w:line="360" w:lineRule="auto"/>
        <w:ind w:firstLineChars="200" w:firstLine="440"/>
        <w:rPr>
          <w:rFonts w:ascii="Times New Roman" w:hAnsi="Times New Roman" w:cs="Times New Roman"/>
          <w:lang w:eastAsia="zh-CN"/>
        </w:rPr>
      </w:pPr>
      <w:r w:rsidRPr="00B66BCF">
        <w:rPr>
          <w:rFonts w:ascii="Times New Roman" w:hAnsi="Times New Roman" w:cs="Times New Roman" w:hint="eastAsia"/>
          <w:lang w:eastAsia="zh-CN"/>
        </w:rPr>
        <w:t>GB</w:t>
      </w:r>
      <w:r w:rsidRPr="00B66BCF">
        <w:rPr>
          <w:rFonts w:ascii="Times New Roman" w:hAnsi="Times New Roman" w:cs="Times New Roman"/>
          <w:lang w:eastAsia="zh-CN"/>
        </w:rPr>
        <w:t xml:space="preserve"> </w:t>
      </w:r>
      <w:r w:rsidRPr="00B66BCF">
        <w:rPr>
          <w:rFonts w:ascii="Times New Roman" w:hAnsi="Times New Roman" w:cs="Times New Roman" w:hint="eastAsia"/>
          <w:lang w:eastAsia="zh-CN"/>
        </w:rPr>
        <w:t>3</w:t>
      </w:r>
      <w:r w:rsidRPr="00B66BCF">
        <w:rPr>
          <w:rFonts w:ascii="Times New Roman" w:hAnsi="Times New Roman" w:cs="Times New Roman"/>
          <w:lang w:eastAsia="zh-CN"/>
        </w:rPr>
        <w:t>7822</w:t>
      </w:r>
      <w:r>
        <w:rPr>
          <w:rFonts w:ascii="Times New Roman" w:hAnsi="Times New Roman" w:cs="Times New Roman"/>
          <w:lang w:eastAsia="zh-CN"/>
        </w:rPr>
        <w:t xml:space="preserve"> </w:t>
      </w:r>
      <w:r w:rsidRPr="00B66BCF">
        <w:rPr>
          <w:rFonts w:ascii="Times New Roman" w:hAnsi="Times New Roman" w:cs="Times New Roman" w:hint="eastAsia"/>
          <w:lang w:eastAsia="zh-CN"/>
        </w:rPr>
        <w:t>挥发性有机物无组织排放控制标准</w:t>
      </w:r>
    </w:p>
    <w:p w14:paraId="1159994B" w14:textId="329A37C5" w:rsidR="00AA5791" w:rsidRPr="00AA5791" w:rsidRDefault="00AA5791" w:rsidP="00AA5791">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 xml:space="preserve">GB/T 45001  </w:t>
      </w:r>
      <w:r w:rsidRPr="00AA5791">
        <w:rPr>
          <w:rFonts w:ascii="Times New Roman" w:hAnsi="Times New Roman" w:cs="Times New Roman" w:hint="eastAsia"/>
          <w:lang w:eastAsia="zh-CN"/>
        </w:rPr>
        <w:t>职业健康安全管理体系</w:t>
      </w:r>
      <w:r w:rsidRPr="00AA5791">
        <w:rPr>
          <w:rFonts w:ascii="Times New Roman" w:hAnsi="Times New Roman" w:cs="Times New Roman" w:hint="eastAsia"/>
          <w:lang w:eastAsia="zh-CN"/>
        </w:rPr>
        <w:t xml:space="preserve"> </w:t>
      </w:r>
      <w:r w:rsidR="00C64EB4">
        <w:rPr>
          <w:rFonts w:ascii="Times New Roman" w:hAnsi="Times New Roman" w:cs="Times New Roman"/>
          <w:lang w:eastAsia="zh-CN"/>
        </w:rPr>
        <w:t xml:space="preserve">   </w:t>
      </w:r>
      <w:r w:rsidRPr="00AA5791">
        <w:rPr>
          <w:rFonts w:ascii="Times New Roman" w:hAnsi="Times New Roman" w:cs="Times New Roman" w:hint="eastAsia"/>
          <w:lang w:eastAsia="zh-CN"/>
        </w:rPr>
        <w:t>要求及使用指南</w:t>
      </w:r>
    </w:p>
    <w:p w14:paraId="355A9C6D" w14:textId="77777777" w:rsidR="00AA7167" w:rsidRPr="00AA5791" w:rsidRDefault="00CD23F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 xml:space="preserve">GB 50033  </w:t>
      </w:r>
      <w:r w:rsidRPr="00AA5791">
        <w:rPr>
          <w:rFonts w:ascii="Times New Roman" w:hAnsi="Times New Roman" w:cs="Times New Roman" w:hint="eastAsia"/>
          <w:lang w:eastAsia="zh-CN"/>
        </w:rPr>
        <w:t>建筑采光设计标准</w:t>
      </w:r>
    </w:p>
    <w:p w14:paraId="702FD4B1" w14:textId="4835F1CB" w:rsidR="00AA7167" w:rsidRDefault="00CD23F7">
      <w:pPr>
        <w:autoSpaceDE w:val="0"/>
        <w:autoSpaceDN w:val="0"/>
        <w:adjustRightInd w:val="0"/>
        <w:spacing w:line="360" w:lineRule="auto"/>
        <w:ind w:firstLineChars="200" w:firstLine="440"/>
        <w:rPr>
          <w:rFonts w:ascii="Times New Roman" w:hAnsi="Times New Roman" w:cs="Times New Roman"/>
          <w:lang w:eastAsia="zh-CN"/>
        </w:rPr>
      </w:pPr>
      <w:r w:rsidRPr="00AA5791">
        <w:rPr>
          <w:rFonts w:ascii="Times New Roman" w:hAnsi="Times New Roman" w:cs="Times New Roman"/>
          <w:lang w:eastAsia="zh-CN"/>
        </w:rPr>
        <w:t xml:space="preserve">GB 50034-2013  </w:t>
      </w:r>
      <w:r w:rsidRPr="00AA5791">
        <w:rPr>
          <w:rFonts w:ascii="Times New Roman" w:hAnsi="Times New Roman" w:cs="Times New Roman" w:hint="eastAsia"/>
          <w:lang w:eastAsia="zh-CN"/>
        </w:rPr>
        <w:t>建筑照明设计标准</w:t>
      </w:r>
    </w:p>
    <w:p w14:paraId="5889D4AF" w14:textId="74517B26" w:rsidR="00F41493" w:rsidRDefault="00F41493">
      <w:pPr>
        <w:autoSpaceDE w:val="0"/>
        <w:autoSpaceDN w:val="0"/>
        <w:adjustRightInd w:val="0"/>
        <w:spacing w:line="360" w:lineRule="auto"/>
        <w:ind w:firstLineChars="200" w:firstLine="440"/>
        <w:rPr>
          <w:rFonts w:ascii="Times New Roman" w:hAnsi="Times New Roman" w:cs="Times New Roman"/>
          <w:lang w:eastAsia="zh-CN"/>
        </w:rPr>
      </w:pPr>
      <w:r w:rsidRPr="00F41493">
        <w:rPr>
          <w:rFonts w:ascii="Times New Roman" w:hAnsi="Times New Roman" w:cs="Times New Roman" w:hint="eastAsia"/>
          <w:lang w:eastAsia="zh-CN"/>
        </w:rPr>
        <w:t xml:space="preserve">GB/T 50353  </w:t>
      </w:r>
      <w:r w:rsidRPr="00F41493">
        <w:rPr>
          <w:rFonts w:ascii="Times New Roman" w:hAnsi="Times New Roman" w:cs="Times New Roman" w:hint="eastAsia"/>
          <w:lang w:eastAsia="zh-CN"/>
        </w:rPr>
        <w:t>建筑工程建筑面积计算规范</w:t>
      </w:r>
    </w:p>
    <w:p w14:paraId="65DDD2EA" w14:textId="77777777" w:rsidR="003145E2" w:rsidRPr="003145E2" w:rsidRDefault="003145E2" w:rsidP="003145E2">
      <w:pPr>
        <w:autoSpaceDE w:val="0"/>
        <w:autoSpaceDN w:val="0"/>
        <w:adjustRightInd w:val="0"/>
        <w:spacing w:line="360" w:lineRule="auto"/>
        <w:ind w:firstLineChars="200" w:firstLine="440"/>
        <w:rPr>
          <w:rFonts w:ascii="Times New Roman" w:hAnsi="Times New Roman" w:cs="Times New Roman"/>
          <w:lang w:eastAsia="zh-CN"/>
        </w:rPr>
      </w:pPr>
      <w:bookmarkStart w:id="8" w:name="_Hlk65592495"/>
      <w:r w:rsidRPr="003145E2">
        <w:rPr>
          <w:rFonts w:ascii="Times New Roman" w:hAnsi="Times New Roman" w:cs="Times New Roman" w:hint="eastAsia"/>
          <w:lang w:eastAsia="zh-CN"/>
        </w:rPr>
        <w:t>《生产安全事故报告和调查处理条例》（国务院令第</w:t>
      </w:r>
      <w:r w:rsidRPr="003145E2">
        <w:rPr>
          <w:rFonts w:ascii="Times New Roman" w:hAnsi="Times New Roman" w:cs="Times New Roman" w:hint="eastAsia"/>
          <w:lang w:eastAsia="zh-CN"/>
        </w:rPr>
        <w:t>493</w:t>
      </w:r>
      <w:r w:rsidRPr="003145E2">
        <w:rPr>
          <w:rFonts w:ascii="Times New Roman" w:hAnsi="Times New Roman" w:cs="Times New Roman" w:hint="eastAsia"/>
          <w:lang w:eastAsia="zh-CN"/>
        </w:rPr>
        <w:t>号）</w:t>
      </w:r>
    </w:p>
    <w:p w14:paraId="09F15691" w14:textId="4207C29A" w:rsidR="003145E2" w:rsidRDefault="003145E2" w:rsidP="003145E2">
      <w:pPr>
        <w:autoSpaceDE w:val="0"/>
        <w:autoSpaceDN w:val="0"/>
        <w:adjustRightInd w:val="0"/>
        <w:spacing w:line="360" w:lineRule="auto"/>
        <w:ind w:firstLineChars="200" w:firstLine="440"/>
        <w:rPr>
          <w:rFonts w:ascii="Times New Roman" w:hAnsi="Times New Roman" w:cs="Times New Roman"/>
          <w:lang w:eastAsia="zh-CN"/>
        </w:rPr>
      </w:pPr>
      <w:r w:rsidRPr="003145E2">
        <w:rPr>
          <w:rFonts w:ascii="Times New Roman" w:hAnsi="Times New Roman" w:cs="Times New Roman" w:hint="eastAsia"/>
          <w:lang w:eastAsia="zh-CN"/>
        </w:rPr>
        <w:t>《国家危险废物名录</w:t>
      </w:r>
      <w:r w:rsidR="00AD2C54">
        <w:rPr>
          <w:rFonts w:ascii="Times New Roman" w:hAnsi="Times New Roman" w:cs="Times New Roman" w:hint="eastAsia"/>
          <w:lang w:eastAsia="zh-CN"/>
        </w:rPr>
        <w:t>（</w:t>
      </w:r>
      <w:r w:rsidR="00AD2C54">
        <w:rPr>
          <w:rFonts w:ascii="Times New Roman" w:hAnsi="Times New Roman" w:cs="Times New Roman" w:hint="eastAsia"/>
          <w:lang w:eastAsia="zh-CN"/>
        </w:rPr>
        <w:t>2</w:t>
      </w:r>
      <w:r w:rsidR="00AD2C54">
        <w:rPr>
          <w:rFonts w:ascii="Times New Roman" w:hAnsi="Times New Roman" w:cs="Times New Roman"/>
          <w:lang w:eastAsia="zh-CN"/>
        </w:rPr>
        <w:t>021</w:t>
      </w:r>
      <w:r w:rsidR="00AD2C54">
        <w:rPr>
          <w:rFonts w:ascii="Times New Roman" w:hAnsi="Times New Roman" w:cs="Times New Roman" w:hint="eastAsia"/>
          <w:lang w:eastAsia="zh-CN"/>
        </w:rPr>
        <w:t>版）</w:t>
      </w:r>
      <w:r w:rsidRPr="003145E2">
        <w:rPr>
          <w:rFonts w:ascii="Times New Roman" w:hAnsi="Times New Roman" w:cs="Times New Roman" w:hint="eastAsia"/>
          <w:lang w:eastAsia="zh-CN"/>
        </w:rPr>
        <w:t>》（</w:t>
      </w:r>
      <w:r w:rsidR="00AD2C54" w:rsidRPr="00AD2C54">
        <w:rPr>
          <w:rFonts w:ascii="Times New Roman" w:hAnsi="Times New Roman" w:cs="Times New Roman" w:hint="eastAsia"/>
          <w:lang w:eastAsia="zh-CN"/>
        </w:rPr>
        <w:t>生态环境部令第</w:t>
      </w:r>
      <w:r w:rsidR="00AD2C54" w:rsidRPr="00AD2C54">
        <w:rPr>
          <w:rFonts w:ascii="Times New Roman" w:hAnsi="Times New Roman" w:cs="Times New Roman" w:hint="eastAsia"/>
          <w:lang w:eastAsia="zh-CN"/>
        </w:rPr>
        <w:t>15</w:t>
      </w:r>
      <w:r w:rsidR="00AD2C54" w:rsidRPr="00AD2C54">
        <w:rPr>
          <w:rFonts w:ascii="Times New Roman" w:hAnsi="Times New Roman" w:cs="Times New Roman" w:hint="eastAsia"/>
          <w:lang w:eastAsia="zh-CN"/>
        </w:rPr>
        <w:t>号</w:t>
      </w:r>
      <w:r w:rsidRPr="003145E2">
        <w:rPr>
          <w:rFonts w:ascii="Times New Roman" w:hAnsi="Times New Roman" w:cs="Times New Roman" w:hint="eastAsia"/>
          <w:lang w:eastAsia="zh-CN"/>
        </w:rPr>
        <w:t>）</w:t>
      </w:r>
    </w:p>
    <w:p w14:paraId="22E99884" w14:textId="1FD7C521" w:rsidR="00AD2C54" w:rsidRPr="003145E2" w:rsidRDefault="00AD2C54" w:rsidP="003145E2">
      <w:pPr>
        <w:autoSpaceDE w:val="0"/>
        <w:autoSpaceDN w:val="0"/>
        <w:adjustRightInd w:val="0"/>
        <w:spacing w:line="360" w:lineRule="auto"/>
        <w:ind w:firstLineChars="200" w:firstLine="440"/>
        <w:rPr>
          <w:rFonts w:ascii="Times New Roman" w:hAnsi="Times New Roman" w:cs="Times New Roman"/>
          <w:lang w:eastAsia="zh-CN"/>
        </w:rPr>
      </w:pPr>
      <w:r w:rsidRPr="00AD2C54">
        <w:rPr>
          <w:rFonts w:ascii="Times New Roman" w:hAnsi="Times New Roman" w:cs="Times New Roman" w:hint="eastAsia"/>
          <w:lang w:eastAsia="zh-CN"/>
        </w:rPr>
        <w:t>《产业结构调整指导目录》（</w:t>
      </w:r>
      <w:r w:rsidRPr="00AD2C54">
        <w:rPr>
          <w:rFonts w:ascii="Times New Roman" w:hAnsi="Times New Roman" w:cs="Times New Roman" w:hint="eastAsia"/>
          <w:lang w:eastAsia="zh-CN"/>
        </w:rPr>
        <w:t>2019</w:t>
      </w:r>
      <w:r w:rsidRPr="00AD2C54">
        <w:rPr>
          <w:rFonts w:ascii="Times New Roman" w:hAnsi="Times New Roman" w:cs="Times New Roman" w:hint="eastAsia"/>
          <w:lang w:eastAsia="zh-CN"/>
        </w:rPr>
        <w:t>年本）</w:t>
      </w:r>
    </w:p>
    <w:p w14:paraId="3AE8630D" w14:textId="66628743" w:rsidR="003145E2" w:rsidRPr="003145E2" w:rsidRDefault="003145E2" w:rsidP="003145E2">
      <w:pPr>
        <w:autoSpaceDE w:val="0"/>
        <w:autoSpaceDN w:val="0"/>
        <w:adjustRightInd w:val="0"/>
        <w:spacing w:line="360" w:lineRule="auto"/>
        <w:ind w:firstLineChars="200" w:firstLine="440"/>
        <w:rPr>
          <w:rFonts w:ascii="Times New Roman" w:hAnsi="Times New Roman" w:cs="Times New Roman"/>
          <w:lang w:eastAsia="zh-CN"/>
        </w:rPr>
      </w:pPr>
      <w:r w:rsidRPr="003145E2">
        <w:rPr>
          <w:rFonts w:ascii="Times New Roman" w:hAnsi="Times New Roman" w:cs="Times New Roman" w:hint="eastAsia"/>
          <w:lang w:eastAsia="zh-CN"/>
        </w:rPr>
        <w:t>《高耗能落后机电设备（产品）淘汰目录》（</w:t>
      </w:r>
      <w:r w:rsidR="00CA21BF">
        <w:rPr>
          <w:rFonts w:ascii="Times New Roman" w:hAnsi="Times New Roman" w:cs="Times New Roman" w:hint="eastAsia"/>
          <w:lang w:eastAsia="zh-CN"/>
        </w:rPr>
        <w:t>第一批至第四批</w:t>
      </w:r>
      <w:r w:rsidRPr="003145E2">
        <w:rPr>
          <w:rFonts w:ascii="Times New Roman" w:hAnsi="Times New Roman" w:cs="Times New Roman" w:hint="eastAsia"/>
          <w:lang w:eastAsia="zh-CN"/>
        </w:rPr>
        <w:t>）</w:t>
      </w:r>
    </w:p>
    <w:p w14:paraId="002CC716" w14:textId="77777777" w:rsidR="003145E2" w:rsidRPr="003145E2" w:rsidRDefault="003145E2" w:rsidP="003145E2">
      <w:pPr>
        <w:autoSpaceDE w:val="0"/>
        <w:autoSpaceDN w:val="0"/>
        <w:adjustRightInd w:val="0"/>
        <w:spacing w:line="360" w:lineRule="auto"/>
        <w:ind w:firstLineChars="200" w:firstLine="440"/>
        <w:rPr>
          <w:rFonts w:ascii="Times New Roman" w:hAnsi="Times New Roman" w:cs="Times New Roman"/>
          <w:lang w:eastAsia="zh-CN"/>
        </w:rPr>
      </w:pPr>
      <w:r w:rsidRPr="003145E2">
        <w:rPr>
          <w:rFonts w:ascii="Times New Roman" w:hAnsi="Times New Roman" w:cs="Times New Roman" w:hint="eastAsia"/>
          <w:lang w:eastAsia="zh-CN"/>
        </w:rPr>
        <w:t>《部分工业行业淘汰落后生产工艺装备和产品指导目录（</w:t>
      </w:r>
      <w:r w:rsidRPr="003145E2">
        <w:rPr>
          <w:rFonts w:ascii="Times New Roman" w:hAnsi="Times New Roman" w:cs="Times New Roman" w:hint="eastAsia"/>
          <w:lang w:eastAsia="zh-CN"/>
        </w:rPr>
        <w:t>2010</w:t>
      </w:r>
      <w:r w:rsidRPr="003145E2">
        <w:rPr>
          <w:rFonts w:ascii="Times New Roman" w:hAnsi="Times New Roman" w:cs="Times New Roman" w:hint="eastAsia"/>
          <w:lang w:eastAsia="zh-CN"/>
        </w:rPr>
        <w:t>年本）》（工产业</w:t>
      </w:r>
      <w:r w:rsidRPr="003145E2">
        <w:rPr>
          <w:rFonts w:ascii="Times New Roman" w:hAnsi="Times New Roman" w:cs="Times New Roman" w:hint="eastAsia"/>
          <w:lang w:eastAsia="zh-CN"/>
        </w:rPr>
        <w:t>[2010]</w:t>
      </w:r>
      <w:r w:rsidRPr="003145E2">
        <w:rPr>
          <w:rFonts w:ascii="Times New Roman" w:hAnsi="Times New Roman" w:cs="Times New Roman" w:hint="eastAsia"/>
          <w:lang w:eastAsia="zh-CN"/>
        </w:rPr>
        <w:t>第</w:t>
      </w:r>
      <w:r w:rsidRPr="003145E2">
        <w:rPr>
          <w:rFonts w:ascii="Times New Roman" w:hAnsi="Times New Roman" w:cs="Times New Roman" w:hint="eastAsia"/>
          <w:lang w:eastAsia="zh-CN"/>
        </w:rPr>
        <w:t>122</w:t>
      </w:r>
      <w:r w:rsidRPr="003145E2">
        <w:rPr>
          <w:rFonts w:ascii="Times New Roman" w:hAnsi="Times New Roman" w:cs="Times New Roman" w:hint="eastAsia"/>
          <w:lang w:eastAsia="zh-CN"/>
        </w:rPr>
        <w:t>号）</w:t>
      </w:r>
    </w:p>
    <w:p w14:paraId="0A5AD329" w14:textId="7CB8D9CC" w:rsidR="003145E2" w:rsidRPr="00AA5791" w:rsidRDefault="003145E2" w:rsidP="003145E2">
      <w:pPr>
        <w:autoSpaceDE w:val="0"/>
        <w:autoSpaceDN w:val="0"/>
        <w:adjustRightInd w:val="0"/>
        <w:spacing w:line="360" w:lineRule="auto"/>
        <w:ind w:firstLineChars="200" w:firstLine="440"/>
        <w:rPr>
          <w:rFonts w:ascii="Times New Roman" w:hAnsi="Times New Roman" w:cs="Times New Roman"/>
          <w:lang w:eastAsia="zh-CN"/>
        </w:rPr>
      </w:pPr>
      <w:r w:rsidRPr="003145E2">
        <w:rPr>
          <w:rFonts w:ascii="Times New Roman" w:hAnsi="Times New Roman" w:cs="Times New Roman" w:hint="eastAsia"/>
          <w:lang w:eastAsia="zh-CN"/>
        </w:rPr>
        <w:t>《工业项目建设用地控制指标》（国土资发〔</w:t>
      </w:r>
      <w:r w:rsidRPr="003145E2">
        <w:rPr>
          <w:rFonts w:ascii="Times New Roman" w:hAnsi="Times New Roman" w:cs="Times New Roman" w:hint="eastAsia"/>
          <w:lang w:eastAsia="zh-CN"/>
        </w:rPr>
        <w:t>2008</w:t>
      </w:r>
      <w:r w:rsidRPr="003145E2">
        <w:rPr>
          <w:rFonts w:ascii="Times New Roman" w:hAnsi="Times New Roman" w:cs="Times New Roman" w:hint="eastAsia"/>
          <w:lang w:eastAsia="zh-CN"/>
        </w:rPr>
        <w:t>〕</w:t>
      </w:r>
      <w:r w:rsidRPr="003145E2">
        <w:rPr>
          <w:rFonts w:ascii="Times New Roman" w:hAnsi="Times New Roman" w:cs="Times New Roman" w:hint="eastAsia"/>
          <w:lang w:eastAsia="zh-CN"/>
        </w:rPr>
        <w:t>24</w:t>
      </w:r>
      <w:r w:rsidRPr="003145E2">
        <w:rPr>
          <w:rFonts w:ascii="Times New Roman" w:hAnsi="Times New Roman" w:cs="Times New Roman" w:hint="eastAsia"/>
          <w:lang w:eastAsia="zh-CN"/>
        </w:rPr>
        <w:t>号）</w:t>
      </w:r>
    </w:p>
    <w:p w14:paraId="75FF74FF" w14:textId="77777777" w:rsidR="00AA7167" w:rsidRDefault="00CD23F7">
      <w:pPr>
        <w:pStyle w:val="1"/>
        <w:spacing w:before="120" w:after="120" w:line="360" w:lineRule="auto"/>
        <w:rPr>
          <w:szCs w:val="21"/>
        </w:rPr>
      </w:pPr>
      <w:bookmarkStart w:id="9" w:name="_Toc17880198"/>
      <w:bookmarkStart w:id="10" w:name="_Toc104630135"/>
      <w:bookmarkEnd w:id="8"/>
      <w:r>
        <w:rPr>
          <w:rFonts w:ascii="黑体" w:eastAsia="黑体" w:hAnsi="黑体"/>
          <w:sz w:val="21"/>
          <w:szCs w:val="21"/>
        </w:rPr>
        <w:t xml:space="preserve">3 </w:t>
      </w:r>
      <w:r>
        <w:rPr>
          <w:rFonts w:ascii="黑体" w:eastAsia="黑体" w:hAnsi="黑体" w:hint="eastAsia"/>
          <w:sz w:val="21"/>
          <w:szCs w:val="21"/>
        </w:rPr>
        <w:t>术语和定义</w:t>
      </w:r>
      <w:bookmarkEnd w:id="9"/>
      <w:bookmarkEnd w:id="10"/>
    </w:p>
    <w:p w14:paraId="64384DA6" w14:textId="77777777" w:rsidR="00AA7167" w:rsidRDefault="00CD23F7">
      <w:pPr>
        <w:spacing w:line="360" w:lineRule="auto"/>
        <w:ind w:firstLineChars="200" w:firstLine="420"/>
        <w:jc w:val="both"/>
        <w:rPr>
          <w:rFonts w:ascii="Times New Roman" w:hAnsi="Times New Roman" w:cs="Times New Roman"/>
          <w:color w:val="000000"/>
          <w:sz w:val="21"/>
          <w:szCs w:val="21"/>
          <w:lang w:eastAsia="zh-CN"/>
        </w:rPr>
      </w:pPr>
      <w:r>
        <w:rPr>
          <w:rFonts w:ascii="Times New Roman" w:hAnsi="Times New Roman" w:cs="Times New Roman" w:hint="eastAsia"/>
          <w:color w:val="000000"/>
          <w:sz w:val="21"/>
          <w:szCs w:val="21"/>
          <w:lang w:eastAsia="zh-CN"/>
        </w:rPr>
        <w:t>GB/T 1</w:t>
      </w:r>
      <w:r>
        <w:rPr>
          <w:rFonts w:ascii="Times New Roman" w:hAnsi="Times New Roman" w:cs="Times New Roman"/>
          <w:color w:val="000000"/>
          <w:sz w:val="21"/>
          <w:szCs w:val="21"/>
          <w:lang w:eastAsia="zh-CN"/>
        </w:rPr>
        <w:t>4682</w:t>
      </w:r>
      <w:r>
        <w:rPr>
          <w:rFonts w:ascii="Times New Roman" w:hAnsi="Times New Roman" w:cs="Times New Roman" w:hint="eastAsia"/>
          <w:color w:val="000000"/>
          <w:sz w:val="21"/>
          <w:szCs w:val="21"/>
          <w:lang w:eastAsia="zh-CN"/>
        </w:rPr>
        <w:t>和</w:t>
      </w:r>
      <w:r>
        <w:rPr>
          <w:rFonts w:ascii="Times New Roman" w:hAnsi="Times New Roman" w:cs="Times New Roman" w:hint="eastAsia"/>
          <w:color w:val="000000"/>
          <w:sz w:val="21"/>
          <w:szCs w:val="21"/>
          <w:lang w:eastAsia="zh-CN"/>
        </w:rPr>
        <w:t>GB/T 36132</w:t>
      </w:r>
      <w:r>
        <w:rPr>
          <w:rFonts w:ascii="Times New Roman" w:hAnsi="Times New Roman" w:cs="Times New Roman" w:hint="eastAsia"/>
          <w:color w:val="000000"/>
          <w:sz w:val="21"/>
          <w:szCs w:val="21"/>
          <w:lang w:eastAsia="zh-CN"/>
        </w:rPr>
        <w:t>界定的以及下列术语和定义适用于本文件。</w:t>
      </w:r>
    </w:p>
    <w:p w14:paraId="5F07D29D" w14:textId="77777777" w:rsidR="00AA7167" w:rsidRDefault="00CD23F7">
      <w:pPr>
        <w:spacing w:line="360" w:lineRule="auto"/>
        <w:rPr>
          <w:rFonts w:ascii="黑体" w:eastAsia="黑体" w:hAnsi="黑体" w:cs="Times New Roman"/>
          <w:color w:val="000000"/>
          <w:sz w:val="21"/>
          <w:szCs w:val="21"/>
        </w:rPr>
      </w:pPr>
      <w:r>
        <w:rPr>
          <w:rFonts w:ascii="黑体" w:eastAsia="黑体" w:hAnsi="黑体" w:cs="Times New Roman" w:hint="eastAsia"/>
          <w:color w:val="000000"/>
          <w:sz w:val="21"/>
          <w:szCs w:val="21"/>
        </w:rPr>
        <w:t xml:space="preserve">3.1 </w:t>
      </w:r>
    </w:p>
    <w:p w14:paraId="4A27ADCC" w14:textId="77777777" w:rsidR="00AA7167" w:rsidRDefault="00CD23F7">
      <w:pPr>
        <w:spacing w:line="360" w:lineRule="auto"/>
        <w:ind w:firstLineChars="200" w:firstLine="420"/>
        <w:rPr>
          <w:rFonts w:ascii="黑体" w:eastAsia="黑体" w:hAnsi="黑体" w:cs="黑体"/>
          <w:color w:val="000000"/>
          <w:sz w:val="21"/>
          <w:szCs w:val="21"/>
          <w:lang w:eastAsia="zh-CN"/>
        </w:rPr>
      </w:pPr>
      <w:r>
        <w:rPr>
          <w:rFonts w:ascii="黑体" w:eastAsia="黑体" w:hAnsi="黑体" w:cs="黑体" w:hint="eastAsia"/>
          <w:color w:val="000000"/>
          <w:sz w:val="21"/>
          <w:szCs w:val="21"/>
          <w:lang w:eastAsia="zh-CN"/>
        </w:rPr>
        <w:t>绿色工厂 green factory</w:t>
      </w:r>
    </w:p>
    <w:p w14:paraId="6F434000" w14:textId="77777777" w:rsidR="00AA7167" w:rsidRDefault="00CD23F7">
      <w:pPr>
        <w:spacing w:line="360" w:lineRule="auto"/>
        <w:ind w:firstLineChars="200" w:firstLine="420"/>
        <w:jc w:val="both"/>
        <w:rPr>
          <w:rFonts w:ascii="Times New Roman" w:hAnsi="Times New Roman" w:cs="Times New Roman"/>
          <w:color w:val="000000"/>
          <w:sz w:val="21"/>
          <w:szCs w:val="21"/>
          <w:lang w:eastAsia="zh-CN"/>
        </w:rPr>
      </w:pPr>
      <w:r>
        <w:rPr>
          <w:rFonts w:ascii="Times New Roman" w:hAnsi="Times New Roman" w:cs="Times New Roman" w:hint="eastAsia"/>
          <w:color w:val="000000"/>
          <w:sz w:val="21"/>
          <w:szCs w:val="21"/>
          <w:lang w:eastAsia="zh-CN"/>
        </w:rPr>
        <w:t>实现了用地集约化、原料无害化、生产洁净化、废物资源化、能源低碳化的工厂。</w:t>
      </w:r>
    </w:p>
    <w:p w14:paraId="01FB387D" w14:textId="4503EFC5" w:rsidR="00AA7167" w:rsidRDefault="00CD23F7">
      <w:pPr>
        <w:spacing w:line="360" w:lineRule="auto"/>
        <w:ind w:firstLineChars="200" w:firstLine="420"/>
        <w:rPr>
          <w:rFonts w:ascii="Times New Roman" w:hAnsi="Times New Roman" w:cs="Times New Roman"/>
          <w:color w:val="000000"/>
          <w:sz w:val="21"/>
          <w:szCs w:val="21"/>
          <w:lang w:eastAsia="zh-CN"/>
        </w:rPr>
      </w:pPr>
      <w:r>
        <w:rPr>
          <w:rFonts w:ascii="Times New Roman" w:hAnsi="Times New Roman" w:cs="Times New Roman" w:hint="eastAsia"/>
          <w:color w:val="000000"/>
          <w:sz w:val="21"/>
          <w:szCs w:val="21"/>
          <w:lang w:eastAsia="zh-CN"/>
        </w:rPr>
        <w:t>[</w:t>
      </w:r>
      <w:r>
        <w:rPr>
          <w:rFonts w:ascii="Times New Roman" w:hAnsi="Times New Roman" w:cs="Times New Roman" w:hint="eastAsia"/>
          <w:color w:val="000000"/>
          <w:sz w:val="21"/>
          <w:szCs w:val="21"/>
          <w:lang w:eastAsia="zh-CN"/>
        </w:rPr>
        <w:t>来源：</w:t>
      </w:r>
      <w:r>
        <w:rPr>
          <w:rFonts w:ascii="Times New Roman" w:hAnsi="Times New Roman" w:cs="Times New Roman" w:hint="eastAsia"/>
          <w:color w:val="000000"/>
          <w:sz w:val="21"/>
          <w:szCs w:val="21"/>
          <w:lang w:eastAsia="zh-CN"/>
        </w:rPr>
        <w:t xml:space="preserve">GB/T </w:t>
      </w:r>
      <w:r>
        <w:rPr>
          <w:rFonts w:ascii="Times New Roman" w:hAnsi="Times New Roman" w:cs="Times New Roman"/>
          <w:color w:val="000000"/>
          <w:sz w:val="21"/>
          <w:szCs w:val="21"/>
          <w:lang w:eastAsia="zh-CN"/>
        </w:rPr>
        <w:t>36132-2018</w:t>
      </w:r>
      <w:r>
        <w:rPr>
          <w:rFonts w:ascii="Times New Roman" w:hAnsi="Times New Roman" w:cs="Times New Roman" w:hint="eastAsia"/>
          <w:color w:val="000000"/>
          <w:sz w:val="21"/>
          <w:szCs w:val="21"/>
          <w:lang w:eastAsia="zh-CN"/>
        </w:rPr>
        <w:t>，</w:t>
      </w:r>
      <w:r w:rsidRPr="008F7404">
        <w:rPr>
          <w:rFonts w:ascii="Times New Roman" w:hAnsi="Times New Roman" w:cs="Times New Roman" w:hint="eastAsia"/>
          <w:color w:val="000000"/>
          <w:sz w:val="21"/>
          <w:szCs w:val="21"/>
          <w:lang w:eastAsia="zh-CN"/>
        </w:rPr>
        <w:t>3</w:t>
      </w:r>
      <w:r w:rsidRPr="008F7404">
        <w:rPr>
          <w:rFonts w:ascii="Times New Roman" w:hAnsi="Times New Roman" w:cs="Times New Roman"/>
          <w:color w:val="000000"/>
          <w:sz w:val="21"/>
          <w:szCs w:val="21"/>
          <w:lang w:eastAsia="zh-CN"/>
        </w:rPr>
        <w:t>.</w:t>
      </w:r>
      <w:r w:rsidR="00061036" w:rsidRPr="008F7404">
        <w:rPr>
          <w:rFonts w:ascii="Times New Roman" w:hAnsi="Times New Roman" w:cs="Times New Roman"/>
          <w:color w:val="000000"/>
          <w:sz w:val="21"/>
          <w:szCs w:val="21"/>
          <w:lang w:eastAsia="zh-CN"/>
        </w:rPr>
        <w:t>1</w:t>
      </w:r>
      <w:r w:rsidRPr="008F7404">
        <w:rPr>
          <w:rFonts w:ascii="Times New Roman" w:hAnsi="Times New Roman" w:cs="Times New Roman"/>
          <w:color w:val="000000"/>
          <w:sz w:val="21"/>
          <w:szCs w:val="21"/>
          <w:lang w:eastAsia="zh-CN"/>
        </w:rPr>
        <w:t>]</w:t>
      </w:r>
    </w:p>
    <w:p w14:paraId="1DB2C9E3" w14:textId="77777777" w:rsidR="00AA7167" w:rsidRDefault="00CD23F7">
      <w:pPr>
        <w:spacing w:line="360" w:lineRule="auto"/>
        <w:rPr>
          <w:rFonts w:ascii="黑体" w:eastAsia="黑体" w:hAnsi="黑体" w:cs="Times New Roman"/>
          <w:color w:val="000000"/>
          <w:sz w:val="21"/>
          <w:szCs w:val="21"/>
          <w:lang w:eastAsia="zh-CN"/>
        </w:rPr>
      </w:pPr>
      <w:r>
        <w:rPr>
          <w:rFonts w:ascii="黑体" w:eastAsia="黑体" w:hAnsi="黑体" w:cs="Times New Roman" w:hint="eastAsia"/>
          <w:color w:val="000000"/>
          <w:sz w:val="21"/>
          <w:szCs w:val="21"/>
          <w:lang w:eastAsia="zh-CN"/>
        </w:rPr>
        <w:t>3.</w:t>
      </w:r>
      <w:r>
        <w:rPr>
          <w:rFonts w:ascii="黑体" w:eastAsia="黑体" w:hAnsi="黑体" w:cs="Times New Roman"/>
          <w:color w:val="000000"/>
          <w:sz w:val="21"/>
          <w:szCs w:val="21"/>
          <w:lang w:eastAsia="zh-CN"/>
        </w:rPr>
        <w:t>2</w:t>
      </w:r>
    </w:p>
    <w:p w14:paraId="6EF7BEF7" w14:textId="77777777" w:rsidR="00AA7167" w:rsidRDefault="00CD23F7">
      <w:pPr>
        <w:spacing w:line="360" w:lineRule="auto"/>
        <w:ind w:firstLineChars="200" w:firstLine="420"/>
        <w:rPr>
          <w:rFonts w:ascii="黑体" w:eastAsia="黑体" w:hAnsi="黑体" w:cs="黑体"/>
          <w:color w:val="000000"/>
          <w:sz w:val="21"/>
          <w:szCs w:val="21"/>
          <w:lang w:eastAsia="zh-CN"/>
        </w:rPr>
      </w:pPr>
      <w:r>
        <w:rPr>
          <w:rFonts w:ascii="黑体" w:eastAsia="黑体" w:hAnsi="黑体" w:cs="黑体" w:hint="eastAsia"/>
          <w:color w:val="000000"/>
          <w:sz w:val="21"/>
          <w:szCs w:val="21"/>
          <w:lang w:eastAsia="zh-CN"/>
        </w:rPr>
        <w:t>评价期 period</w:t>
      </w:r>
      <w:r>
        <w:rPr>
          <w:rFonts w:ascii="黑体" w:eastAsia="黑体" w:hAnsi="黑体" w:cs="黑体"/>
          <w:color w:val="000000"/>
          <w:sz w:val="21"/>
          <w:szCs w:val="21"/>
          <w:lang w:eastAsia="zh-CN"/>
        </w:rPr>
        <w:t xml:space="preserve"> </w:t>
      </w:r>
      <w:r>
        <w:rPr>
          <w:rFonts w:ascii="黑体" w:eastAsia="黑体" w:hAnsi="黑体" w:cs="黑体" w:hint="eastAsia"/>
          <w:color w:val="000000"/>
          <w:sz w:val="21"/>
          <w:szCs w:val="21"/>
          <w:lang w:eastAsia="zh-CN"/>
        </w:rPr>
        <w:t>of</w:t>
      </w:r>
      <w:r>
        <w:rPr>
          <w:rFonts w:ascii="黑体" w:eastAsia="黑体" w:hAnsi="黑体" w:cs="黑体"/>
          <w:color w:val="000000"/>
          <w:sz w:val="21"/>
          <w:szCs w:val="21"/>
          <w:lang w:eastAsia="zh-CN"/>
        </w:rPr>
        <w:t xml:space="preserve"> evaluation</w:t>
      </w:r>
    </w:p>
    <w:p w14:paraId="3165EEBC" w14:textId="77777777" w:rsidR="00AA7167" w:rsidRDefault="00CD23F7">
      <w:pPr>
        <w:spacing w:line="360" w:lineRule="auto"/>
        <w:ind w:firstLineChars="200" w:firstLine="420"/>
        <w:jc w:val="both"/>
        <w:rPr>
          <w:sz w:val="21"/>
          <w:szCs w:val="21"/>
          <w:lang w:eastAsia="zh-CN"/>
        </w:rPr>
      </w:pPr>
      <w:bookmarkStart w:id="11" w:name="_Hlk20763940"/>
      <w:r>
        <w:rPr>
          <w:rFonts w:hint="eastAsia"/>
          <w:sz w:val="21"/>
          <w:szCs w:val="21"/>
          <w:lang w:eastAsia="zh-CN"/>
        </w:rPr>
        <w:t>用以进行绿色工厂评价的</w:t>
      </w:r>
      <w:bookmarkEnd w:id="11"/>
      <w:r>
        <w:rPr>
          <w:rFonts w:hint="eastAsia"/>
          <w:sz w:val="21"/>
          <w:szCs w:val="21"/>
          <w:lang w:eastAsia="zh-CN"/>
        </w:rPr>
        <w:t>企业运营时间段，通常为最近的</w:t>
      </w:r>
      <w:r>
        <w:rPr>
          <w:rFonts w:hint="eastAsia"/>
          <w:sz w:val="21"/>
          <w:szCs w:val="21"/>
          <w:lang w:eastAsia="zh-CN"/>
        </w:rPr>
        <w:t>1</w:t>
      </w:r>
      <w:r>
        <w:rPr>
          <w:rFonts w:hint="eastAsia"/>
          <w:sz w:val="21"/>
          <w:szCs w:val="21"/>
          <w:lang w:eastAsia="zh-CN"/>
        </w:rPr>
        <w:t>个自然年。</w:t>
      </w:r>
    </w:p>
    <w:p w14:paraId="2E847671" w14:textId="77777777" w:rsidR="00AA7167" w:rsidRDefault="00CD23F7">
      <w:pPr>
        <w:spacing w:line="360" w:lineRule="auto"/>
        <w:ind w:firstLineChars="200" w:firstLine="420"/>
        <w:jc w:val="both"/>
        <w:rPr>
          <w:sz w:val="21"/>
          <w:szCs w:val="21"/>
          <w:lang w:eastAsia="zh-CN"/>
        </w:rPr>
      </w:pPr>
      <w:r>
        <w:rPr>
          <w:rFonts w:hint="eastAsia"/>
          <w:sz w:val="21"/>
          <w:szCs w:val="21"/>
          <w:lang w:eastAsia="zh-CN"/>
        </w:rPr>
        <w:t>注：特殊情况下可根据企业实际运营情况予以确定，如最近的连续</w:t>
      </w:r>
      <w:r>
        <w:rPr>
          <w:rFonts w:hint="eastAsia"/>
          <w:sz w:val="21"/>
          <w:szCs w:val="21"/>
          <w:lang w:eastAsia="zh-CN"/>
        </w:rPr>
        <w:t>1</w:t>
      </w:r>
      <w:r>
        <w:rPr>
          <w:sz w:val="21"/>
          <w:szCs w:val="21"/>
          <w:lang w:eastAsia="zh-CN"/>
        </w:rPr>
        <w:t>2</w:t>
      </w:r>
      <w:r>
        <w:rPr>
          <w:rFonts w:hint="eastAsia"/>
          <w:sz w:val="21"/>
          <w:szCs w:val="21"/>
          <w:lang w:eastAsia="zh-CN"/>
        </w:rPr>
        <w:t>个月。</w:t>
      </w:r>
    </w:p>
    <w:p w14:paraId="3BB56BAA" w14:textId="77777777" w:rsidR="00AA7167" w:rsidRDefault="00CD23F7">
      <w:pPr>
        <w:pStyle w:val="1"/>
        <w:spacing w:before="120" w:after="120" w:line="360" w:lineRule="auto"/>
        <w:rPr>
          <w:szCs w:val="21"/>
        </w:rPr>
      </w:pPr>
      <w:bookmarkStart w:id="12" w:name="_Toc17880200"/>
      <w:bookmarkStart w:id="13" w:name="_Toc104630136"/>
      <w:r>
        <w:rPr>
          <w:rFonts w:ascii="黑体" w:eastAsia="黑体" w:hAnsi="黑体"/>
          <w:sz w:val="21"/>
          <w:szCs w:val="21"/>
        </w:rPr>
        <w:t xml:space="preserve">4 </w:t>
      </w:r>
      <w:bookmarkEnd w:id="12"/>
      <w:r>
        <w:rPr>
          <w:rFonts w:ascii="黑体" w:eastAsia="黑体" w:hAnsi="黑体" w:hint="eastAsia"/>
          <w:sz w:val="21"/>
          <w:szCs w:val="21"/>
        </w:rPr>
        <w:t>总则</w:t>
      </w:r>
      <w:bookmarkEnd w:id="13"/>
    </w:p>
    <w:p w14:paraId="39F030E0" w14:textId="77777777" w:rsidR="00AA7167" w:rsidRDefault="00CD23F7">
      <w:pPr>
        <w:pStyle w:val="2"/>
        <w:spacing w:before="140" w:after="20" w:line="360" w:lineRule="auto"/>
        <w:rPr>
          <w:kern w:val="2"/>
        </w:rPr>
      </w:pPr>
      <w:bookmarkStart w:id="14" w:name="_Toc104630137"/>
      <w:r>
        <w:rPr>
          <w:kern w:val="2"/>
        </w:rPr>
        <w:t xml:space="preserve">4.1 </w:t>
      </w:r>
      <w:r>
        <w:rPr>
          <w:rFonts w:hint="eastAsia"/>
          <w:kern w:val="2"/>
        </w:rPr>
        <w:t>评价边界</w:t>
      </w:r>
      <w:bookmarkEnd w:id="14"/>
    </w:p>
    <w:p w14:paraId="4E8FCC3A" w14:textId="1AE4E8D9" w:rsidR="00AA7167" w:rsidRDefault="00CD23F7">
      <w:pPr>
        <w:autoSpaceDE w:val="0"/>
        <w:autoSpaceDN w:val="0"/>
        <w:adjustRightInd w:val="0"/>
        <w:spacing w:line="360" w:lineRule="auto"/>
        <w:ind w:firstLineChars="200" w:firstLine="420"/>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评价边界应包括建筑密封</w:t>
      </w:r>
      <w:r w:rsidR="00C97B79">
        <w:rPr>
          <w:rFonts w:ascii="Times New Roman" w:hAnsi="Times New Roman" w:cs="宋体" w:hint="eastAsia"/>
          <w:color w:val="000000"/>
          <w:sz w:val="21"/>
          <w:szCs w:val="21"/>
          <w:lang w:eastAsia="zh-CN"/>
        </w:rPr>
        <w:t>胶</w:t>
      </w:r>
      <w:r>
        <w:rPr>
          <w:rFonts w:ascii="Times New Roman" w:hAnsi="Times New Roman" w:cs="宋体" w:hint="eastAsia"/>
          <w:color w:val="000000"/>
          <w:sz w:val="21"/>
          <w:szCs w:val="21"/>
          <w:lang w:eastAsia="zh-CN"/>
        </w:rPr>
        <w:t>材料生产工厂的产品</w:t>
      </w:r>
      <w:r w:rsidR="007F1641">
        <w:rPr>
          <w:rFonts w:ascii="Times New Roman" w:hAnsi="Times New Roman" w:cs="宋体" w:hint="eastAsia"/>
          <w:color w:val="000000"/>
          <w:sz w:val="21"/>
          <w:szCs w:val="21"/>
          <w:lang w:eastAsia="zh-CN"/>
        </w:rPr>
        <w:t>生产</w:t>
      </w:r>
      <w:r>
        <w:rPr>
          <w:rFonts w:ascii="Times New Roman" w:hAnsi="Times New Roman" w:cs="宋体" w:hint="eastAsia"/>
          <w:color w:val="000000"/>
          <w:sz w:val="21"/>
          <w:szCs w:val="21"/>
          <w:lang w:eastAsia="zh-CN"/>
        </w:rPr>
        <w:t>、设备设施、人员及相关活动。</w:t>
      </w:r>
    </w:p>
    <w:p w14:paraId="7D9AB884" w14:textId="77777777" w:rsidR="00AA7167" w:rsidRDefault="00CD23F7">
      <w:pPr>
        <w:pStyle w:val="2"/>
        <w:spacing w:before="140" w:after="20" w:line="360" w:lineRule="auto"/>
        <w:rPr>
          <w:kern w:val="2"/>
        </w:rPr>
      </w:pPr>
      <w:bookmarkStart w:id="15" w:name="_Toc104630138"/>
      <w:r>
        <w:rPr>
          <w:kern w:val="2"/>
        </w:rPr>
        <w:t xml:space="preserve">4.2 </w:t>
      </w:r>
      <w:r>
        <w:rPr>
          <w:rFonts w:hint="eastAsia"/>
          <w:kern w:val="2"/>
        </w:rPr>
        <w:t>评价指标体系</w:t>
      </w:r>
      <w:bookmarkEnd w:id="15"/>
    </w:p>
    <w:p w14:paraId="33A58BED" w14:textId="3CE967B7" w:rsidR="00AA7167" w:rsidRDefault="00CD23F7">
      <w:pPr>
        <w:autoSpaceDE w:val="0"/>
        <w:autoSpaceDN w:val="0"/>
        <w:adjustRightInd w:val="0"/>
        <w:spacing w:line="360" w:lineRule="auto"/>
        <w:jc w:val="both"/>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4</w:t>
      </w:r>
      <w:r>
        <w:rPr>
          <w:rFonts w:ascii="Times New Roman" w:hAnsi="Times New Roman" w:cs="宋体"/>
          <w:color w:val="000000"/>
          <w:sz w:val="21"/>
          <w:szCs w:val="21"/>
          <w:lang w:eastAsia="zh-CN"/>
        </w:rPr>
        <w:t xml:space="preserve">.2.1 </w:t>
      </w:r>
      <w:r>
        <w:rPr>
          <w:rFonts w:ascii="Times New Roman" w:hAnsi="Times New Roman" w:cs="宋体" w:hint="eastAsia"/>
          <w:color w:val="000000"/>
          <w:sz w:val="21"/>
          <w:szCs w:val="21"/>
          <w:lang w:eastAsia="zh-CN"/>
        </w:rPr>
        <w:t>建筑密封</w:t>
      </w:r>
      <w:r w:rsidR="002B5D4D">
        <w:rPr>
          <w:rFonts w:ascii="Times New Roman" w:hAnsi="Times New Roman" w:cs="宋体" w:hint="eastAsia"/>
          <w:color w:val="000000"/>
          <w:sz w:val="21"/>
          <w:szCs w:val="21"/>
          <w:lang w:eastAsia="zh-CN"/>
        </w:rPr>
        <w:t>胶</w:t>
      </w:r>
      <w:r>
        <w:rPr>
          <w:rFonts w:ascii="Times New Roman" w:hAnsi="Times New Roman" w:cs="宋体" w:hint="eastAsia"/>
          <w:color w:val="000000"/>
          <w:sz w:val="21"/>
          <w:szCs w:val="21"/>
          <w:lang w:eastAsia="zh-CN"/>
        </w:rPr>
        <w:t>行业绿色工厂评价指标体系包括基本要求（</w:t>
      </w:r>
      <w:r w:rsidR="00F46319">
        <w:rPr>
          <w:rFonts w:ascii="Times New Roman" w:hAnsi="Times New Roman" w:cs="宋体" w:hint="eastAsia"/>
          <w:color w:val="000000"/>
          <w:sz w:val="21"/>
          <w:szCs w:val="21"/>
          <w:lang w:eastAsia="zh-CN"/>
        </w:rPr>
        <w:t>见</w:t>
      </w:r>
      <w:r>
        <w:rPr>
          <w:rFonts w:ascii="Times New Roman" w:hAnsi="Times New Roman" w:cs="宋体" w:hint="eastAsia"/>
          <w:color w:val="000000"/>
          <w:sz w:val="21"/>
          <w:szCs w:val="21"/>
          <w:lang w:eastAsia="zh-CN"/>
        </w:rPr>
        <w:t>附录</w:t>
      </w:r>
      <w:r w:rsidR="00F46319">
        <w:rPr>
          <w:rFonts w:ascii="Times New Roman" w:hAnsi="Times New Roman" w:cs="宋体"/>
          <w:color w:val="000000"/>
          <w:sz w:val="21"/>
          <w:szCs w:val="21"/>
          <w:lang w:eastAsia="zh-CN"/>
        </w:rPr>
        <w:t>A</w:t>
      </w:r>
      <w:r>
        <w:rPr>
          <w:rFonts w:ascii="Times New Roman" w:hAnsi="Times New Roman" w:cs="宋体" w:hint="eastAsia"/>
          <w:color w:val="000000"/>
          <w:sz w:val="21"/>
          <w:szCs w:val="21"/>
          <w:lang w:eastAsia="zh-CN"/>
        </w:rPr>
        <w:t>）与评价指标要求</w:t>
      </w:r>
      <w:r>
        <w:rPr>
          <w:rFonts w:ascii="Times New Roman" w:hAnsi="Times New Roman" w:cs="宋体" w:hint="eastAsia"/>
          <w:color w:val="000000"/>
          <w:sz w:val="21"/>
          <w:szCs w:val="21"/>
          <w:lang w:eastAsia="zh-CN"/>
        </w:rPr>
        <w:lastRenderedPageBreak/>
        <w:t>（</w:t>
      </w:r>
      <w:r w:rsidR="00F46319">
        <w:rPr>
          <w:rFonts w:ascii="Times New Roman" w:hAnsi="Times New Roman" w:cs="宋体" w:hint="eastAsia"/>
          <w:color w:val="000000"/>
          <w:sz w:val="21"/>
          <w:szCs w:val="21"/>
          <w:lang w:eastAsia="zh-CN"/>
        </w:rPr>
        <w:t>见</w:t>
      </w:r>
      <w:r>
        <w:rPr>
          <w:rFonts w:ascii="Times New Roman" w:hAnsi="Times New Roman" w:cs="宋体" w:hint="eastAsia"/>
          <w:color w:val="000000"/>
          <w:sz w:val="21"/>
          <w:szCs w:val="21"/>
          <w:lang w:eastAsia="zh-CN"/>
        </w:rPr>
        <w:t>附录</w:t>
      </w:r>
      <w:r>
        <w:rPr>
          <w:rFonts w:ascii="Times New Roman" w:hAnsi="Times New Roman" w:cs="宋体"/>
          <w:color w:val="000000"/>
          <w:sz w:val="21"/>
          <w:szCs w:val="21"/>
          <w:lang w:eastAsia="zh-CN"/>
        </w:rPr>
        <w:t>B</w:t>
      </w:r>
      <w:r>
        <w:rPr>
          <w:rFonts w:ascii="Times New Roman" w:hAnsi="Times New Roman" w:cs="宋体" w:hint="eastAsia"/>
          <w:color w:val="000000"/>
          <w:sz w:val="21"/>
          <w:szCs w:val="21"/>
          <w:lang w:eastAsia="zh-CN"/>
        </w:rPr>
        <w:t>）两部分。</w:t>
      </w:r>
    </w:p>
    <w:p w14:paraId="70F5D331" w14:textId="77777777" w:rsidR="00AA7167" w:rsidRDefault="00CD23F7">
      <w:pPr>
        <w:autoSpaceDE w:val="0"/>
        <w:autoSpaceDN w:val="0"/>
        <w:adjustRightInd w:val="0"/>
        <w:spacing w:line="360" w:lineRule="auto"/>
        <w:jc w:val="both"/>
        <w:rPr>
          <w:rFonts w:ascii="Times New Roman" w:hAnsi="Times New Roman" w:cs="宋体"/>
          <w:color w:val="000000"/>
          <w:sz w:val="21"/>
          <w:szCs w:val="21"/>
          <w:lang w:eastAsia="zh-CN"/>
        </w:rPr>
      </w:pPr>
      <w:r>
        <w:rPr>
          <w:rFonts w:ascii="Times New Roman" w:hAnsi="Times New Roman" w:cs="宋体"/>
          <w:color w:val="000000"/>
          <w:sz w:val="21"/>
          <w:szCs w:val="21"/>
          <w:lang w:eastAsia="zh-CN"/>
        </w:rPr>
        <w:t xml:space="preserve">4.2.2 </w:t>
      </w:r>
      <w:r>
        <w:rPr>
          <w:rFonts w:ascii="Times New Roman" w:hAnsi="Times New Roman" w:cs="宋体" w:hint="eastAsia"/>
          <w:color w:val="000000"/>
          <w:sz w:val="21"/>
          <w:szCs w:val="21"/>
          <w:lang w:eastAsia="zh-CN"/>
        </w:rPr>
        <w:t>基本要求包括基础合规性与</w:t>
      </w:r>
      <w:r>
        <w:rPr>
          <w:rFonts w:ascii="Times New Roman" w:hAnsi="Times New Roman" w:cs="宋体"/>
          <w:color w:val="000000"/>
          <w:sz w:val="21"/>
          <w:szCs w:val="21"/>
          <w:lang w:eastAsia="zh-CN"/>
        </w:rPr>
        <w:t>相关方要求</w:t>
      </w:r>
      <w:r>
        <w:rPr>
          <w:rFonts w:ascii="Times New Roman" w:hAnsi="Times New Roman" w:cs="宋体" w:hint="eastAsia"/>
          <w:color w:val="000000"/>
          <w:sz w:val="21"/>
          <w:szCs w:val="21"/>
          <w:lang w:eastAsia="zh-CN"/>
        </w:rPr>
        <w:t>及基础管理职责要求，基本要求不参与评分。</w:t>
      </w:r>
    </w:p>
    <w:p w14:paraId="21B405AD" w14:textId="3CBED0FD" w:rsidR="00AA7167" w:rsidRDefault="00CD23F7">
      <w:pPr>
        <w:autoSpaceDE w:val="0"/>
        <w:autoSpaceDN w:val="0"/>
        <w:adjustRightInd w:val="0"/>
        <w:spacing w:line="360" w:lineRule="auto"/>
        <w:jc w:val="both"/>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4.</w:t>
      </w:r>
      <w:r>
        <w:rPr>
          <w:rFonts w:ascii="Times New Roman" w:hAnsi="Times New Roman" w:cs="宋体"/>
          <w:color w:val="000000"/>
          <w:sz w:val="21"/>
          <w:szCs w:val="21"/>
          <w:lang w:eastAsia="zh-CN"/>
        </w:rPr>
        <w:t>2</w:t>
      </w:r>
      <w:r>
        <w:rPr>
          <w:rFonts w:ascii="Times New Roman" w:hAnsi="Times New Roman" w:cs="宋体" w:hint="eastAsia"/>
          <w:color w:val="000000"/>
          <w:sz w:val="21"/>
          <w:szCs w:val="21"/>
          <w:lang w:eastAsia="zh-CN"/>
        </w:rPr>
        <w:t>.3</w:t>
      </w:r>
      <w:r>
        <w:rPr>
          <w:rFonts w:ascii="Times New Roman" w:hAnsi="Times New Roman" w:cs="宋体"/>
          <w:color w:val="000000"/>
          <w:sz w:val="21"/>
          <w:szCs w:val="21"/>
          <w:lang w:eastAsia="zh-CN"/>
        </w:rPr>
        <w:t xml:space="preserve"> </w:t>
      </w:r>
      <w:r>
        <w:rPr>
          <w:rFonts w:ascii="Times New Roman" w:hAnsi="Times New Roman" w:cs="宋体" w:hint="eastAsia"/>
          <w:color w:val="000000"/>
          <w:sz w:val="21"/>
          <w:szCs w:val="21"/>
          <w:lang w:eastAsia="zh-CN"/>
        </w:rPr>
        <w:t>评价指标要求包括基础设施、管理体系、能源与资源投入、产品、环境排放和综合绩效</w:t>
      </w:r>
      <w:r w:rsidR="007F1641">
        <w:rPr>
          <w:rFonts w:ascii="Times New Roman" w:hAnsi="Times New Roman" w:cs="宋体" w:hint="eastAsia"/>
          <w:color w:val="000000"/>
          <w:sz w:val="21"/>
          <w:szCs w:val="21"/>
          <w:lang w:eastAsia="zh-CN"/>
        </w:rPr>
        <w:t>共</w:t>
      </w:r>
      <w:r>
        <w:rPr>
          <w:rFonts w:ascii="Times New Roman" w:hAnsi="Times New Roman" w:cs="宋体"/>
          <w:color w:val="000000"/>
          <w:sz w:val="21"/>
          <w:szCs w:val="21"/>
          <w:lang w:eastAsia="zh-CN"/>
        </w:rPr>
        <w:t>6</w:t>
      </w:r>
      <w:r>
        <w:rPr>
          <w:rFonts w:ascii="Times New Roman" w:hAnsi="Times New Roman" w:cs="宋体" w:hint="eastAsia"/>
          <w:color w:val="000000"/>
          <w:sz w:val="21"/>
          <w:szCs w:val="21"/>
          <w:lang w:eastAsia="zh-CN"/>
        </w:rPr>
        <w:t>项一级指标。一级指标下设</w:t>
      </w:r>
      <w:r>
        <w:rPr>
          <w:rFonts w:ascii="Times New Roman" w:hAnsi="Times New Roman" w:cs="宋体" w:hint="eastAsia"/>
          <w:color w:val="000000"/>
          <w:sz w:val="21"/>
          <w:szCs w:val="21"/>
          <w:lang w:eastAsia="zh-CN"/>
        </w:rPr>
        <w:t>2</w:t>
      </w:r>
      <w:r>
        <w:rPr>
          <w:rFonts w:ascii="Times New Roman" w:hAnsi="Times New Roman" w:cs="宋体"/>
          <w:color w:val="000000"/>
          <w:sz w:val="21"/>
          <w:szCs w:val="21"/>
          <w:lang w:eastAsia="zh-CN"/>
        </w:rPr>
        <w:t>5</w:t>
      </w:r>
      <w:r>
        <w:rPr>
          <w:rFonts w:ascii="Times New Roman" w:hAnsi="Times New Roman" w:cs="宋体" w:hint="eastAsia"/>
          <w:color w:val="000000"/>
          <w:sz w:val="21"/>
          <w:szCs w:val="21"/>
          <w:lang w:eastAsia="zh-CN"/>
        </w:rPr>
        <w:t>项二级指标，二级指标下设</w:t>
      </w:r>
      <w:r>
        <w:rPr>
          <w:rFonts w:ascii="Times New Roman" w:hAnsi="Times New Roman" w:cs="宋体"/>
          <w:color w:val="000000"/>
          <w:sz w:val="21"/>
          <w:szCs w:val="21"/>
          <w:lang w:eastAsia="zh-CN"/>
        </w:rPr>
        <w:t>9</w:t>
      </w:r>
      <w:r w:rsidR="00A313A1">
        <w:rPr>
          <w:rFonts w:ascii="Times New Roman" w:hAnsi="Times New Roman" w:cs="宋体"/>
          <w:color w:val="000000"/>
          <w:sz w:val="21"/>
          <w:szCs w:val="21"/>
          <w:lang w:eastAsia="zh-CN"/>
        </w:rPr>
        <w:t>6</w:t>
      </w:r>
      <w:r>
        <w:rPr>
          <w:rFonts w:ascii="Times New Roman" w:hAnsi="Times New Roman" w:cs="宋体" w:hint="eastAsia"/>
          <w:color w:val="000000"/>
          <w:sz w:val="21"/>
          <w:szCs w:val="21"/>
          <w:lang w:eastAsia="zh-CN"/>
        </w:rPr>
        <w:t>项评价要求。评价指标按评分要求采用指标加权的方法进行综合评分。二级指标下的具体评价要求分为必选要求</w:t>
      </w:r>
      <w:r w:rsidR="007F1641">
        <w:rPr>
          <w:rFonts w:ascii="Times New Roman" w:hAnsi="Times New Roman" w:cs="宋体" w:hint="eastAsia"/>
          <w:color w:val="000000"/>
          <w:sz w:val="21"/>
          <w:szCs w:val="21"/>
          <w:lang w:eastAsia="zh-CN"/>
        </w:rPr>
        <w:t>（</w:t>
      </w:r>
      <w:r w:rsidR="00B65F5A">
        <w:rPr>
          <w:rFonts w:ascii="Times New Roman" w:hAnsi="Times New Roman" w:cs="Times New Roman" w:hint="eastAsia"/>
          <w:color w:val="000000"/>
          <w:szCs w:val="21"/>
          <w:lang w:eastAsia="zh-CN"/>
        </w:rPr>
        <w:t>见附录</w:t>
      </w:r>
      <w:r w:rsidR="00B65F5A">
        <w:rPr>
          <w:rFonts w:ascii="Times New Roman" w:hAnsi="Times New Roman" w:cs="Times New Roman" w:hint="eastAsia"/>
          <w:color w:val="000000"/>
          <w:szCs w:val="21"/>
          <w:lang w:eastAsia="zh-CN"/>
        </w:rPr>
        <w:t>B</w:t>
      </w:r>
      <w:r w:rsidR="00B65F5A">
        <w:rPr>
          <w:rFonts w:ascii="Times New Roman" w:hAnsi="Times New Roman" w:cs="Times New Roman" w:hint="eastAsia"/>
          <w:color w:val="000000"/>
          <w:szCs w:val="21"/>
          <w:lang w:eastAsia="zh-CN"/>
        </w:rPr>
        <w:t>中</w:t>
      </w:r>
      <w:r w:rsidR="00B65F5A">
        <w:rPr>
          <w:rFonts w:ascii="Times New Roman" w:hAnsi="Times New Roman" w:cs="Times New Roman"/>
          <w:color w:val="000000"/>
          <w:szCs w:val="21"/>
          <w:lang w:eastAsia="zh-CN"/>
        </w:rPr>
        <w:t>标</w:t>
      </w:r>
      <w:r w:rsidR="00B65F5A">
        <w:rPr>
          <w:rFonts w:ascii="Times New Roman" w:hAnsi="Times New Roman" w:cs="Times New Roman" w:hint="eastAsia"/>
          <w:color w:val="000000"/>
          <w:szCs w:val="21"/>
          <w:lang w:eastAsia="zh-CN"/>
        </w:rPr>
        <w:t>“</w:t>
      </w:r>
      <w:r w:rsidR="00B65F5A">
        <w:rPr>
          <w:rFonts w:ascii="Times New Roman" w:hAnsi="Times New Roman" w:cs="Times New Roman"/>
          <w:color w:val="000000"/>
          <w:szCs w:val="21"/>
          <w:vertAlign w:val="superscript"/>
          <w:lang w:eastAsia="zh-CN"/>
        </w:rPr>
        <w:t>*</w:t>
      </w:r>
      <w:r w:rsidR="00B65F5A">
        <w:rPr>
          <w:rFonts w:ascii="Times New Roman" w:hAnsi="Times New Roman" w:cs="Times New Roman" w:hint="eastAsia"/>
          <w:color w:val="000000"/>
          <w:szCs w:val="21"/>
          <w:lang w:eastAsia="zh-CN"/>
        </w:rPr>
        <w:t>”条款</w:t>
      </w:r>
      <w:r w:rsidR="007F1641">
        <w:rPr>
          <w:rFonts w:ascii="Times New Roman" w:hAnsi="Times New Roman" w:cs="宋体" w:hint="eastAsia"/>
          <w:color w:val="000000"/>
          <w:sz w:val="21"/>
          <w:szCs w:val="21"/>
          <w:lang w:eastAsia="zh-CN"/>
        </w:rPr>
        <w:t>）</w:t>
      </w:r>
      <w:r>
        <w:rPr>
          <w:rFonts w:ascii="Times New Roman" w:hAnsi="Times New Roman" w:cs="宋体" w:hint="eastAsia"/>
          <w:color w:val="000000"/>
          <w:sz w:val="21"/>
          <w:szCs w:val="21"/>
          <w:lang w:eastAsia="zh-CN"/>
        </w:rPr>
        <w:t>与可选要求。必选要求为工厂应达到的基础性要求；可选要求为工厂宜达到的提高性要求。</w:t>
      </w:r>
    </w:p>
    <w:p w14:paraId="124A6F87" w14:textId="77777777" w:rsidR="00AA7167" w:rsidRDefault="00CD23F7">
      <w:pPr>
        <w:pStyle w:val="2"/>
        <w:spacing w:before="140" w:after="20" w:line="360" w:lineRule="auto"/>
        <w:rPr>
          <w:kern w:val="2"/>
        </w:rPr>
      </w:pPr>
      <w:bookmarkStart w:id="16" w:name="_Toc43719498"/>
      <w:bookmarkStart w:id="17" w:name="_Toc47510245"/>
      <w:bookmarkStart w:id="18" w:name="_Toc104630139"/>
      <w:bookmarkStart w:id="19" w:name="_Hlk43555909"/>
      <w:r>
        <w:rPr>
          <w:kern w:val="2"/>
        </w:rPr>
        <w:t xml:space="preserve">4.3 </w:t>
      </w:r>
      <w:r>
        <w:rPr>
          <w:rFonts w:hint="eastAsia"/>
          <w:kern w:val="2"/>
        </w:rPr>
        <w:t>权重系数与指标得分</w:t>
      </w:r>
      <w:bookmarkEnd w:id="16"/>
      <w:bookmarkEnd w:id="17"/>
      <w:bookmarkEnd w:id="18"/>
    </w:p>
    <w:bookmarkEnd w:id="19"/>
    <w:p w14:paraId="4CA551ED" w14:textId="77777777" w:rsidR="00AA7167" w:rsidRDefault="00CD23F7">
      <w:pPr>
        <w:autoSpaceDE w:val="0"/>
        <w:autoSpaceDN w:val="0"/>
        <w:spacing w:line="360" w:lineRule="auto"/>
        <w:jc w:val="both"/>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4</w:t>
      </w:r>
      <w:r>
        <w:rPr>
          <w:rFonts w:ascii="Times New Roman" w:hAnsi="Times New Roman" w:cs="宋体"/>
          <w:color w:val="000000"/>
          <w:sz w:val="21"/>
          <w:szCs w:val="21"/>
          <w:lang w:eastAsia="zh-CN"/>
        </w:rPr>
        <w:t xml:space="preserve">.3.1 </w:t>
      </w:r>
      <w:r>
        <w:rPr>
          <w:rFonts w:ascii="Times New Roman" w:hAnsi="Times New Roman" w:cs="宋体" w:hint="eastAsia"/>
          <w:color w:val="000000"/>
          <w:sz w:val="21"/>
          <w:szCs w:val="21"/>
          <w:lang w:eastAsia="zh-CN"/>
        </w:rPr>
        <w:t>基本要求不设置权重，应符合附录</w:t>
      </w:r>
      <w:r>
        <w:rPr>
          <w:rFonts w:ascii="Times New Roman" w:hAnsi="Times New Roman" w:cs="宋体" w:hint="eastAsia"/>
          <w:color w:val="000000"/>
          <w:sz w:val="21"/>
          <w:szCs w:val="21"/>
          <w:lang w:eastAsia="zh-CN"/>
        </w:rPr>
        <w:t>A</w:t>
      </w:r>
      <w:r>
        <w:rPr>
          <w:rFonts w:ascii="Times New Roman" w:hAnsi="Times New Roman" w:cs="宋体" w:hint="eastAsia"/>
          <w:color w:val="000000"/>
          <w:sz w:val="21"/>
          <w:szCs w:val="21"/>
          <w:lang w:eastAsia="zh-CN"/>
        </w:rPr>
        <w:t>的</w:t>
      </w:r>
      <w:r>
        <w:rPr>
          <w:rFonts w:ascii="Times New Roman" w:hAnsi="Times New Roman" w:cs="宋体"/>
          <w:color w:val="000000"/>
          <w:sz w:val="21"/>
          <w:szCs w:val="21"/>
          <w:lang w:eastAsia="zh-CN"/>
        </w:rPr>
        <w:t>规定</w:t>
      </w:r>
      <w:r>
        <w:rPr>
          <w:rFonts w:ascii="Times New Roman" w:hAnsi="Times New Roman" w:cs="宋体" w:hint="eastAsia"/>
          <w:color w:val="000000"/>
          <w:sz w:val="21"/>
          <w:szCs w:val="21"/>
          <w:lang w:eastAsia="zh-CN"/>
        </w:rPr>
        <w:t>。</w:t>
      </w:r>
    </w:p>
    <w:p w14:paraId="7D44E0AA" w14:textId="506EACE1" w:rsidR="00AA7167" w:rsidRDefault="00CD23F7">
      <w:pPr>
        <w:autoSpaceDE w:val="0"/>
        <w:autoSpaceDN w:val="0"/>
        <w:spacing w:line="360" w:lineRule="auto"/>
        <w:jc w:val="both"/>
        <w:rPr>
          <w:rFonts w:ascii="Times New Roman" w:hAnsi="Times New Roman" w:cs="宋体"/>
          <w:color w:val="000000"/>
          <w:sz w:val="21"/>
          <w:szCs w:val="21"/>
          <w:lang w:eastAsia="zh-CN"/>
        </w:rPr>
      </w:pPr>
      <w:r>
        <w:rPr>
          <w:rFonts w:ascii="Times New Roman" w:hAnsi="Times New Roman" w:cs="宋体"/>
          <w:color w:val="000000"/>
          <w:sz w:val="21"/>
          <w:szCs w:val="21"/>
          <w:lang w:eastAsia="zh-CN"/>
        </w:rPr>
        <w:t>4.3.2</w:t>
      </w:r>
      <w:r w:rsidR="00A313A1">
        <w:rPr>
          <w:rFonts w:ascii="Times New Roman" w:hAnsi="Times New Roman" w:cs="宋体"/>
          <w:color w:val="000000"/>
          <w:sz w:val="21"/>
          <w:szCs w:val="21"/>
          <w:lang w:eastAsia="zh-CN"/>
        </w:rPr>
        <w:t xml:space="preserve"> </w:t>
      </w:r>
      <w:r>
        <w:rPr>
          <w:rFonts w:ascii="Times New Roman" w:hAnsi="Times New Roman" w:cs="宋体" w:hint="eastAsia"/>
          <w:color w:val="000000"/>
          <w:sz w:val="21"/>
          <w:szCs w:val="21"/>
          <w:lang w:eastAsia="zh-CN"/>
        </w:rPr>
        <w:t>一级指标权重</w:t>
      </w:r>
      <w:r w:rsidR="009D7B9A">
        <w:rPr>
          <w:rFonts w:ascii="Times New Roman" w:hAnsi="Times New Roman" w:cs="宋体" w:hint="eastAsia"/>
          <w:color w:val="000000"/>
          <w:sz w:val="21"/>
          <w:szCs w:val="21"/>
          <w:lang w:eastAsia="zh-CN"/>
        </w:rPr>
        <w:t>应符合表</w:t>
      </w:r>
      <w:r>
        <w:rPr>
          <w:rFonts w:ascii="Times New Roman" w:hAnsi="Times New Roman" w:cs="宋体" w:hint="eastAsia"/>
          <w:color w:val="000000"/>
          <w:sz w:val="21"/>
          <w:szCs w:val="21"/>
          <w:lang w:eastAsia="zh-CN"/>
        </w:rPr>
        <w:t>1</w:t>
      </w:r>
      <w:r w:rsidR="009D7B9A">
        <w:rPr>
          <w:rFonts w:ascii="Times New Roman" w:hAnsi="Times New Roman" w:cs="宋体" w:hint="eastAsia"/>
          <w:color w:val="000000"/>
          <w:sz w:val="21"/>
          <w:szCs w:val="21"/>
          <w:lang w:eastAsia="zh-CN"/>
        </w:rPr>
        <w:t>的规定</w:t>
      </w:r>
      <w:r>
        <w:rPr>
          <w:rFonts w:ascii="Times New Roman" w:hAnsi="Times New Roman" w:cs="宋体" w:hint="eastAsia"/>
          <w:color w:val="000000"/>
          <w:sz w:val="21"/>
          <w:szCs w:val="21"/>
          <w:lang w:eastAsia="zh-CN"/>
        </w:rPr>
        <w:t>。</w:t>
      </w:r>
    </w:p>
    <w:p w14:paraId="566BC55B" w14:textId="77777777" w:rsidR="00AA7167" w:rsidRDefault="00CD23F7">
      <w:pPr>
        <w:autoSpaceDE w:val="0"/>
        <w:autoSpaceDN w:val="0"/>
        <w:spacing w:line="360" w:lineRule="auto"/>
        <w:jc w:val="center"/>
        <w:rPr>
          <w:rFonts w:ascii="Times New Roman" w:hAnsi="Times New Roman" w:cs="Times New Roman"/>
          <w:color w:val="000000"/>
          <w:sz w:val="21"/>
          <w:szCs w:val="21"/>
          <w:lang w:eastAsia="zh-CN"/>
        </w:rPr>
      </w:pPr>
      <w:r>
        <w:rPr>
          <w:rFonts w:ascii="Times New Roman" w:hAnsi="Times New Roman" w:cs="Times New Roman"/>
          <w:sz w:val="21"/>
          <w:szCs w:val="21"/>
          <w:lang w:eastAsia="zh-CN"/>
        </w:rPr>
        <w:t>表</w:t>
      </w:r>
      <w:r>
        <w:rPr>
          <w:rFonts w:ascii="Times New Roman" w:hAnsi="Times New Roman" w:cs="Times New Roman"/>
          <w:sz w:val="21"/>
          <w:szCs w:val="21"/>
          <w:lang w:eastAsia="zh-CN"/>
        </w:rPr>
        <w:t xml:space="preserve">1  </w:t>
      </w:r>
      <w:r>
        <w:rPr>
          <w:rFonts w:ascii="Times New Roman" w:hAnsi="Times New Roman" w:cs="Times New Roman"/>
          <w:sz w:val="21"/>
          <w:szCs w:val="21"/>
          <w:lang w:eastAsia="zh-CN"/>
        </w:rPr>
        <w:t>一级指标权重表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216"/>
        <w:gridCol w:w="3941"/>
      </w:tblGrid>
      <w:tr w:rsidR="00AA7167" w14:paraId="3E119FCD" w14:textId="77777777">
        <w:trPr>
          <w:trHeight w:val="397"/>
          <w:jc w:val="center"/>
        </w:trPr>
        <w:tc>
          <w:tcPr>
            <w:tcW w:w="791" w:type="dxa"/>
            <w:vAlign w:val="center"/>
          </w:tcPr>
          <w:p w14:paraId="7F7F079A" w14:textId="77777777" w:rsidR="00AA7167" w:rsidRPr="007F1641" w:rsidRDefault="00CD23F7">
            <w:pPr>
              <w:jc w:val="center"/>
              <w:rPr>
                <w:rFonts w:ascii="Times New Roman" w:hAnsi="Times New Roman" w:cs="Times New Roman"/>
                <w:bCs/>
                <w:sz w:val="21"/>
                <w:szCs w:val="21"/>
              </w:rPr>
            </w:pPr>
            <w:r w:rsidRPr="007F1641">
              <w:rPr>
                <w:rFonts w:ascii="Times New Roman" w:hAnsi="Times New Roman" w:cs="Times New Roman"/>
                <w:bCs/>
                <w:sz w:val="21"/>
                <w:szCs w:val="21"/>
                <w:lang w:eastAsia="zh-CN"/>
              </w:rPr>
              <w:t>序号</w:t>
            </w:r>
          </w:p>
        </w:tc>
        <w:tc>
          <w:tcPr>
            <w:tcW w:w="2216" w:type="dxa"/>
            <w:vAlign w:val="center"/>
          </w:tcPr>
          <w:p w14:paraId="47538D17" w14:textId="77777777" w:rsidR="00AA7167" w:rsidRPr="007F1641" w:rsidRDefault="00CD23F7">
            <w:pPr>
              <w:jc w:val="center"/>
              <w:rPr>
                <w:rFonts w:ascii="Times New Roman" w:hAnsi="Times New Roman" w:cs="Times New Roman"/>
                <w:bCs/>
                <w:sz w:val="21"/>
                <w:szCs w:val="21"/>
              </w:rPr>
            </w:pPr>
            <w:r w:rsidRPr="007F1641">
              <w:rPr>
                <w:rFonts w:ascii="Times New Roman" w:hAnsi="Times New Roman" w:cs="Times New Roman"/>
                <w:bCs/>
                <w:sz w:val="21"/>
                <w:szCs w:val="21"/>
              </w:rPr>
              <w:t>一级指标</w:t>
            </w:r>
          </w:p>
        </w:tc>
        <w:tc>
          <w:tcPr>
            <w:tcW w:w="3941" w:type="dxa"/>
            <w:vAlign w:val="center"/>
          </w:tcPr>
          <w:p w14:paraId="6B5885CB" w14:textId="4CFB0910" w:rsidR="00AA7167" w:rsidRPr="007F1641" w:rsidRDefault="00CD23F7">
            <w:pPr>
              <w:jc w:val="center"/>
              <w:rPr>
                <w:rFonts w:ascii="Times New Roman" w:hAnsi="Times New Roman" w:cs="Times New Roman"/>
                <w:bCs/>
                <w:sz w:val="21"/>
                <w:szCs w:val="21"/>
                <w:lang w:eastAsia="zh-CN"/>
              </w:rPr>
            </w:pPr>
            <w:r w:rsidRPr="007F1641">
              <w:rPr>
                <w:rFonts w:ascii="Times New Roman" w:hAnsi="Times New Roman" w:cs="Times New Roman"/>
                <w:bCs/>
                <w:sz w:val="21"/>
                <w:szCs w:val="21"/>
                <w:lang w:eastAsia="zh-CN"/>
              </w:rPr>
              <w:t>工厂第</w:t>
            </w:r>
            <w:r w:rsidRPr="007F1641">
              <w:rPr>
                <w:rFonts w:ascii="Times New Roman" w:eastAsia="黑体" w:hAnsi="Times New Roman" w:cs="Times New Roman"/>
                <w:bCs/>
                <w:i/>
                <w:sz w:val="21"/>
                <w:szCs w:val="21"/>
                <w:lang w:eastAsia="zh-CN"/>
              </w:rPr>
              <w:t>i</w:t>
            </w:r>
            <w:r w:rsidRPr="007F1641">
              <w:rPr>
                <w:rFonts w:ascii="Times New Roman" w:hAnsi="Times New Roman" w:cs="Times New Roman"/>
                <w:bCs/>
                <w:sz w:val="21"/>
                <w:szCs w:val="21"/>
                <w:lang w:eastAsia="zh-CN"/>
              </w:rPr>
              <w:t>项一级指标权重（</w:t>
            </w:r>
            <m:oMath>
              <m:sSub>
                <m:sSubPr>
                  <m:ctrlPr>
                    <w:rPr>
                      <w:rFonts w:ascii="Cambria Math" w:hAnsi="Cambria Math" w:cs="Times New Roman"/>
                      <w:bCs/>
                      <w:i/>
                      <w:sz w:val="21"/>
                      <w:szCs w:val="21"/>
                    </w:rPr>
                  </m:ctrlPr>
                </m:sSubPr>
                <m:e>
                  <m:r>
                    <w:rPr>
                      <w:rFonts w:ascii="Cambria Math" w:hAnsi="Cambria Math" w:cs="Times New Roman"/>
                      <w:sz w:val="21"/>
                      <w:szCs w:val="21"/>
                      <w:lang w:eastAsia="zh-CN"/>
                    </w:rPr>
                    <m:t>k</m:t>
                  </m:r>
                </m:e>
                <m:sub>
                  <m:r>
                    <w:rPr>
                      <w:rFonts w:ascii="Cambria Math" w:hAnsi="Cambria Math" w:cs="Times New Roman"/>
                      <w:sz w:val="21"/>
                      <w:szCs w:val="21"/>
                      <w:lang w:eastAsia="zh-CN"/>
                    </w:rPr>
                    <m:t>i</m:t>
                  </m:r>
                </m:sub>
              </m:sSub>
            </m:oMath>
            <w:r w:rsidRPr="007F1641">
              <w:rPr>
                <w:rFonts w:ascii="Times New Roman" w:hAnsi="Times New Roman" w:cs="Times New Roman"/>
                <w:bCs/>
                <w:sz w:val="21"/>
                <w:szCs w:val="21"/>
                <w:lang w:eastAsia="zh-CN"/>
              </w:rPr>
              <w:t>）</w:t>
            </w:r>
          </w:p>
        </w:tc>
      </w:tr>
      <w:tr w:rsidR="00AA7167" w14:paraId="43E6B3F3" w14:textId="77777777">
        <w:trPr>
          <w:trHeight w:val="397"/>
          <w:jc w:val="center"/>
        </w:trPr>
        <w:tc>
          <w:tcPr>
            <w:tcW w:w="791" w:type="dxa"/>
            <w:vAlign w:val="center"/>
          </w:tcPr>
          <w:p w14:paraId="452C5A68" w14:textId="77777777" w:rsidR="00AA7167" w:rsidRDefault="00CD23F7">
            <w:pPr>
              <w:jc w:val="center"/>
              <w:rPr>
                <w:rFonts w:ascii="Times New Roman" w:hAnsi="Times New Roman" w:cs="Times New Roman"/>
                <w:sz w:val="21"/>
                <w:szCs w:val="21"/>
                <w:lang w:eastAsia="zh-CN"/>
              </w:rPr>
            </w:pPr>
            <w:r>
              <w:rPr>
                <w:rFonts w:ascii="Times New Roman" w:hAnsi="Times New Roman" w:cs="Times New Roman"/>
                <w:sz w:val="21"/>
                <w:szCs w:val="21"/>
                <w:lang w:eastAsia="zh-CN"/>
              </w:rPr>
              <w:t>1</w:t>
            </w:r>
          </w:p>
        </w:tc>
        <w:tc>
          <w:tcPr>
            <w:tcW w:w="2216" w:type="dxa"/>
            <w:vAlign w:val="center"/>
          </w:tcPr>
          <w:p w14:paraId="519526F0" w14:textId="77777777" w:rsidR="00AA7167" w:rsidRDefault="00CD23F7">
            <w:pPr>
              <w:jc w:val="center"/>
              <w:rPr>
                <w:rFonts w:ascii="Times New Roman" w:hAnsi="Times New Roman" w:cs="Times New Roman"/>
                <w:sz w:val="21"/>
                <w:szCs w:val="21"/>
              </w:rPr>
            </w:pPr>
            <w:r>
              <w:rPr>
                <w:rFonts w:ascii="Times New Roman" w:hAnsi="Times New Roman" w:cs="Times New Roman"/>
                <w:sz w:val="21"/>
                <w:szCs w:val="21"/>
              </w:rPr>
              <w:t>基础设施</w:t>
            </w:r>
          </w:p>
        </w:tc>
        <w:tc>
          <w:tcPr>
            <w:tcW w:w="3941" w:type="dxa"/>
            <w:vAlign w:val="center"/>
          </w:tcPr>
          <w:p w14:paraId="6203B940" w14:textId="77777777" w:rsidR="00AA7167" w:rsidRDefault="00CD23F7">
            <w:pPr>
              <w:jc w:val="center"/>
              <w:rPr>
                <w:rFonts w:ascii="Times New Roman" w:hAnsi="Times New Roman" w:cs="Times New Roman"/>
                <w:sz w:val="21"/>
                <w:szCs w:val="21"/>
              </w:rPr>
            </w:pPr>
            <w:r>
              <w:rPr>
                <w:rFonts w:ascii="Times New Roman" w:hAnsi="Times New Roman" w:cs="Times New Roman"/>
                <w:sz w:val="21"/>
                <w:szCs w:val="21"/>
              </w:rPr>
              <w:t>10%</w:t>
            </w:r>
          </w:p>
        </w:tc>
      </w:tr>
      <w:tr w:rsidR="00AA7167" w14:paraId="1D10CBD1" w14:textId="77777777">
        <w:trPr>
          <w:trHeight w:val="397"/>
          <w:jc w:val="center"/>
        </w:trPr>
        <w:tc>
          <w:tcPr>
            <w:tcW w:w="791" w:type="dxa"/>
            <w:vAlign w:val="center"/>
          </w:tcPr>
          <w:p w14:paraId="04925A1B" w14:textId="77777777" w:rsidR="00AA7167" w:rsidRDefault="00CD23F7">
            <w:pPr>
              <w:jc w:val="center"/>
              <w:rPr>
                <w:rFonts w:ascii="Times New Roman" w:hAnsi="Times New Roman" w:cs="Times New Roman"/>
                <w:sz w:val="21"/>
                <w:szCs w:val="21"/>
                <w:lang w:eastAsia="zh-CN"/>
              </w:rPr>
            </w:pPr>
            <w:r>
              <w:rPr>
                <w:rFonts w:ascii="Times New Roman" w:hAnsi="Times New Roman" w:cs="Times New Roman"/>
                <w:sz w:val="21"/>
                <w:szCs w:val="21"/>
                <w:lang w:eastAsia="zh-CN"/>
              </w:rPr>
              <w:t>2</w:t>
            </w:r>
          </w:p>
        </w:tc>
        <w:tc>
          <w:tcPr>
            <w:tcW w:w="2216" w:type="dxa"/>
            <w:vAlign w:val="center"/>
          </w:tcPr>
          <w:p w14:paraId="7D9775B4" w14:textId="77777777" w:rsidR="00AA7167" w:rsidRDefault="00CD23F7">
            <w:pPr>
              <w:jc w:val="center"/>
              <w:rPr>
                <w:rFonts w:ascii="Times New Roman" w:hAnsi="Times New Roman" w:cs="Times New Roman"/>
                <w:sz w:val="21"/>
                <w:szCs w:val="21"/>
              </w:rPr>
            </w:pPr>
            <w:r>
              <w:rPr>
                <w:rFonts w:ascii="Times New Roman" w:hAnsi="Times New Roman" w:cs="Times New Roman"/>
                <w:sz w:val="21"/>
                <w:szCs w:val="21"/>
              </w:rPr>
              <w:t>管理体系</w:t>
            </w:r>
          </w:p>
        </w:tc>
        <w:tc>
          <w:tcPr>
            <w:tcW w:w="3941" w:type="dxa"/>
            <w:vAlign w:val="center"/>
          </w:tcPr>
          <w:p w14:paraId="368B6790" w14:textId="77777777" w:rsidR="00AA7167" w:rsidRDefault="00CD23F7">
            <w:pPr>
              <w:jc w:val="center"/>
              <w:rPr>
                <w:rFonts w:ascii="Times New Roman" w:hAnsi="Times New Roman" w:cs="Times New Roman"/>
                <w:sz w:val="21"/>
                <w:szCs w:val="21"/>
              </w:rPr>
            </w:pPr>
            <w:r>
              <w:rPr>
                <w:rFonts w:ascii="Times New Roman" w:hAnsi="Times New Roman" w:cs="Times New Roman"/>
                <w:sz w:val="21"/>
                <w:szCs w:val="21"/>
              </w:rPr>
              <w:t>10%</w:t>
            </w:r>
          </w:p>
        </w:tc>
      </w:tr>
      <w:tr w:rsidR="00AA7167" w14:paraId="66FE88DB" w14:textId="77777777">
        <w:trPr>
          <w:trHeight w:val="397"/>
          <w:jc w:val="center"/>
        </w:trPr>
        <w:tc>
          <w:tcPr>
            <w:tcW w:w="791" w:type="dxa"/>
            <w:vAlign w:val="center"/>
          </w:tcPr>
          <w:p w14:paraId="2867D5DD" w14:textId="77777777" w:rsidR="00AA7167" w:rsidRDefault="00CD23F7">
            <w:pPr>
              <w:jc w:val="center"/>
              <w:rPr>
                <w:rFonts w:ascii="Times New Roman" w:hAnsi="Times New Roman" w:cs="Times New Roman"/>
                <w:sz w:val="21"/>
                <w:szCs w:val="21"/>
                <w:lang w:eastAsia="zh-CN"/>
              </w:rPr>
            </w:pPr>
            <w:r>
              <w:rPr>
                <w:rFonts w:ascii="Times New Roman" w:hAnsi="Times New Roman" w:cs="Times New Roman"/>
                <w:sz w:val="21"/>
                <w:szCs w:val="21"/>
                <w:lang w:eastAsia="zh-CN"/>
              </w:rPr>
              <w:t>3</w:t>
            </w:r>
          </w:p>
        </w:tc>
        <w:tc>
          <w:tcPr>
            <w:tcW w:w="2216" w:type="dxa"/>
            <w:vAlign w:val="center"/>
          </w:tcPr>
          <w:p w14:paraId="328436F5" w14:textId="77777777" w:rsidR="00AA7167" w:rsidRDefault="00CD23F7">
            <w:pPr>
              <w:jc w:val="center"/>
              <w:rPr>
                <w:rFonts w:ascii="Times New Roman" w:hAnsi="Times New Roman" w:cs="Times New Roman"/>
                <w:sz w:val="21"/>
                <w:szCs w:val="21"/>
              </w:rPr>
            </w:pPr>
            <w:r>
              <w:rPr>
                <w:rFonts w:ascii="Times New Roman" w:hAnsi="Times New Roman" w:cs="Times New Roman"/>
                <w:sz w:val="21"/>
                <w:szCs w:val="21"/>
              </w:rPr>
              <w:t>能源</w:t>
            </w:r>
            <w:r>
              <w:rPr>
                <w:rFonts w:ascii="Times New Roman" w:hAnsi="Times New Roman" w:cs="Times New Roman"/>
                <w:sz w:val="21"/>
                <w:szCs w:val="21"/>
                <w:lang w:eastAsia="zh-CN"/>
              </w:rPr>
              <w:t>与</w:t>
            </w:r>
            <w:r>
              <w:rPr>
                <w:rFonts w:ascii="Times New Roman" w:hAnsi="Times New Roman" w:cs="Times New Roman"/>
                <w:sz w:val="21"/>
                <w:szCs w:val="21"/>
              </w:rPr>
              <w:t>资源投入</w:t>
            </w:r>
          </w:p>
        </w:tc>
        <w:tc>
          <w:tcPr>
            <w:tcW w:w="3941" w:type="dxa"/>
            <w:vAlign w:val="center"/>
          </w:tcPr>
          <w:p w14:paraId="153D2D46" w14:textId="77777777" w:rsidR="00AA7167" w:rsidRDefault="00CD23F7">
            <w:pPr>
              <w:jc w:val="center"/>
              <w:rPr>
                <w:rFonts w:ascii="Times New Roman" w:hAnsi="Times New Roman" w:cs="Times New Roman"/>
                <w:sz w:val="21"/>
                <w:szCs w:val="21"/>
              </w:rPr>
            </w:pPr>
            <w:r>
              <w:rPr>
                <w:rFonts w:ascii="Times New Roman" w:hAnsi="Times New Roman" w:cs="Times New Roman"/>
                <w:sz w:val="21"/>
                <w:szCs w:val="21"/>
              </w:rPr>
              <w:t>10%</w:t>
            </w:r>
          </w:p>
        </w:tc>
      </w:tr>
      <w:tr w:rsidR="00AA7167" w14:paraId="33D375F0" w14:textId="77777777">
        <w:trPr>
          <w:trHeight w:val="397"/>
          <w:jc w:val="center"/>
        </w:trPr>
        <w:tc>
          <w:tcPr>
            <w:tcW w:w="791" w:type="dxa"/>
            <w:vAlign w:val="center"/>
          </w:tcPr>
          <w:p w14:paraId="4DD51CC3" w14:textId="77777777" w:rsidR="00AA7167" w:rsidRDefault="00CD23F7">
            <w:pPr>
              <w:jc w:val="center"/>
              <w:rPr>
                <w:rFonts w:ascii="Times New Roman" w:hAnsi="Times New Roman" w:cs="Times New Roman"/>
                <w:sz w:val="21"/>
                <w:szCs w:val="21"/>
                <w:lang w:eastAsia="zh-CN"/>
              </w:rPr>
            </w:pPr>
            <w:r>
              <w:rPr>
                <w:rFonts w:ascii="Times New Roman" w:hAnsi="Times New Roman" w:cs="Times New Roman"/>
                <w:sz w:val="21"/>
                <w:szCs w:val="21"/>
                <w:lang w:eastAsia="zh-CN"/>
              </w:rPr>
              <w:t>4</w:t>
            </w:r>
          </w:p>
        </w:tc>
        <w:tc>
          <w:tcPr>
            <w:tcW w:w="2216" w:type="dxa"/>
            <w:vAlign w:val="center"/>
          </w:tcPr>
          <w:p w14:paraId="03BD5191" w14:textId="77777777" w:rsidR="00AA7167" w:rsidRDefault="00CD23F7">
            <w:pPr>
              <w:jc w:val="center"/>
              <w:rPr>
                <w:rFonts w:ascii="Times New Roman" w:hAnsi="Times New Roman" w:cs="Times New Roman"/>
                <w:sz w:val="21"/>
                <w:szCs w:val="21"/>
              </w:rPr>
            </w:pPr>
            <w:r>
              <w:rPr>
                <w:rFonts w:ascii="Times New Roman" w:hAnsi="Times New Roman" w:cs="Times New Roman"/>
                <w:sz w:val="21"/>
                <w:szCs w:val="21"/>
              </w:rPr>
              <w:t>产品</w:t>
            </w:r>
          </w:p>
        </w:tc>
        <w:tc>
          <w:tcPr>
            <w:tcW w:w="3941" w:type="dxa"/>
            <w:vAlign w:val="center"/>
          </w:tcPr>
          <w:p w14:paraId="10EECA4C" w14:textId="77777777" w:rsidR="00AA7167" w:rsidRDefault="00CD23F7">
            <w:pPr>
              <w:jc w:val="center"/>
              <w:rPr>
                <w:rFonts w:ascii="Times New Roman" w:hAnsi="Times New Roman" w:cs="Times New Roman"/>
                <w:sz w:val="21"/>
                <w:szCs w:val="21"/>
              </w:rPr>
            </w:pPr>
            <w:r>
              <w:rPr>
                <w:rFonts w:ascii="Times New Roman" w:hAnsi="Times New Roman" w:cs="Times New Roman"/>
                <w:sz w:val="21"/>
                <w:szCs w:val="21"/>
              </w:rPr>
              <w:t>30%</w:t>
            </w:r>
          </w:p>
        </w:tc>
      </w:tr>
      <w:tr w:rsidR="00AA7167" w14:paraId="2D0EAE2A" w14:textId="77777777">
        <w:trPr>
          <w:trHeight w:val="397"/>
          <w:jc w:val="center"/>
        </w:trPr>
        <w:tc>
          <w:tcPr>
            <w:tcW w:w="791" w:type="dxa"/>
            <w:vAlign w:val="center"/>
          </w:tcPr>
          <w:p w14:paraId="52605818" w14:textId="77777777" w:rsidR="00AA7167" w:rsidRDefault="00CD23F7">
            <w:pPr>
              <w:jc w:val="center"/>
              <w:rPr>
                <w:rFonts w:ascii="Times New Roman" w:hAnsi="Times New Roman" w:cs="Times New Roman"/>
                <w:sz w:val="21"/>
                <w:szCs w:val="21"/>
                <w:lang w:eastAsia="zh-CN"/>
              </w:rPr>
            </w:pPr>
            <w:r>
              <w:rPr>
                <w:rFonts w:ascii="Times New Roman" w:hAnsi="Times New Roman" w:cs="Times New Roman"/>
                <w:sz w:val="21"/>
                <w:szCs w:val="21"/>
                <w:lang w:eastAsia="zh-CN"/>
              </w:rPr>
              <w:t>5</w:t>
            </w:r>
          </w:p>
        </w:tc>
        <w:tc>
          <w:tcPr>
            <w:tcW w:w="2216" w:type="dxa"/>
            <w:vAlign w:val="center"/>
          </w:tcPr>
          <w:p w14:paraId="55207DBD" w14:textId="77777777" w:rsidR="00AA7167" w:rsidRDefault="00CD23F7">
            <w:pPr>
              <w:jc w:val="center"/>
              <w:rPr>
                <w:rFonts w:ascii="Times New Roman" w:hAnsi="Times New Roman" w:cs="Times New Roman"/>
                <w:sz w:val="21"/>
                <w:szCs w:val="21"/>
              </w:rPr>
            </w:pPr>
            <w:r>
              <w:rPr>
                <w:rFonts w:ascii="Times New Roman" w:hAnsi="Times New Roman" w:cs="Times New Roman"/>
                <w:sz w:val="21"/>
                <w:szCs w:val="21"/>
              </w:rPr>
              <w:t>环境排放</w:t>
            </w:r>
          </w:p>
        </w:tc>
        <w:tc>
          <w:tcPr>
            <w:tcW w:w="3941" w:type="dxa"/>
            <w:vAlign w:val="center"/>
          </w:tcPr>
          <w:p w14:paraId="5A84A083" w14:textId="77777777" w:rsidR="00AA7167" w:rsidRDefault="00CD23F7">
            <w:pPr>
              <w:jc w:val="center"/>
              <w:rPr>
                <w:rFonts w:ascii="Times New Roman" w:hAnsi="Times New Roman" w:cs="Times New Roman"/>
                <w:sz w:val="21"/>
                <w:szCs w:val="21"/>
              </w:rPr>
            </w:pPr>
            <w:r>
              <w:rPr>
                <w:rFonts w:ascii="Times New Roman" w:hAnsi="Times New Roman" w:cs="Times New Roman"/>
                <w:sz w:val="21"/>
                <w:szCs w:val="21"/>
              </w:rPr>
              <w:t>10%</w:t>
            </w:r>
          </w:p>
        </w:tc>
      </w:tr>
      <w:tr w:rsidR="00AA7167" w14:paraId="379CC7C1" w14:textId="77777777">
        <w:trPr>
          <w:trHeight w:val="397"/>
          <w:jc w:val="center"/>
        </w:trPr>
        <w:tc>
          <w:tcPr>
            <w:tcW w:w="791" w:type="dxa"/>
            <w:vAlign w:val="center"/>
          </w:tcPr>
          <w:p w14:paraId="273C3C4E" w14:textId="77777777" w:rsidR="00AA7167" w:rsidRDefault="00CD23F7">
            <w:pPr>
              <w:jc w:val="center"/>
              <w:rPr>
                <w:rFonts w:ascii="Times New Roman" w:hAnsi="Times New Roman" w:cs="Times New Roman"/>
                <w:sz w:val="21"/>
                <w:szCs w:val="21"/>
                <w:lang w:eastAsia="zh-CN"/>
              </w:rPr>
            </w:pPr>
            <w:r>
              <w:rPr>
                <w:rFonts w:ascii="Times New Roman" w:hAnsi="Times New Roman" w:cs="Times New Roman"/>
                <w:sz w:val="21"/>
                <w:szCs w:val="21"/>
                <w:lang w:eastAsia="zh-CN"/>
              </w:rPr>
              <w:t>6</w:t>
            </w:r>
          </w:p>
        </w:tc>
        <w:tc>
          <w:tcPr>
            <w:tcW w:w="2216" w:type="dxa"/>
            <w:vAlign w:val="center"/>
          </w:tcPr>
          <w:p w14:paraId="4CE234E8" w14:textId="77777777" w:rsidR="00AA7167" w:rsidRDefault="00CD23F7">
            <w:pPr>
              <w:jc w:val="center"/>
              <w:rPr>
                <w:rFonts w:ascii="Times New Roman" w:hAnsi="Times New Roman" w:cs="Times New Roman"/>
                <w:sz w:val="21"/>
                <w:szCs w:val="21"/>
              </w:rPr>
            </w:pPr>
            <w:r>
              <w:rPr>
                <w:rFonts w:ascii="Times New Roman" w:hAnsi="Times New Roman" w:cs="Times New Roman"/>
                <w:sz w:val="21"/>
                <w:szCs w:val="21"/>
              </w:rPr>
              <w:t>综合绩效</w:t>
            </w:r>
          </w:p>
        </w:tc>
        <w:tc>
          <w:tcPr>
            <w:tcW w:w="3941" w:type="dxa"/>
            <w:vAlign w:val="center"/>
          </w:tcPr>
          <w:p w14:paraId="1D148771" w14:textId="77777777" w:rsidR="00AA7167" w:rsidRDefault="00CD23F7">
            <w:pPr>
              <w:jc w:val="center"/>
              <w:rPr>
                <w:rFonts w:ascii="Times New Roman" w:hAnsi="Times New Roman" w:cs="Times New Roman"/>
                <w:sz w:val="21"/>
                <w:szCs w:val="21"/>
              </w:rPr>
            </w:pPr>
            <w:r>
              <w:rPr>
                <w:rFonts w:ascii="Times New Roman" w:hAnsi="Times New Roman" w:cs="Times New Roman"/>
                <w:sz w:val="21"/>
                <w:szCs w:val="21"/>
              </w:rPr>
              <w:t>30%</w:t>
            </w:r>
          </w:p>
        </w:tc>
      </w:tr>
    </w:tbl>
    <w:p w14:paraId="14A7F874" w14:textId="77777777" w:rsidR="00AA7167" w:rsidRDefault="00CD23F7">
      <w:pPr>
        <w:autoSpaceDE w:val="0"/>
        <w:autoSpaceDN w:val="0"/>
        <w:spacing w:line="360" w:lineRule="auto"/>
        <w:jc w:val="both"/>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4</w:t>
      </w:r>
      <w:r>
        <w:rPr>
          <w:rFonts w:ascii="Times New Roman" w:hAnsi="Times New Roman" w:cs="宋体"/>
          <w:color w:val="000000"/>
          <w:sz w:val="21"/>
          <w:szCs w:val="21"/>
          <w:lang w:eastAsia="zh-CN"/>
        </w:rPr>
        <w:t xml:space="preserve">.3.3 </w:t>
      </w:r>
      <w:r>
        <w:rPr>
          <w:rFonts w:ascii="Times New Roman" w:hAnsi="Times New Roman" w:cs="宋体" w:hint="eastAsia"/>
          <w:color w:val="000000"/>
          <w:sz w:val="21"/>
          <w:szCs w:val="21"/>
          <w:lang w:eastAsia="zh-CN"/>
        </w:rPr>
        <w:t>二级指标权重与评价要求、判定准则及分值应符合附录</w:t>
      </w:r>
      <w:r>
        <w:rPr>
          <w:rFonts w:ascii="Times New Roman" w:hAnsi="Times New Roman" w:cs="宋体" w:hint="eastAsia"/>
          <w:color w:val="000000"/>
          <w:sz w:val="21"/>
          <w:szCs w:val="21"/>
          <w:lang w:eastAsia="zh-CN"/>
        </w:rPr>
        <w:t>B</w:t>
      </w:r>
      <w:r>
        <w:rPr>
          <w:rFonts w:ascii="Times New Roman" w:hAnsi="Times New Roman" w:cs="宋体" w:hint="eastAsia"/>
          <w:color w:val="000000"/>
          <w:sz w:val="21"/>
          <w:szCs w:val="21"/>
          <w:lang w:eastAsia="zh-CN"/>
        </w:rPr>
        <w:t>的</w:t>
      </w:r>
      <w:r>
        <w:rPr>
          <w:rFonts w:ascii="Times New Roman" w:hAnsi="Times New Roman" w:cs="宋体"/>
          <w:color w:val="000000"/>
          <w:sz w:val="21"/>
          <w:szCs w:val="21"/>
          <w:lang w:eastAsia="zh-CN"/>
        </w:rPr>
        <w:t>规定</w:t>
      </w:r>
      <w:r>
        <w:rPr>
          <w:rFonts w:ascii="Times New Roman" w:hAnsi="Times New Roman" w:cs="宋体" w:hint="eastAsia"/>
          <w:color w:val="000000"/>
          <w:sz w:val="21"/>
          <w:szCs w:val="21"/>
          <w:lang w:eastAsia="zh-CN"/>
        </w:rPr>
        <w:t>。</w:t>
      </w:r>
    </w:p>
    <w:p w14:paraId="0AF33C9B" w14:textId="77777777" w:rsidR="00AA7167" w:rsidRDefault="00CD23F7">
      <w:pPr>
        <w:autoSpaceDE w:val="0"/>
        <w:autoSpaceDN w:val="0"/>
        <w:spacing w:line="360" w:lineRule="auto"/>
        <w:jc w:val="both"/>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4</w:t>
      </w:r>
      <w:r>
        <w:rPr>
          <w:rFonts w:ascii="Times New Roman" w:hAnsi="Times New Roman" w:cs="宋体"/>
          <w:color w:val="000000"/>
          <w:sz w:val="21"/>
          <w:szCs w:val="21"/>
          <w:lang w:eastAsia="zh-CN"/>
        </w:rPr>
        <w:t xml:space="preserve">.3.4 </w:t>
      </w:r>
      <w:bookmarkStart w:id="20" w:name="_Hlk43556215"/>
      <w:r>
        <w:rPr>
          <w:rFonts w:ascii="Times New Roman" w:hAnsi="Times New Roman" w:cs="宋体" w:hint="eastAsia"/>
          <w:color w:val="000000"/>
          <w:sz w:val="21"/>
          <w:szCs w:val="21"/>
          <w:lang w:eastAsia="zh-CN"/>
        </w:rPr>
        <w:t>视判定准则满足程度</w:t>
      </w:r>
      <w:r>
        <w:rPr>
          <w:rFonts w:ascii="Times New Roman" w:hAnsi="Times New Roman" w:cs="宋体"/>
          <w:color w:val="000000"/>
          <w:sz w:val="21"/>
          <w:szCs w:val="21"/>
          <w:lang w:eastAsia="zh-CN"/>
        </w:rPr>
        <w:t>，必选要求得分取</w:t>
      </w:r>
      <w:r>
        <w:rPr>
          <w:rFonts w:ascii="Times New Roman" w:hAnsi="Times New Roman" w:cs="宋体" w:hint="eastAsia"/>
          <w:color w:val="000000"/>
          <w:sz w:val="21"/>
          <w:szCs w:val="21"/>
          <w:lang w:eastAsia="zh-CN"/>
        </w:rPr>
        <w:t>0</w:t>
      </w:r>
      <w:r>
        <w:rPr>
          <w:rFonts w:ascii="Times New Roman" w:hAnsi="Times New Roman" w:cs="宋体" w:hint="eastAsia"/>
          <w:color w:val="000000"/>
          <w:sz w:val="21"/>
          <w:szCs w:val="21"/>
          <w:lang w:eastAsia="zh-CN"/>
        </w:rPr>
        <w:t>分或满分，可选要求得分在</w:t>
      </w:r>
      <w:r>
        <w:rPr>
          <w:rFonts w:ascii="Times New Roman" w:hAnsi="Times New Roman" w:cs="宋体" w:hint="eastAsia"/>
          <w:color w:val="000000"/>
          <w:sz w:val="21"/>
          <w:szCs w:val="21"/>
          <w:lang w:eastAsia="zh-CN"/>
        </w:rPr>
        <w:t>0</w:t>
      </w:r>
      <w:r>
        <w:rPr>
          <w:rFonts w:ascii="Times New Roman" w:hAnsi="Times New Roman" w:cs="宋体" w:hint="eastAsia"/>
          <w:color w:val="000000"/>
          <w:sz w:val="21"/>
          <w:szCs w:val="21"/>
          <w:lang w:eastAsia="zh-CN"/>
        </w:rPr>
        <w:t>分到满分之间取值。</w:t>
      </w:r>
      <w:bookmarkEnd w:id="20"/>
    </w:p>
    <w:p w14:paraId="3068BE35" w14:textId="77777777" w:rsidR="00AA7167" w:rsidRDefault="00CD23F7">
      <w:pPr>
        <w:pStyle w:val="1"/>
        <w:spacing w:before="120" w:after="120" w:line="360" w:lineRule="auto"/>
        <w:rPr>
          <w:rFonts w:ascii="黑体" w:hAnsi="黑体"/>
          <w:szCs w:val="21"/>
        </w:rPr>
      </w:pPr>
      <w:bookmarkStart w:id="21" w:name="_Toc104630140"/>
      <w:r>
        <w:rPr>
          <w:rFonts w:ascii="黑体" w:eastAsia="黑体" w:hAnsi="黑体"/>
          <w:sz w:val="21"/>
          <w:szCs w:val="21"/>
        </w:rPr>
        <w:t xml:space="preserve">5 </w:t>
      </w:r>
      <w:r>
        <w:rPr>
          <w:rFonts w:ascii="黑体" w:eastAsia="黑体" w:hAnsi="黑体" w:hint="eastAsia"/>
          <w:sz w:val="21"/>
          <w:szCs w:val="21"/>
        </w:rPr>
        <w:t>评价要求</w:t>
      </w:r>
      <w:bookmarkEnd w:id="21"/>
    </w:p>
    <w:p w14:paraId="3D55BE10" w14:textId="77777777" w:rsidR="00AA7167" w:rsidRDefault="00CD23F7">
      <w:pPr>
        <w:pStyle w:val="2"/>
        <w:spacing w:before="140" w:after="20" w:line="360" w:lineRule="auto"/>
        <w:rPr>
          <w:kern w:val="2"/>
        </w:rPr>
      </w:pPr>
      <w:bookmarkStart w:id="22" w:name="_Toc15926158"/>
      <w:bookmarkStart w:id="23" w:name="_Toc104630141"/>
      <w:r>
        <w:rPr>
          <w:rFonts w:hint="eastAsia"/>
          <w:kern w:val="2"/>
        </w:rPr>
        <w:t>5.1 基本要求</w:t>
      </w:r>
      <w:bookmarkEnd w:id="22"/>
      <w:bookmarkEnd w:id="23"/>
    </w:p>
    <w:p w14:paraId="1D69383E" w14:textId="77777777" w:rsidR="00AA7167" w:rsidRDefault="00CD23F7">
      <w:pPr>
        <w:pStyle w:val="3"/>
        <w:spacing w:before="120" w:after="120" w:line="360" w:lineRule="auto"/>
        <w:rPr>
          <w:b w:val="0"/>
          <w:bCs w:val="0"/>
          <w:kern w:val="2"/>
        </w:rPr>
      </w:pPr>
      <w:r>
        <w:rPr>
          <w:kern w:val="2"/>
        </w:rPr>
        <w:t xml:space="preserve">5.1.1 </w:t>
      </w:r>
      <w:r>
        <w:rPr>
          <w:rFonts w:hint="eastAsia"/>
          <w:kern w:val="2"/>
        </w:rPr>
        <w:t>基础合规性与相关方要求</w:t>
      </w:r>
    </w:p>
    <w:p w14:paraId="689F607D" w14:textId="77777777" w:rsidR="00AA7167" w:rsidRDefault="00CD23F7">
      <w:pPr>
        <w:spacing w:line="360" w:lineRule="auto"/>
        <w:ind w:firstLineChars="200" w:firstLine="420"/>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工厂应依法设立，建设条件和布局应遵守有关</w:t>
      </w:r>
      <w:r>
        <w:rPr>
          <w:rFonts w:ascii="Times New Roman" w:hAnsi="Times New Roman" w:cs="Times New Roman"/>
          <w:sz w:val="21"/>
          <w:szCs w:val="21"/>
          <w:lang w:eastAsia="zh-CN"/>
        </w:rPr>
        <w:t>标准</w:t>
      </w:r>
      <w:r>
        <w:rPr>
          <w:rFonts w:ascii="Times New Roman" w:hAnsi="Times New Roman" w:cs="Times New Roman" w:hint="eastAsia"/>
          <w:sz w:val="21"/>
          <w:szCs w:val="21"/>
          <w:lang w:eastAsia="zh-CN"/>
        </w:rPr>
        <w:t>。近三年（含成立不足三年）无较大及以上安全、环保、质量等事故。对利益相关方的环境要求做出承诺的，应同时满足有关承诺要求。</w:t>
      </w:r>
    </w:p>
    <w:p w14:paraId="45457D91" w14:textId="77777777" w:rsidR="00AA7167" w:rsidRDefault="00CD23F7">
      <w:pPr>
        <w:pStyle w:val="3"/>
        <w:spacing w:before="120" w:after="120" w:line="360" w:lineRule="auto"/>
        <w:rPr>
          <w:b w:val="0"/>
          <w:bCs w:val="0"/>
          <w:kern w:val="2"/>
        </w:rPr>
      </w:pPr>
      <w:r>
        <w:rPr>
          <w:kern w:val="2"/>
        </w:rPr>
        <w:lastRenderedPageBreak/>
        <w:t xml:space="preserve">5.1.2 </w:t>
      </w:r>
      <w:r>
        <w:rPr>
          <w:rFonts w:hint="eastAsia"/>
          <w:kern w:val="2"/>
        </w:rPr>
        <w:t>基础管理职责</w:t>
      </w:r>
    </w:p>
    <w:p w14:paraId="15EEFB92" w14:textId="77777777" w:rsidR="00AA7167" w:rsidRDefault="00CD23F7">
      <w:pPr>
        <w:pStyle w:val="4"/>
        <w:spacing w:before="120" w:after="120" w:line="360" w:lineRule="auto"/>
        <w:rPr>
          <w:rFonts w:ascii="Times New Roman" w:hAnsi="Times New Roman" w:cs="Times New Roman"/>
        </w:rPr>
      </w:pPr>
      <w:r>
        <w:rPr>
          <w:rFonts w:ascii="Times New Roman" w:hAnsi="Times New Roman" w:cs="Times New Roman"/>
          <w:b w:val="0"/>
        </w:rPr>
        <w:t xml:space="preserve">5.1.2.1 </w:t>
      </w:r>
      <w:r>
        <w:rPr>
          <w:rFonts w:ascii="Times New Roman" w:hAnsi="Times New Roman" w:cs="Times New Roman" w:hint="eastAsia"/>
          <w:b w:val="0"/>
        </w:rPr>
        <w:t>最高管理者职责</w:t>
      </w:r>
    </w:p>
    <w:p w14:paraId="0C35C5FE" w14:textId="77777777" w:rsidR="00AA7167" w:rsidRDefault="00CD23F7">
      <w:pPr>
        <w:spacing w:line="36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 xml:space="preserve">5.1.2.1.1 </w:t>
      </w:r>
      <w:r>
        <w:rPr>
          <w:rFonts w:ascii="Times New Roman" w:hAnsi="Times New Roman" w:cs="Times New Roman" w:hint="eastAsia"/>
          <w:sz w:val="21"/>
          <w:szCs w:val="21"/>
          <w:lang w:eastAsia="zh-CN"/>
        </w:rPr>
        <w:t>最高</w:t>
      </w:r>
      <w:r>
        <w:rPr>
          <w:rFonts w:ascii="Times New Roman" w:hAnsi="Times New Roman" w:cs="Times New Roman"/>
          <w:sz w:val="21"/>
          <w:szCs w:val="21"/>
          <w:lang w:eastAsia="zh-CN"/>
        </w:rPr>
        <w:t>管理</w:t>
      </w:r>
      <w:r>
        <w:rPr>
          <w:rFonts w:ascii="Times New Roman" w:hAnsi="Times New Roman" w:cs="Times New Roman" w:hint="eastAsia"/>
          <w:sz w:val="21"/>
          <w:szCs w:val="21"/>
          <w:lang w:eastAsia="zh-CN"/>
        </w:rPr>
        <w:t>者应通过下述方面证实其在绿色工厂方面的领导作用和承诺：</w:t>
      </w:r>
    </w:p>
    <w:p w14:paraId="05F94C5C"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hint="eastAsia"/>
          <w:sz w:val="21"/>
          <w:szCs w:val="21"/>
          <w:lang w:eastAsia="zh-CN"/>
        </w:rPr>
        <w:t>a</w:t>
      </w:r>
      <w:r>
        <w:rPr>
          <w:rFonts w:ascii="Times New Roman" w:hAnsi="Times New Roman" w:cs="Times New Roman" w:hint="eastAsia"/>
          <w:sz w:val="21"/>
          <w:szCs w:val="21"/>
          <w:lang w:eastAsia="zh-CN"/>
        </w:rPr>
        <w:t>）对绿色工厂的有效性负责；</w:t>
      </w:r>
    </w:p>
    <w:p w14:paraId="47F329E8"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sz w:val="21"/>
          <w:szCs w:val="21"/>
          <w:lang w:eastAsia="zh-CN"/>
        </w:rPr>
        <w:t>b</w:t>
      </w:r>
      <w:r>
        <w:rPr>
          <w:rFonts w:ascii="Times New Roman" w:hAnsi="Times New Roman" w:cs="Times New Roman" w:hint="eastAsia"/>
          <w:sz w:val="21"/>
          <w:szCs w:val="21"/>
          <w:lang w:eastAsia="zh-CN"/>
        </w:rPr>
        <w:t>）确保建立绿色工厂建设、运维的方针和目标，并确保其与组织的战略方向及所处的环境相一致；</w:t>
      </w:r>
    </w:p>
    <w:p w14:paraId="569B83DE"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sz w:val="21"/>
          <w:szCs w:val="21"/>
          <w:lang w:eastAsia="zh-CN"/>
        </w:rPr>
        <w:t>c</w:t>
      </w:r>
      <w:r>
        <w:rPr>
          <w:rFonts w:ascii="Times New Roman" w:hAnsi="Times New Roman" w:cs="Times New Roman" w:hint="eastAsia"/>
          <w:sz w:val="21"/>
          <w:szCs w:val="21"/>
          <w:lang w:eastAsia="zh-CN"/>
        </w:rPr>
        <w:t>）确保将绿色工厂要求融入组织的业务过程；</w:t>
      </w:r>
    </w:p>
    <w:p w14:paraId="271ECCA4"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sz w:val="21"/>
          <w:szCs w:val="21"/>
          <w:lang w:eastAsia="zh-CN"/>
        </w:rPr>
        <w:t>d</w:t>
      </w:r>
      <w:r>
        <w:rPr>
          <w:rFonts w:ascii="Times New Roman" w:hAnsi="Times New Roman" w:cs="Times New Roman" w:hint="eastAsia"/>
          <w:sz w:val="21"/>
          <w:szCs w:val="21"/>
          <w:lang w:eastAsia="zh-CN"/>
        </w:rPr>
        <w:t>）确保可获得绿色工厂建设、运维所需的资源；</w:t>
      </w:r>
    </w:p>
    <w:p w14:paraId="639D861E"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sz w:val="21"/>
          <w:szCs w:val="21"/>
          <w:lang w:eastAsia="zh-CN"/>
        </w:rPr>
        <w:t>e</w:t>
      </w:r>
      <w:r>
        <w:rPr>
          <w:rFonts w:ascii="Times New Roman" w:hAnsi="Times New Roman" w:cs="Times New Roman" w:hint="eastAsia"/>
          <w:sz w:val="21"/>
          <w:szCs w:val="21"/>
          <w:lang w:eastAsia="zh-CN"/>
        </w:rPr>
        <w:t>）就有效开展绿色制造的重要性和符合绿色工厂要求的重要性进行沟通；</w:t>
      </w:r>
    </w:p>
    <w:p w14:paraId="2D2F253C"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sz w:val="21"/>
          <w:szCs w:val="21"/>
          <w:lang w:eastAsia="zh-CN"/>
        </w:rPr>
        <w:t>f</w:t>
      </w:r>
      <w:r>
        <w:rPr>
          <w:rFonts w:ascii="Times New Roman" w:hAnsi="Times New Roman" w:cs="Times New Roman" w:hint="eastAsia"/>
          <w:sz w:val="21"/>
          <w:szCs w:val="21"/>
          <w:lang w:eastAsia="zh-CN"/>
        </w:rPr>
        <w:t>）确保工厂实现开展绿色制造的预期结果；</w:t>
      </w:r>
    </w:p>
    <w:p w14:paraId="04B43DB3"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sz w:val="21"/>
          <w:szCs w:val="21"/>
          <w:lang w:eastAsia="zh-CN"/>
        </w:rPr>
        <w:t>g</w:t>
      </w:r>
      <w:r>
        <w:rPr>
          <w:rFonts w:ascii="Times New Roman" w:hAnsi="Times New Roman" w:cs="Times New Roman" w:hint="eastAsia"/>
          <w:sz w:val="21"/>
          <w:szCs w:val="21"/>
          <w:lang w:eastAsia="zh-CN"/>
        </w:rPr>
        <w:t>）指导并支持员工对绿色工厂的有效性做出贡献；</w:t>
      </w:r>
    </w:p>
    <w:p w14:paraId="11AFB9C5"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sz w:val="21"/>
          <w:szCs w:val="21"/>
          <w:lang w:eastAsia="zh-CN"/>
        </w:rPr>
        <w:t>h</w:t>
      </w:r>
      <w:r>
        <w:rPr>
          <w:rFonts w:ascii="Times New Roman" w:hAnsi="Times New Roman" w:cs="Times New Roman" w:hint="eastAsia"/>
          <w:sz w:val="21"/>
          <w:szCs w:val="21"/>
          <w:lang w:eastAsia="zh-CN"/>
        </w:rPr>
        <w:t>）促进持续改进；</w:t>
      </w:r>
    </w:p>
    <w:p w14:paraId="1D7687D2"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sz w:val="21"/>
          <w:szCs w:val="21"/>
          <w:lang w:eastAsia="zh-CN"/>
        </w:rPr>
        <w:t>i</w:t>
      </w:r>
      <w:r>
        <w:rPr>
          <w:rFonts w:ascii="Times New Roman" w:hAnsi="Times New Roman" w:cs="Times New Roman" w:hint="eastAsia"/>
          <w:sz w:val="21"/>
          <w:szCs w:val="21"/>
          <w:lang w:eastAsia="zh-CN"/>
        </w:rPr>
        <w:t>）支持其他相关管理人员在其职责范围内证实其领导作用。</w:t>
      </w:r>
    </w:p>
    <w:p w14:paraId="6745412E" w14:textId="77777777" w:rsidR="00AA7167" w:rsidRDefault="00CD23F7">
      <w:pPr>
        <w:spacing w:line="360" w:lineRule="auto"/>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5.1.2.</w:t>
      </w:r>
      <w:r>
        <w:rPr>
          <w:rFonts w:ascii="Times New Roman" w:hAnsi="Times New Roman" w:cs="Times New Roman"/>
          <w:sz w:val="21"/>
          <w:szCs w:val="21"/>
          <w:lang w:eastAsia="zh-CN"/>
        </w:rPr>
        <w:t>1.</w:t>
      </w:r>
      <w:r>
        <w:rPr>
          <w:rFonts w:ascii="Times New Roman" w:hAnsi="Times New Roman" w:cs="Times New Roman" w:hint="eastAsia"/>
          <w:sz w:val="21"/>
          <w:szCs w:val="21"/>
          <w:lang w:eastAsia="zh-CN"/>
        </w:rPr>
        <w:t>2</w:t>
      </w:r>
      <w:r>
        <w:rPr>
          <w:rFonts w:ascii="Times New Roman" w:hAnsi="Times New Roman" w:cs="Times New Roman"/>
          <w:sz w:val="21"/>
          <w:szCs w:val="21"/>
          <w:lang w:eastAsia="zh-CN"/>
        </w:rPr>
        <w:t xml:space="preserve"> </w:t>
      </w:r>
      <w:r>
        <w:rPr>
          <w:rFonts w:ascii="Times New Roman" w:hAnsi="Times New Roman" w:cs="Times New Roman" w:hint="eastAsia"/>
          <w:sz w:val="21"/>
          <w:szCs w:val="21"/>
          <w:lang w:eastAsia="zh-CN"/>
        </w:rPr>
        <w:t>最高管理者应确保在工厂内部分配并沟通与绿色工厂相关角色的职责和权限。分配的职责和权限至少应包括下列事项：</w:t>
      </w:r>
    </w:p>
    <w:p w14:paraId="66E25CE6"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hint="eastAsia"/>
          <w:sz w:val="21"/>
          <w:szCs w:val="21"/>
          <w:lang w:eastAsia="zh-CN"/>
        </w:rPr>
        <w:t>a</w:t>
      </w:r>
      <w:r>
        <w:rPr>
          <w:rFonts w:ascii="Times New Roman" w:hAnsi="Times New Roman" w:cs="Times New Roman" w:hint="eastAsia"/>
          <w:sz w:val="21"/>
          <w:szCs w:val="21"/>
          <w:lang w:eastAsia="zh-CN"/>
        </w:rPr>
        <w:t>）确保工厂建设、运维符合本文件的要求；</w:t>
      </w:r>
    </w:p>
    <w:p w14:paraId="1512BF92"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sz w:val="21"/>
          <w:szCs w:val="21"/>
          <w:lang w:eastAsia="zh-CN"/>
        </w:rPr>
        <w:t>b</w:t>
      </w:r>
      <w:r>
        <w:rPr>
          <w:rFonts w:ascii="Times New Roman" w:hAnsi="Times New Roman" w:cs="Times New Roman" w:hint="eastAsia"/>
          <w:sz w:val="21"/>
          <w:szCs w:val="21"/>
          <w:lang w:eastAsia="zh-CN"/>
        </w:rPr>
        <w:t>）收集并保持工厂满足绿色工厂评价要求的证据；</w:t>
      </w:r>
    </w:p>
    <w:p w14:paraId="0B4BF99E"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sz w:val="21"/>
          <w:szCs w:val="21"/>
          <w:lang w:eastAsia="zh-CN"/>
        </w:rPr>
        <w:t>c</w:t>
      </w:r>
      <w:r>
        <w:rPr>
          <w:rFonts w:ascii="Times New Roman" w:hAnsi="Times New Roman" w:cs="Times New Roman" w:hint="eastAsia"/>
          <w:sz w:val="21"/>
          <w:szCs w:val="21"/>
          <w:lang w:eastAsia="zh-CN"/>
        </w:rPr>
        <w:t>）向最高管理者报告绿色工厂的综合绩效。</w:t>
      </w:r>
    </w:p>
    <w:p w14:paraId="7CB3D100" w14:textId="77777777" w:rsidR="00AA7167" w:rsidRDefault="00CD23F7">
      <w:pPr>
        <w:pStyle w:val="4"/>
        <w:spacing w:before="120" w:after="120" w:line="360" w:lineRule="auto"/>
        <w:rPr>
          <w:rFonts w:ascii="Times New Roman" w:hAnsi="Times New Roman" w:cs="Times New Roman"/>
        </w:rPr>
      </w:pPr>
      <w:r>
        <w:rPr>
          <w:rFonts w:ascii="Times New Roman" w:hAnsi="Times New Roman" w:cs="Times New Roman"/>
          <w:b w:val="0"/>
        </w:rPr>
        <w:t xml:space="preserve">5.1.2.2 </w:t>
      </w:r>
      <w:r>
        <w:rPr>
          <w:rFonts w:ascii="Times New Roman" w:hAnsi="Times New Roman" w:cs="Times New Roman" w:hint="eastAsia"/>
          <w:b w:val="0"/>
        </w:rPr>
        <w:t>工厂管理职责</w:t>
      </w:r>
    </w:p>
    <w:p w14:paraId="1965EC75" w14:textId="77777777" w:rsidR="00AA7167" w:rsidRDefault="00CD23F7">
      <w:pPr>
        <w:spacing w:line="360" w:lineRule="auto"/>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 xml:space="preserve">5.1.2.2.1 </w:t>
      </w:r>
      <w:r>
        <w:rPr>
          <w:rFonts w:ascii="Times New Roman" w:hAnsi="Times New Roman" w:cs="Times New Roman" w:hint="eastAsia"/>
          <w:sz w:val="21"/>
          <w:szCs w:val="21"/>
          <w:lang w:eastAsia="zh-CN"/>
        </w:rPr>
        <w:t>工厂应设置具体的绿色工厂管理机构，负责有关绿色工厂的制度建设、实施、考核及奖励工作，建立目标责任制。</w:t>
      </w:r>
    </w:p>
    <w:p w14:paraId="762CF6ED" w14:textId="194D9190" w:rsidR="00AA7167" w:rsidRDefault="00CD23F7">
      <w:pPr>
        <w:spacing w:line="360" w:lineRule="auto"/>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5.1.2.</w:t>
      </w:r>
      <w:r>
        <w:rPr>
          <w:rFonts w:ascii="Times New Roman" w:hAnsi="Times New Roman" w:cs="Times New Roman"/>
          <w:sz w:val="21"/>
          <w:szCs w:val="21"/>
          <w:lang w:eastAsia="zh-CN"/>
        </w:rPr>
        <w:t xml:space="preserve">2.2 </w:t>
      </w:r>
      <w:r>
        <w:rPr>
          <w:rFonts w:ascii="Times New Roman" w:hAnsi="Times New Roman" w:cs="Times New Roman" w:hint="eastAsia"/>
          <w:sz w:val="21"/>
          <w:szCs w:val="21"/>
          <w:lang w:eastAsia="zh-CN"/>
        </w:rPr>
        <w:t>工厂应制定可量化的绿色工厂中长期规划及年度目标和指标，并形成文件化的实施方案。</w:t>
      </w:r>
    </w:p>
    <w:p w14:paraId="3609EBAB" w14:textId="77777777" w:rsidR="00AA7167" w:rsidRDefault="00CD23F7">
      <w:pPr>
        <w:spacing w:line="360" w:lineRule="auto"/>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5.</w:t>
      </w:r>
      <w:r>
        <w:rPr>
          <w:rFonts w:ascii="Times New Roman" w:hAnsi="Times New Roman" w:cs="Times New Roman"/>
          <w:sz w:val="21"/>
          <w:szCs w:val="21"/>
          <w:lang w:eastAsia="zh-CN"/>
        </w:rPr>
        <w:t>1.</w:t>
      </w:r>
      <w:r>
        <w:rPr>
          <w:rFonts w:ascii="Times New Roman" w:hAnsi="Times New Roman" w:cs="Times New Roman" w:hint="eastAsia"/>
          <w:sz w:val="21"/>
          <w:szCs w:val="21"/>
          <w:lang w:eastAsia="zh-CN"/>
        </w:rPr>
        <w:t>2.</w:t>
      </w:r>
      <w:r>
        <w:rPr>
          <w:rFonts w:ascii="Times New Roman" w:hAnsi="Times New Roman" w:cs="Times New Roman"/>
          <w:sz w:val="21"/>
          <w:szCs w:val="21"/>
          <w:lang w:eastAsia="zh-CN"/>
        </w:rPr>
        <w:t xml:space="preserve">2.3 </w:t>
      </w:r>
      <w:r>
        <w:rPr>
          <w:rFonts w:ascii="Times New Roman" w:hAnsi="Times New Roman" w:cs="Times New Roman" w:hint="eastAsia"/>
          <w:sz w:val="21"/>
          <w:szCs w:val="21"/>
          <w:lang w:eastAsia="zh-CN"/>
        </w:rPr>
        <w:t>工厂应定期为员工提供绿色制造相关知识的教育和培训，不同职责或岗位的员工所接受的教育和培训内容包括但不限于节能、减排、节材、节水和气候变化等方面。工厂应对教育和培训的结果进行考评。</w:t>
      </w:r>
    </w:p>
    <w:p w14:paraId="35A2C57B" w14:textId="77777777" w:rsidR="00AA7167" w:rsidRDefault="00CD23F7">
      <w:pPr>
        <w:pStyle w:val="2"/>
        <w:spacing w:before="140" w:after="20" w:line="360" w:lineRule="auto"/>
        <w:rPr>
          <w:kern w:val="2"/>
        </w:rPr>
      </w:pPr>
      <w:bookmarkStart w:id="24" w:name="_Toc104630142"/>
      <w:r>
        <w:rPr>
          <w:rFonts w:hint="eastAsia"/>
          <w:kern w:val="2"/>
        </w:rPr>
        <w:lastRenderedPageBreak/>
        <w:t>5.2 基础设施</w:t>
      </w:r>
      <w:bookmarkEnd w:id="24"/>
    </w:p>
    <w:p w14:paraId="407EC8AA" w14:textId="77777777" w:rsidR="00AA7167" w:rsidRDefault="00CD23F7">
      <w:pPr>
        <w:pStyle w:val="3"/>
        <w:spacing w:before="120" w:after="120" w:line="360" w:lineRule="auto"/>
        <w:rPr>
          <w:b w:val="0"/>
          <w:bCs w:val="0"/>
          <w:kern w:val="2"/>
        </w:rPr>
      </w:pPr>
      <w:r>
        <w:rPr>
          <w:kern w:val="2"/>
        </w:rPr>
        <w:t xml:space="preserve">5.2.1 </w:t>
      </w:r>
      <w:r>
        <w:rPr>
          <w:rFonts w:hint="eastAsia"/>
          <w:kern w:val="2"/>
        </w:rPr>
        <w:t>建筑</w:t>
      </w:r>
    </w:p>
    <w:p w14:paraId="5AE4F873" w14:textId="77777777" w:rsidR="00AA7167" w:rsidRDefault="00CD23F7">
      <w:pPr>
        <w:spacing w:line="360" w:lineRule="auto"/>
        <w:rPr>
          <w:rFonts w:ascii="Times New Roman" w:hAnsi="Times New Roman" w:cs="Times New Roman"/>
          <w:color w:val="000000"/>
          <w:sz w:val="21"/>
          <w:szCs w:val="21"/>
          <w:lang w:eastAsia="zh-CN"/>
        </w:rPr>
      </w:pPr>
      <w:r>
        <w:rPr>
          <w:rFonts w:ascii="Times New Roman" w:hAnsi="Times New Roman" w:cs="Times New Roman" w:hint="eastAsia"/>
          <w:color w:val="000000"/>
          <w:sz w:val="21"/>
          <w:szCs w:val="21"/>
          <w:lang w:eastAsia="zh-CN"/>
        </w:rPr>
        <w:t>5.2.1.1</w:t>
      </w:r>
      <w:r>
        <w:rPr>
          <w:rFonts w:ascii="Times New Roman" w:hAnsi="Times New Roman" w:cs="Times New Roman"/>
          <w:color w:val="000000"/>
          <w:sz w:val="21"/>
          <w:szCs w:val="21"/>
          <w:lang w:eastAsia="zh-CN"/>
        </w:rPr>
        <w:t xml:space="preserve"> </w:t>
      </w:r>
      <w:r>
        <w:rPr>
          <w:rFonts w:ascii="Times New Roman" w:hAnsi="Times New Roman" w:cs="Times New Roman" w:hint="eastAsia"/>
          <w:color w:val="000000"/>
          <w:sz w:val="21"/>
          <w:szCs w:val="21"/>
          <w:lang w:eastAsia="zh-CN"/>
        </w:rPr>
        <w:t>工厂的建筑应满足以下要求：</w:t>
      </w:r>
    </w:p>
    <w:p w14:paraId="1D1C33B0"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hint="eastAsia"/>
          <w:color w:val="000000"/>
          <w:sz w:val="21"/>
          <w:szCs w:val="21"/>
          <w:lang w:eastAsia="zh-CN"/>
        </w:rPr>
        <w:t>a</w:t>
      </w:r>
      <w:r>
        <w:rPr>
          <w:rFonts w:hint="eastAsia"/>
          <w:sz w:val="21"/>
          <w:szCs w:val="21"/>
          <w:lang w:eastAsia="zh-CN"/>
        </w:rPr>
        <w:t>）</w:t>
      </w:r>
      <w:r>
        <w:rPr>
          <w:rFonts w:ascii="Times New Roman" w:hAnsi="Times New Roman" w:cs="Times New Roman" w:hint="eastAsia"/>
          <w:sz w:val="21"/>
          <w:szCs w:val="21"/>
          <w:lang w:eastAsia="zh-CN"/>
        </w:rPr>
        <w:t>由具备资质的专业机构进行设计，布局合理。原料和燃料储存、运输等设施以及生产车间采取适宜的封闭、通风、降噪、除尘等措施；</w:t>
      </w:r>
    </w:p>
    <w:p w14:paraId="5DF7AD98" w14:textId="0541CDEB" w:rsidR="00AA7167" w:rsidRDefault="00CD23F7">
      <w:pPr>
        <w:spacing w:line="360" w:lineRule="auto"/>
        <w:ind w:firstLineChars="200" w:firstLine="420"/>
        <w:rPr>
          <w:rFonts w:ascii="Times New Roman" w:hAnsi="Times New Roman" w:cs="Times New Roman"/>
          <w:color w:val="000000"/>
          <w:sz w:val="21"/>
          <w:szCs w:val="21"/>
          <w:lang w:eastAsia="zh-CN"/>
        </w:rPr>
      </w:pPr>
      <w:r>
        <w:rPr>
          <w:rFonts w:ascii="Times New Roman" w:hAnsi="Times New Roman" w:cs="Times New Roman" w:hint="eastAsia"/>
          <w:sz w:val="21"/>
          <w:szCs w:val="21"/>
          <w:lang w:eastAsia="zh-CN"/>
        </w:rPr>
        <w:t>b</w:t>
      </w:r>
      <w:r>
        <w:rPr>
          <w:rFonts w:ascii="Times New Roman" w:hAnsi="Times New Roman" w:cs="Times New Roman" w:hint="eastAsia"/>
          <w:sz w:val="21"/>
          <w:szCs w:val="21"/>
          <w:lang w:eastAsia="zh-CN"/>
        </w:rPr>
        <w:t>）</w:t>
      </w:r>
      <w:r w:rsidR="005D2EEA" w:rsidRPr="005D2EEA">
        <w:rPr>
          <w:rFonts w:ascii="Times New Roman" w:hAnsi="Times New Roman" w:cs="Times New Roman" w:hint="eastAsia"/>
          <w:color w:val="000000"/>
          <w:sz w:val="21"/>
          <w:szCs w:val="21"/>
          <w:lang w:eastAsia="zh-CN"/>
        </w:rPr>
        <w:t>易燃易爆的原料及产品应储存于通风良好、远离火种热源的甲类仓库，生产车间应配备防爆设备</w:t>
      </w:r>
      <w:r>
        <w:rPr>
          <w:rFonts w:ascii="Times New Roman" w:hAnsi="Times New Roman" w:cs="Times New Roman" w:hint="eastAsia"/>
          <w:color w:val="000000"/>
          <w:sz w:val="21"/>
          <w:szCs w:val="21"/>
          <w:lang w:eastAsia="zh-CN"/>
        </w:rPr>
        <w:t>；</w:t>
      </w:r>
    </w:p>
    <w:p w14:paraId="01CB8514" w14:textId="77777777" w:rsidR="00AA7167" w:rsidRDefault="00CD23F7">
      <w:pPr>
        <w:spacing w:line="360" w:lineRule="auto"/>
        <w:ind w:firstLineChars="200" w:firstLine="420"/>
        <w:jc w:val="both"/>
        <w:rPr>
          <w:rFonts w:ascii="Times New Roman" w:hAnsi="Times New Roman" w:cs="Times New Roman"/>
          <w:color w:val="000000"/>
          <w:sz w:val="21"/>
          <w:szCs w:val="21"/>
          <w:lang w:eastAsia="zh-CN"/>
        </w:rPr>
      </w:pPr>
      <w:r>
        <w:rPr>
          <w:rFonts w:ascii="Times New Roman" w:hAnsi="Times New Roman" w:cs="Times New Roman"/>
          <w:color w:val="000000"/>
          <w:sz w:val="21"/>
          <w:szCs w:val="21"/>
          <w:lang w:eastAsia="zh-CN"/>
        </w:rPr>
        <w:t>c</w:t>
      </w:r>
      <w:r>
        <w:rPr>
          <w:rFonts w:hint="eastAsia"/>
          <w:sz w:val="21"/>
          <w:szCs w:val="21"/>
          <w:lang w:eastAsia="zh-CN"/>
        </w:rPr>
        <w:t>）</w:t>
      </w:r>
      <w:r>
        <w:rPr>
          <w:rFonts w:ascii="Times New Roman" w:hAnsi="Times New Roman" w:cs="Times New Roman" w:hint="eastAsia"/>
          <w:color w:val="000000"/>
          <w:sz w:val="21"/>
          <w:szCs w:val="21"/>
          <w:lang w:eastAsia="zh-CN"/>
        </w:rPr>
        <w:t>用于储存生产过程使用或产生的危险品、危险废物的建筑设施符合相关标准要求。</w:t>
      </w:r>
    </w:p>
    <w:p w14:paraId="77BCF01B" w14:textId="77777777" w:rsidR="00AA7167" w:rsidRDefault="00CD23F7">
      <w:pPr>
        <w:spacing w:line="360" w:lineRule="auto"/>
        <w:rPr>
          <w:rFonts w:ascii="Times New Roman" w:hAnsi="Times New Roman" w:cs="Times New Roman"/>
          <w:color w:val="000000"/>
          <w:sz w:val="21"/>
          <w:szCs w:val="21"/>
          <w:lang w:eastAsia="zh-CN"/>
        </w:rPr>
      </w:pPr>
      <w:r>
        <w:rPr>
          <w:rFonts w:ascii="Times New Roman" w:hAnsi="Times New Roman" w:cs="Times New Roman"/>
          <w:color w:val="000000"/>
          <w:sz w:val="21"/>
          <w:szCs w:val="21"/>
          <w:lang w:eastAsia="zh-CN"/>
        </w:rPr>
        <w:t xml:space="preserve">5.2.1.2 </w:t>
      </w:r>
      <w:r>
        <w:rPr>
          <w:rFonts w:ascii="Times New Roman" w:hAnsi="Times New Roman" w:cs="Times New Roman" w:hint="eastAsia"/>
          <w:color w:val="000000"/>
          <w:sz w:val="21"/>
          <w:szCs w:val="21"/>
          <w:lang w:eastAsia="zh-CN"/>
        </w:rPr>
        <w:t>工厂的建筑宜满足以下要求：</w:t>
      </w:r>
    </w:p>
    <w:p w14:paraId="26544395" w14:textId="77777777" w:rsidR="00AA7167" w:rsidRDefault="00CD23F7">
      <w:pPr>
        <w:spacing w:line="360" w:lineRule="auto"/>
        <w:ind w:firstLineChars="200" w:firstLine="420"/>
        <w:jc w:val="both"/>
        <w:rPr>
          <w:rFonts w:ascii="Times New Roman" w:cs="Times New Roman"/>
          <w:sz w:val="21"/>
          <w:szCs w:val="21"/>
          <w:lang w:eastAsia="zh-CN"/>
        </w:rPr>
      </w:pPr>
      <w:r>
        <w:rPr>
          <w:rFonts w:ascii="Times New Roman" w:hAnsi="Times New Roman" w:cs="Times New Roman"/>
          <w:color w:val="000000"/>
          <w:sz w:val="21"/>
          <w:szCs w:val="21"/>
          <w:lang w:eastAsia="zh-CN"/>
        </w:rPr>
        <w:t>a</w:t>
      </w:r>
      <w:r>
        <w:rPr>
          <w:rFonts w:hint="eastAsia"/>
          <w:sz w:val="21"/>
          <w:szCs w:val="21"/>
          <w:lang w:eastAsia="zh-CN"/>
        </w:rPr>
        <w:t>）</w:t>
      </w:r>
      <w:r>
        <w:rPr>
          <w:rFonts w:ascii="Times New Roman" w:cs="Times New Roman" w:hint="eastAsia"/>
          <w:sz w:val="21"/>
          <w:szCs w:val="21"/>
          <w:lang w:eastAsia="zh-CN"/>
        </w:rPr>
        <w:t>从规划设计、场地布局、建筑结构、建筑材料等方面，考虑建筑及场地的节材、节能、节水和节地等要求；</w:t>
      </w:r>
    </w:p>
    <w:p w14:paraId="09B17AC8" w14:textId="77777777" w:rsidR="00AA7167" w:rsidRDefault="00CD23F7">
      <w:pPr>
        <w:spacing w:line="360" w:lineRule="auto"/>
        <w:ind w:firstLine="420"/>
        <w:jc w:val="both"/>
        <w:rPr>
          <w:rFonts w:ascii="Times New Roman"/>
          <w:lang w:eastAsia="zh-CN"/>
        </w:rPr>
      </w:pPr>
      <w:r>
        <w:rPr>
          <w:rFonts w:ascii="Times New Roman" w:cs="Times New Roman"/>
          <w:sz w:val="21"/>
          <w:szCs w:val="21"/>
          <w:lang w:eastAsia="zh-CN"/>
        </w:rPr>
        <w:t>b</w:t>
      </w:r>
      <w:r>
        <w:rPr>
          <w:rFonts w:hint="eastAsia"/>
          <w:sz w:val="21"/>
          <w:szCs w:val="21"/>
          <w:lang w:eastAsia="zh-CN"/>
        </w:rPr>
        <w:t>）</w:t>
      </w:r>
      <w:r>
        <w:rPr>
          <w:rFonts w:ascii="Times New Roman" w:cs="Times New Roman" w:hint="eastAsia"/>
          <w:sz w:val="21"/>
          <w:szCs w:val="21"/>
          <w:lang w:eastAsia="zh-CN"/>
        </w:rPr>
        <w:t>建筑配备节水和节电设备设施，并制定相应的制度。</w:t>
      </w:r>
    </w:p>
    <w:p w14:paraId="78C0015A" w14:textId="77777777" w:rsidR="00AA7167" w:rsidRDefault="00CD23F7">
      <w:pPr>
        <w:pStyle w:val="3"/>
        <w:spacing w:before="120" w:after="120" w:line="360" w:lineRule="auto"/>
        <w:rPr>
          <w:b w:val="0"/>
          <w:bCs w:val="0"/>
          <w:kern w:val="2"/>
        </w:rPr>
      </w:pPr>
      <w:r>
        <w:rPr>
          <w:kern w:val="2"/>
        </w:rPr>
        <w:t xml:space="preserve">5.2.2 </w:t>
      </w:r>
      <w:r>
        <w:rPr>
          <w:rFonts w:hint="eastAsia"/>
          <w:kern w:val="2"/>
        </w:rPr>
        <w:t>照明</w:t>
      </w:r>
    </w:p>
    <w:p w14:paraId="7900CA76" w14:textId="57E43CC4" w:rsidR="00AA7167" w:rsidRDefault="00CD23F7">
      <w:pPr>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5.2.2.1 </w:t>
      </w:r>
      <w:r>
        <w:rPr>
          <w:rFonts w:ascii="Times New Roman" w:hAnsi="Times New Roman" w:cs="Times New Roman"/>
          <w:sz w:val="21"/>
          <w:szCs w:val="21"/>
          <w:lang w:eastAsia="zh-CN"/>
        </w:rPr>
        <w:t>工厂厂区及各房间或场所的照明和采光应符合</w:t>
      </w:r>
      <w:r>
        <w:rPr>
          <w:rFonts w:ascii="Times New Roman" w:hAnsi="Times New Roman" w:cs="Times New Roman"/>
          <w:sz w:val="21"/>
          <w:szCs w:val="21"/>
          <w:lang w:eastAsia="zh-CN"/>
        </w:rPr>
        <w:t>GB 50033</w:t>
      </w:r>
      <w:r>
        <w:rPr>
          <w:rFonts w:ascii="Times New Roman" w:hAnsi="Times New Roman" w:cs="Times New Roman"/>
          <w:sz w:val="21"/>
          <w:szCs w:val="21"/>
          <w:lang w:eastAsia="zh-CN"/>
        </w:rPr>
        <w:t>、</w:t>
      </w:r>
      <w:r>
        <w:rPr>
          <w:rFonts w:ascii="Times New Roman" w:hAnsi="Times New Roman" w:cs="Times New Roman"/>
          <w:sz w:val="21"/>
          <w:szCs w:val="21"/>
          <w:lang w:eastAsia="zh-CN"/>
        </w:rPr>
        <w:t>GB50034</w:t>
      </w:r>
      <w:r w:rsidR="005A7B7B">
        <w:rPr>
          <w:rFonts w:ascii="Times New Roman" w:hAnsi="Times New Roman" w:cs="Times New Roman" w:hint="eastAsia"/>
          <w:sz w:val="21"/>
          <w:szCs w:val="21"/>
          <w:lang w:eastAsia="zh-CN"/>
        </w:rPr>
        <w:t>—</w:t>
      </w:r>
      <w:r>
        <w:rPr>
          <w:rFonts w:ascii="Times New Roman" w:hAnsi="Times New Roman" w:cs="Times New Roman"/>
          <w:sz w:val="21"/>
          <w:szCs w:val="21"/>
          <w:lang w:eastAsia="zh-CN"/>
        </w:rPr>
        <w:t>2013</w:t>
      </w:r>
      <w:r>
        <w:rPr>
          <w:rFonts w:ascii="Times New Roman" w:hAnsi="Times New Roman" w:cs="Times New Roman"/>
          <w:sz w:val="21"/>
          <w:szCs w:val="21"/>
          <w:lang w:eastAsia="zh-CN"/>
        </w:rPr>
        <w:t>的有关规定。</w:t>
      </w:r>
    </w:p>
    <w:p w14:paraId="2E63F8F2" w14:textId="77777777" w:rsidR="00AA7167" w:rsidRDefault="00CD23F7">
      <w:pPr>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5.2.2.2 </w:t>
      </w:r>
      <w:r>
        <w:rPr>
          <w:rFonts w:ascii="Times New Roman" w:hAnsi="Times New Roman" w:cs="Times New Roman"/>
          <w:sz w:val="21"/>
          <w:szCs w:val="21"/>
          <w:lang w:eastAsia="zh-CN"/>
        </w:rPr>
        <w:t>工厂厂区和办公区宜充分利用自然光采光，提高节能型照明设施以及新能源照明设施的配备比例。公共区域宜采用分区、定时及自动控制照明措施。</w:t>
      </w:r>
    </w:p>
    <w:p w14:paraId="4C521AEE" w14:textId="77777777" w:rsidR="00AA7167" w:rsidRDefault="00CD23F7">
      <w:pPr>
        <w:pStyle w:val="3"/>
        <w:spacing w:before="120" w:after="120" w:line="360" w:lineRule="auto"/>
        <w:rPr>
          <w:b w:val="0"/>
          <w:bCs w:val="0"/>
          <w:kern w:val="2"/>
        </w:rPr>
      </w:pPr>
      <w:r>
        <w:rPr>
          <w:kern w:val="2"/>
        </w:rPr>
        <w:t xml:space="preserve">5.2.3 </w:t>
      </w:r>
      <w:r>
        <w:rPr>
          <w:rFonts w:hint="eastAsia"/>
          <w:kern w:val="2"/>
        </w:rPr>
        <w:t>设备设施</w:t>
      </w:r>
    </w:p>
    <w:p w14:paraId="04DFED16" w14:textId="77777777" w:rsidR="00AA7167" w:rsidRDefault="00CD23F7">
      <w:pPr>
        <w:pStyle w:val="4"/>
        <w:spacing w:before="120" w:after="120" w:line="360" w:lineRule="auto"/>
        <w:rPr>
          <w:rFonts w:ascii="Times New Roman" w:hAnsi="Times New Roman" w:cs="Times New Roman"/>
        </w:rPr>
      </w:pPr>
      <w:r>
        <w:rPr>
          <w:rFonts w:ascii="Times New Roman" w:hAnsi="Times New Roman" w:cs="Times New Roman"/>
          <w:b w:val="0"/>
        </w:rPr>
        <w:t xml:space="preserve">5.2.3.1 </w:t>
      </w:r>
      <w:r>
        <w:rPr>
          <w:rFonts w:ascii="Times New Roman" w:hAnsi="Times New Roman" w:cs="Times New Roman" w:hint="eastAsia"/>
          <w:b w:val="0"/>
        </w:rPr>
        <w:t>专用设备</w:t>
      </w:r>
    </w:p>
    <w:p w14:paraId="1D97298E" w14:textId="69FC0C75" w:rsidR="00AA7167" w:rsidRDefault="00CD23F7">
      <w:pPr>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5.2.3.1.1 </w:t>
      </w:r>
      <w:r>
        <w:rPr>
          <w:rFonts w:ascii="Times New Roman" w:hAnsi="Times New Roman" w:cs="Times New Roman"/>
          <w:sz w:val="21"/>
          <w:szCs w:val="21"/>
          <w:lang w:eastAsia="zh-CN"/>
        </w:rPr>
        <w:t>工厂的专用设备应满足生产要求，</w:t>
      </w:r>
      <w:r w:rsidR="005A7B7B">
        <w:rPr>
          <w:rFonts w:ascii="Times New Roman" w:hAnsi="Times New Roman" w:cs="Times New Roman" w:hint="eastAsia"/>
          <w:sz w:val="21"/>
          <w:szCs w:val="21"/>
          <w:lang w:eastAsia="zh-CN"/>
        </w:rPr>
        <w:t>并</w:t>
      </w:r>
      <w:r>
        <w:rPr>
          <w:rFonts w:ascii="Times New Roman" w:hAnsi="Times New Roman" w:cs="Times New Roman"/>
          <w:sz w:val="21"/>
          <w:szCs w:val="21"/>
          <w:lang w:eastAsia="zh-CN"/>
        </w:rPr>
        <w:t>建立相应的验收和淘汰等管理制度。</w:t>
      </w:r>
    </w:p>
    <w:p w14:paraId="4B21E7C7" w14:textId="32129B2F" w:rsidR="00AA7167" w:rsidRDefault="00CD23F7">
      <w:pPr>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5.2.3.1.2 </w:t>
      </w:r>
      <w:r>
        <w:rPr>
          <w:rFonts w:ascii="Times New Roman" w:hAnsi="Times New Roman" w:cs="Times New Roman"/>
          <w:sz w:val="21"/>
          <w:szCs w:val="21"/>
          <w:lang w:eastAsia="zh-CN"/>
        </w:rPr>
        <w:t>工厂应建设满足建筑密封</w:t>
      </w:r>
      <w:r w:rsidR="002B5D4D">
        <w:rPr>
          <w:rFonts w:ascii="Times New Roman" w:hAnsi="Times New Roman" w:cs="Times New Roman" w:hint="eastAsia"/>
          <w:sz w:val="21"/>
          <w:szCs w:val="21"/>
          <w:lang w:eastAsia="zh-CN"/>
        </w:rPr>
        <w:t>胶</w:t>
      </w:r>
      <w:r>
        <w:rPr>
          <w:rFonts w:ascii="Times New Roman" w:hAnsi="Times New Roman" w:cs="Times New Roman"/>
          <w:sz w:val="21"/>
          <w:szCs w:val="21"/>
          <w:lang w:eastAsia="zh-CN"/>
        </w:rPr>
        <w:t>行业要求的实验室并配有与产品相关的检测设备。</w:t>
      </w:r>
      <w:r w:rsidR="00AB7ABA">
        <w:rPr>
          <w:rFonts w:ascii="Times New Roman" w:hAnsi="Times New Roman" w:cs="Times New Roman" w:hint="eastAsia"/>
          <w:sz w:val="21"/>
          <w:szCs w:val="21"/>
          <w:lang w:eastAsia="zh-CN"/>
        </w:rPr>
        <w:t>实验室宜具备检测产品有害物质含量的检测条件。</w:t>
      </w:r>
    </w:p>
    <w:p w14:paraId="6EC5AA29" w14:textId="77777777" w:rsidR="00AA7167" w:rsidRDefault="00CD23F7">
      <w:pPr>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5.2.3.1.3 </w:t>
      </w:r>
      <w:r>
        <w:rPr>
          <w:rFonts w:ascii="Times New Roman" w:hAnsi="Times New Roman" w:cs="Times New Roman"/>
          <w:sz w:val="21"/>
          <w:szCs w:val="21"/>
          <w:lang w:eastAsia="zh-CN"/>
        </w:rPr>
        <w:t>工厂的专用设备宜采用节能、节水、高效、智能化、低物耗、低排放的先进工艺装备。</w:t>
      </w:r>
    </w:p>
    <w:p w14:paraId="301DE42D" w14:textId="77777777" w:rsidR="00AA7167" w:rsidRDefault="00CD23F7">
      <w:pPr>
        <w:pStyle w:val="4"/>
        <w:spacing w:before="120" w:after="120" w:line="360" w:lineRule="auto"/>
        <w:rPr>
          <w:rFonts w:ascii="Times New Roman" w:hAnsi="Times New Roman" w:cs="Times New Roman"/>
        </w:rPr>
      </w:pPr>
      <w:r>
        <w:rPr>
          <w:rFonts w:ascii="Times New Roman" w:hAnsi="Times New Roman" w:cs="Times New Roman"/>
          <w:b w:val="0"/>
        </w:rPr>
        <w:t xml:space="preserve">5.2.3.2 </w:t>
      </w:r>
      <w:r>
        <w:rPr>
          <w:rFonts w:ascii="Times New Roman" w:hAnsi="Times New Roman" w:cs="Times New Roman" w:hint="eastAsia"/>
          <w:b w:val="0"/>
        </w:rPr>
        <w:t>通用设备</w:t>
      </w:r>
    </w:p>
    <w:p w14:paraId="05C760CD" w14:textId="77777777" w:rsidR="00AA7167" w:rsidRDefault="00CD23F7">
      <w:pPr>
        <w:adjustRightInd w:val="0"/>
        <w:snapToGrid w:val="0"/>
        <w:spacing w:line="360" w:lineRule="auto"/>
        <w:jc w:val="both"/>
        <w:textAlignment w:val="center"/>
        <w:rPr>
          <w:rFonts w:ascii="Times New Roman" w:hAnsi="宋体" w:cs="Times New Roman"/>
          <w:color w:val="000000"/>
          <w:sz w:val="21"/>
          <w:szCs w:val="21"/>
          <w:highlight w:val="yellow"/>
          <w:lang w:eastAsia="zh-CN"/>
        </w:rPr>
      </w:pPr>
      <w:r>
        <w:rPr>
          <w:rFonts w:ascii="Times New Roman" w:eastAsia="黑体" w:hAnsi="Times New Roman" w:cs="Times New Roman" w:hint="eastAsia"/>
          <w:color w:val="000000"/>
          <w:sz w:val="21"/>
          <w:szCs w:val="21"/>
          <w:lang w:eastAsia="zh-CN"/>
        </w:rPr>
        <w:t xml:space="preserve">5.2.3.2.1 </w:t>
      </w:r>
      <w:r>
        <w:rPr>
          <w:rFonts w:ascii="Times New Roman" w:hAnsi="宋体" w:cs="Times New Roman" w:hint="eastAsia"/>
          <w:color w:val="000000"/>
          <w:sz w:val="21"/>
          <w:szCs w:val="21"/>
          <w:lang w:eastAsia="zh-CN"/>
        </w:rPr>
        <w:t>工厂的通用设备应符合国家用能设备（产品）能效限定要求或同等水平。</w:t>
      </w:r>
    </w:p>
    <w:p w14:paraId="4CD952C4" w14:textId="77777777" w:rsidR="00AA7167" w:rsidRDefault="00CD23F7">
      <w:pPr>
        <w:spacing w:line="360" w:lineRule="auto"/>
        <w:rPr>
          <w:rFonts w:ascii="Times New Roman" w:hAnsi="宋体" w:cs="Times New Roman"/>
          <w:color w:val="000000"/>
          <w:sz w:val="21"/>
          <w:szCs w:val="21"/>
          <w:lang w:eastAsia="zh-CN"/>
        </w:rPr>
      </w:pPr>
      <w:r>
        <w:rPr>
          <w:rFonts w:ascii="Times New Roman" w:hAnsi="宋体" w:cs="Times New Roman" w:hint="eastAsia"/>
          <w:color w:val="000000"/>
          <w:sz w:val="21"/>
          <w:szCs w:val="21"/>
          <w:lang w:eastAsia="zh-CN"/>
        </w:rPr>
        <w:t>5.2.3.2.2</w:t>
      </w:r>
      <w:r>
        <w:rPr>
          <w:rFonts w:ascii="Times New Roman" w:hAnsi="宋体" w:cs="Times New Roman"/>
          <w:color w:val="000000"/>
          <w:sz w:val="21"/>
          <w:szCs w:val="21"/>
          <w:lang w:eastAsia="zh-CN"/>
        </w:rPr>
        <w:t xml:space="preserve"> </w:t>
      </w:r>
      <w:r>
        <w:rPr>
          <w:rFonts w:ascii="Times New Roman" w:hAnsi="宋体" w:cs="Times New Roman" w:hint="eastAsia"/>
          <w:color w:val="000000"/>
          <w:sz w:val="21"/>
          <w:szCs w:val="21"/>
          <w:lang w:eastAsia="zh-CN"/>
        </w:rPr>
        <w:t>工厂宜采用效率高、能耗低、水耗低、物耗低的通用设备。</w:t>
      </w:r>
    </w:p>
    <w:p w14:paraId="48490F2E" w14:textId="77777777" w:rsidR="00AA7167" w:rsidRDefault="00CD23F7">
      <w:pPr>
        <w:pStyle w:val="4"/>
        <w:spacing w:before="120" w:after="120" w:line="360" w:lineRule="auto"/>
        <w:rPr>
          <w:rFonts w:ascii="Times New Roman" w:hAnsi="Times New Roman" w:cs="Times New Roman"/>
        </w:rPr>
      </w:pPr>
      <w:r>
        <w:rPr>
          <w:rFonts w:ascii="Times New Roman" w:hAnsi="Times New Roman" w:cs="Times New Roman"/>
          <w:b w:val="0"/>
        </w:rPr>
        <w:lastRenderedPageBreak/>
        <w:t xml:space="preserve">5.2.3.3 </w:t>
      </w:r>
      <w:r>
        <w:rPr>
          <w:rFonts w:ascii="Times New Roman" w:hAnsi="Times New Roman" w:cs="Times New Roman" w:hint="eastAsia"/>
          <w:b w:val="0"/>
        </w:rPr>
        <w:t>计量设备</w:t>
      </w:r>
    </w:p>
    <w:p w14:paraId="35D839B8" w14:textId="77777777" w:rsidR="00AA7167" w:rsidRDefault="00CD23F7">
      <w:pPr>
        <w:spacing w:beforeLines="50" w:before="156" w:afterLines="50" w:after="156" w:line="360" w:lineRule="auto"/>
        <w:jc w:val="both"/>
        <w:rPr>
          <w:rFonts w:ascii="Times New Roman" w:hAnsi="Times New Roman" w:cs="Times New Roman"/>
          <w:color w:val="000000"/>
          <w:sz w:val="21"/>
          <w:szCs w:val="21"/>
          <w:lang w:eastAsia="zh-CN"/>
        </w:rPr>
      </w:pPr>
      <w:r>
        <w:rPr>
          <w:rFonts w:ascii="Times New Roman" w:hAnsi="Times New Roman" w:cs="Times New Roman" w:hint="eastAsia"/>
          <w:color w:val="000000"/>
          <w:sz w:val="21"/>
          <w:szCs w:val="21"/>
          <w:lang w:eastAsia="zh-CN"/>
        </w:rPr>
        <w:t>5</w:t>
      </w:r>
      <w:r>
        <w:rPr>
          <w:rFonts w:ascii="Times New Roman" w:hAnsi="Times New Roman" w:cs="Times New Roman"/>
          <w:color w:val="000000"/>
          <w:sz w:val="21"/>
          <w:szCs w:val="21"/>
          <w:lang w:eastAsia="zh-CN"/>
        </w:rPr>
        <w:t xml:space="preserve">.2.3.3.1 </w:t>
      </w:r>
      <w:r>
        <w:rPr>
          <w:rFonts w:ascii="Times New Roman" w:hAnsi="Times New Roman" w:cs="Times New Roman" w:hint="eastAsia"/>
          <w:color w:val="000000"/>
          <w:sz w:val="21"/>
          <w:szCs w:val="21"/>
          <w:lang w:eastAsia="zh-CN"/>
        </w:rPr>
        <w:t>工厂应依据</w:t>
      </w:r>
      <w:r>
        <w:rPr>
          <w:rFonts w:ascii="Times New Roman" w:hAnsi="Times New Roman" w:cs="Times New Roman" w:hint="eastAsia"/>
          <w:color w:val="000000"/>
          <w:sz w:val="21"/>
          <w:szCs w:val="21"/>
          <w:lang w:eastAsia="zh-CN"/>
        </w:rPr>
        <w:t>GB 17167</w:t>
      </w:r>
      <w:r>
        <w:rPr>
          <w:rFonts w:ascii="Times New Roman" w:hAnsi="Times New Roman" w:cs="Times New Roman" w:hint="eastAsia"/>
          <w:color w:val="000000"/>
          <w:sz w:val="21"/>
          <w:szCs w:val="21"/>
          <w:lang w:eastAsia="zh-CN"/>
        </w:rPr>
        <w:t>、</w:t>
      </w:r>
      <w:r>
        <w:rPr>
          <w:rFonts w:ascii="Times New Roman" w:hAnsi="Times New Roman" w:cs="Times New Roman" w:hint="eastAsia"/>
          <w:color w:val="000000"/>
          <w:sz w:val="21"/>
          <w:szCs w:val="21"/>
          <w:lang w:eastAsia="zh-CN"/>
        </w:rPr>
        <w:t>GB 24789</w:t>
      </w:r>
      <w:r>
        <w:rPr>
          <w:rFonts w:ascii="Times New Roman" w:hAnsi="Times New Roman" w:cs="Times New Roman" w:hint="eastAsia"/>
          <w:color w:val="000000"/>
          <w:sz w:val="21"/>
          <w:szCs w:val="21"/>
          <w:lang w:eastAsia="zh-CN"/>
        </w:rPr>
        <w:t>、</w:t>
      </w:r>
      <w:r>
        <w:rPr>
          <w:rFonts w:ascii="Times New Roman" w:hAnsi="Times New Roman" w:cs="Times New Roman" w:hint="eastAsia"/>
          <w:color w:val="000000"/>
          <w:sz w:val="21"/>
          <w:szCs w:val="21"/>
          <w:lang w:eastAsia="zh-CN"/>
        </w:rPr>
        <w:t>GB/T 24851</w:t>
      </w:r>
      <w:r>
        <w:rPr>
          <w:rFonts w:ascii="Times New Roman" w:hAnsi="Times New Roman" w:cs="Times New Roman" w:hint="eastAsia"/>
          <w:color w:val="000000"/>
          <w:sz w:val="21"/>
          <w:szCs w:val="21"/>
          <w:lang w:eastAsia="zh-CN"/>
        </w:rPr>
        <w:t>等要求配备、使用和管理能源及资源的计量器具和装置，并进行分类计量。</w:t>
      </w:r>
    </w:p>
    <w:p w14:paraId="6656A3A9" w14:textId="10B7F8B1" w:rsidR="00AA7167" w:rsidRDefault="00CD23F7">
      <w:pPr>
        <w:spacing w:beforeLines="50" w:before="156" w:afterLines="50" w:after="156" w:line="360" w:lineRule="auto"/>
        <w:jc w:val="both"/>
        <w:rPr>
          <w:rFonts w:ascii="Times New Roman" w:hAnsi="Times New Roman" w:cs="Times New Roman"/>
          <w:color w:val="000000"/>
          <w:sz w:val="21"/>
          <w:szCs w:val="21"/>
          <w:lang w:eastAsia="zh-CN"/>
        </w:rPr>
      </w:pPr>
      <w:r>
        <w:rPr>
          <w:rFonts w:ascii="Times New Roman" w:hAnsi="Times New Roman" w:cs="Times New Roman" w:hint="eastAsia"/>
          <w:color w:val="000000"/>
          <w:sz w:val="21"/>
          <w:szCs w:val="21"/>
          <w:lang w:eastAsia="zh-CN"/>
        </w:rPr>
        <w:t>5</w:t>
      </w:r>
      <w:r>
        <w:rPr>
          <w:rFonts w:ascii="Times New Roman" w:hAnsi="Times New Roman" w:cs="Times New Roman"/>
          <w:color w:val="000000"/>
          <w:sz w:val="21"/>
          <w:szCs w:val="21"/>
          <w:lang w:eastAsia="zh-CN"/>
        </w:rPr>
        <w:t xml:space="preserve">.2.3.3.2 </w:t>
      </w:r>
      <w:r>
        <w:rPr>
          <w:rFonts w:ascii="Times New Roman" w:hAnsi="Times New Roman" w:cs="Times New Roman" w:hint="eastAsia"/>
          <w:color w:val="000000"/>
          <w:sz w:val="21"/>
          <w:szCs w:val="21"/>
          <w:lang w:eastAsia="zh-CN"/>
        </w:rPr>
        <w:t>工厂</w:t>
      </w:r>
      <w:r w:rsidR="00891DDB">
        <w:rPr>
          <w:rFonts w:ascii="Times New Roman" w:hAnsi="Times New Roman" w:cs="Times New Roman" w:hint="eastAsia"/>
          <w:color w:val="000000"/>
          <w:sz w:val="21"/>
          <w:szCs w:val="21"/>
          <w:lang w:eastAsia="zh-CN"/>
        </w:rPr>
        <w:t>宜</w:t>
      </w:r>
      <w:r>
        <w:rPr>
          <w:rFonts w:ascii="Times New Roman" w:hAnsi="Times New Roman" w:cs="Times New Roman" w:hint="eastAsia"/>
          <w:color w:val="000000"/>
          <w:sz w:val="21"/>
          <w:szCs w:val="21"/>
          <w:lang w:eastAsia="zh-CN"/>
        </w:rPr>
        <w:t>具有环境排放测量设施</w:t>
      </w:r>
      <w:r w:rsidR="00891DDB">
        <w:rPr>
          <w:rFonts w:ascii="Times New Roman" w:hAnsi="Times New Roman" w:cs="Times New Roman" w:hint="eastAsia"/>
          <w:color w:val="000000"/>
          <w:sz w:val="21"/>
          <w:szCs w:val="21"/>
          <w:lang w:eastAsia="zh-CN"/>
        </w:rPr>
        <w:t>，</w:t>
      </w:r>
      <w:r>
        <w:rPr>
          <w:rFonts w:ascii="Times New Roman" w:hAnsi="Times New Roman" w:cs="Times New Roman" w:hint="eastAsia"/>
          <w:color w:val="000000"/>
          <w:sz w:val="21"/>
          <w:szCs w:val="21"/>
          <w:lang w:eastAsia="zh-CN"/>
        </w:rPr>
        <w:t>采用信息化手段对大气污染物、噪声等排放进行动态监测。</w:t>
      </w:r>
    </w:p>
    <w:p w14:paraId="24D18175" w14:textId="77777777" w:rsidR="00AA7167" w:rsidRDefault="00CD23F7">
      <w:pPr>
        <w:pStyle w:val="4"/>
        <w:spacing w:before="120" w:after="120" w:line="360" w:lineRule="auto"/>
        <w:rPr>
          <w:rFonts w:ascii="Times New Roman" w:hAnsi="Times New Roman" w:cs="Times New Roman"/>
        </w:rPr>
      </w:pPr>
      <w:r>
        <w:rPr>
          <w:rFonts w:ascii="Times New Roman" w:hAnsi="Times New Roman" w:cs="Times New Roman"/>
          <w:b w:val="0"/>
        </w:rPr>
        <w:t xml:space="preserve">5.2.3.4 </w:t>
      </w:r>
      <w:r>
        <w:rPr>
          <w:rFonts w:ascii="Times New Roman" w:hAnsi="Times New Roman" w:cs="Times New Roman" w:hint="eastAsia"/>
          <w:b w:val="0"/>
        </w:rPr>
        <w:t>环保设备设施</w:t>
      </w:r>
    </w:p>
    <w:p w14:paraId="14603109" w14:textId="77777777" w:rsidR="00AA7167" w:rsidRDefault="00CD23F7">
      <w:pPr>
        <w:spacing w:beforeLines="50" w:before="156" w:afterLines="50" w:after="156" w:line="360" w:lineRule="auto"/>
        <w:jc w:val="both"/>
        <w:rPr>
          <w:rFonts w:ascii="Times New Roman" w:eastAsia="黑体" w:hAnsi="Times New Roman" w:cs="Times New Roman"/>
          <w:color w:val="000000"/>
          <w:sz w:val="21"/>
          <w:szCs w:val="21"/>
          <w:lang w:eastAsia="zh-CN"/>
        </w:rPr>
      </w:pPr>
      <w:r>
        <w:rPr>
          <w:rFonts w:ascii="Times New Roman" w:hAnsi="宋体" w:cs="Times New Roman" w:hint="eastAsia"/>
          <w:color w:val="000000"/>
          <w:sz w:val="21"/>
          <w:szCs w:val="21"/>
          <w:lang w:eastAsia="zh-CN"/>
        </w:rPr>
        <w:t>5.2.3.4.1</w:t>
      </w:r>
      <w:r>
        <w:rPr>
          <w:rFonts w:ascii="Times New Roman" w:hAnsi="宋体" w:cs="Times New Roman" w:hint="eastAsia"/>
          <w:color w:val="000000"/>
          <w:sz w:val="21"/>
          <w:szCs w:val="21"/>
          <w:lang w:eastAsia="zh-CN"/>
        </w:rPr>
        <w:t>工厂的环保设备设施应满足以下要求：</w:t>
      </w:r>
    </w:p>
    <w:p w14:paraId="4945DD57" w14:textId="77777777" w:rsidR="00AA7167" w:rsidRDefault="00CD23F7">
      <w:pPr>
        <w:spacing w:line="360" w:lineRule="auto"/>
        <w:ind w:firstLineChars="200" w:firstLine="420"/>
        <w:jc w:val="both"/>
        <w:rPr>
          <w:rFonts w:ascii="Times New Roman" w:hAnsi="宋体" w:cs="Times New Roman"/>
          <w:color w:val="000000"/>
          <w:sz w:val="21"/>
          <w:szCs w:val="21"/>
          <w:lang w:eastAsia="zh-CN"/>
        </w:rPr>
      </w:pPr>
      <w:r>
        <w:rPr>
          <w:rFonts w:ascii="Times New Roman" w:hAnsi="宋体" w:cs="Times New Roman"/>
          <w:color w:val="000000"/>
          <w:sz w:val="21"/>
          <w:szCs w:val="21"/>
          <w:lang w:eastAsia="zh-CN"/>
        </w:rPr>
        <w:t>a</w:t>
      </w:r>
      <w:r>
        <w:rPr>
          <w:rFonts w:ascii="Times New Roman" w:hAnsi="宋体" w:cs="Times New Roman" w:hint="eastAsia"/>
          <w:color w:val="000000"/>
          <w:sz w:val="21"/>
          <w:szCs w:val="21"/>
          <w:lang w:eastAsia="zh-CN"/>
        </w:rPr>
        <w:t>）配备大气污染物、废水、噪声等污染物治理设备设施，其处理能力应满足工厂正常生产时达标排放要求；</w:t>
      </w:r>
    </w:p>
    <w:p w14:paraId="18493FDB" w14:textId="77777777" w:rsidR="00AA7167" w:rsidRDefault="00CD23F7">
      <w:pPr>
        <w:spacing w:line="360" w:lineRule="auto"/>
        <w:ind w:firstLineChars="200" w:firstLine="420"/>
        <w:jc w:val="both"/>
        <w:rPr>
          <w:sz w:val="21"/>
          <w:szCs w:val="21"/>
          <w:lang w:eastAsia="zh-CN"/>
        </w:rPr>
      </w:pPr>
      <w:r>
        <w:rPr>
          <w:rFonts w:hint="eastAsia"/>
          <w:sz w:val="21"/>
          <w:szCs w:val="21"/>
          <w:lang w:eastAsia="zh-CN"/>
        </w:rPr>
        <w:t>b</w:t>
      </w:r>
      <w:r>
        <w:rPr>
          <w:rFonts w:hint="eastAsia"/>
          <w:sz w:val="21"/>
          <w:szCs w:val="21"/>
          <w:lang w:eastAsia="zh-CN"/>
        </w:rPr>
        <w:t>）配备必要的清洗、清扫设施，降低因生产、运输等造成的环境影响。</w:t>
      </w:r>
    </w:p>
    <w:p w14:paraId="4D236197" w14:textId="77777777" w:rsidR="00AA7167" w:rsidRDefault="00CD23F7">
      <w:pPr>
        <w:spacing w:line="360" w:lineRule="auto"/>
        <w:jc w:val="both"/>
        <w:rPr>
          <w:rFonts w:ascii="Times New Roman" w:hAnsi="宋体" w:cs="Times New Roman"/>
          <w:color w:val="000000"/>
          <w:sz w:val="21"/>
          <w:szCs w:val="21"/>
          <w:lang w:eastAsia="zh-CN"/>
        </w:rPr>
      </w:pPr>
      <w:r>
        <w:rPr>
          <w:rFonts w:ascii="Times New Roman" w:hAnsi="宋体" w:cs="Times New Roman" w:hint="eastAsia"/>
          <w:color w:val="000000"/>
          <w:sz w:val="21"/>
          <w:szCs w:val="21"/>
          <w:lang w:eastAsia="zh-CN"/>
        </w:rPr>
        <w:t xml:space="preserve">5.2.3.4.2 </w:t>
      </w:r>
      <w:r>
        <w:rPr>
          <w:rFonts w:ascii="Times New Roman" w:hAnsi="宋体" w:cs="Times New Roman" w:hint="eastAsia"/>
          <w:color w:val="000000"/>
          <w:sz w:val="21"/>
          <w:szCs w:val="21"/>
          <w:lang w:eastAsia="zh-CN"/>
        </w:rPr>
        <w:t>工厂宜采用</w:t>
      </w:r>
      <w:bookmarkStart w:id="25" w:name="_Hlk6678377"/>
      <w:r>
        <w:rPr>
          <w:rFonts w:ascii="Times New Roman" w:hAnsi="宋体" w:cs="Times New Roman" w:hint="eastAsia"/>
          <w:color w:val="000000"/>
          <w:sz w:val="21"/>
          <w:szCs w:val="21"/>
          <w:lang w:eastAsia="zh-CN"/>
        </w:rPr>
        <w:t>先进环保</w:t>
      </w:r>
      <w:bookmarkEnd w:id="25"/>
      <w:r>
        <w:rPr>
          <w:rFonts w:ascii="Times New Roman" w:hAnsi="宋体" w:cs="Times New Roman" w:hint="eastAsia"/>
          <w:color w:val="000000"/>
          <w:sz w:val="21"/>
          <w:szCs w:val="21"/>
          <w:lang w:eastAsia="zh-CN"/>
        </w:rPr>
        <w:t>技术，以减少污染物排放。</w:t>
      </w:r>
    </w:p>
    <w:p w14:paraId="6163BE10" w14:textId="77777777" w:rsidR="00AA7167" w:rsidRDefault="00CD23F7">
      <w:pPr>
        <w:pStyle w:val="2"/>
        <w:spacing w:before="140" w:after="20" w:line="360" w:lineRule="auto"/>
        <w:rPr>
          <w:kern w:val="2"/>
        </w:rPr>
      </w:pPr>
      <w:bookmarkStart w:id="26" w:name="_Toc104630143"/>
      <w:r>
        <w:rPr>
          <w:rFonts w:hint="eastAsia"/>
          <w:kern w:val="2"/>
        </w:rPr>
        <w:t>5.3 管理体系</w:t>
      </w:r>
      <w:bookmarkEnd w:id="26"/>
    </w:p>
    <w:p w14:paraId="4A7F4E58" w14:textId="77777777" w:rsidR="00AA7167" w:rsidRDefault="00CD23F7">
      <w:pPr>
        <w:pStyle w:val="3"/>
        <w:spacing w:before="120" w:after="120" w:line="360" w:lineRule="auto"/>
        <w:rPr>
          <w:b w:val="0"/>
          <w:bCs w:val="0"/>
          <w:kern w:val="2"/>
        </w:rPr>
      </w:pPr>
      <w:r>
        <w:rPr>
          <w:kern w:val="2"/>
        </w:rPr>
        <w:t xml:space="preserve">5.3.1 </w:t>
      </w:r>
      <w:r>
        <w:rPr>
          <w:rFonts w:hint="eastAsia"/>
          <w:kern w:val="2"/>
        </w:rPr>
        <w:t>质量管理体系</w:t>
      </w:r>
    </w:p>
    <w:p w14:paraId="10ED5A57" w14:textId="77777777" w:rsidR="00AA7167" w:rsidRDefault="00CD23F7">
      <w:pPr>
        <w:spacing w:beforeLines="50" w:before="156" w:afterLines="50" w:after="156" w:line="360" w:lineRule="auto"/>
        <w:ind w:firstLineChars="200" w:firstLine="420"/>
        <w:jc w:val="both"/>
        <w:rPr>
          <w:rFonts w:ascii="宋体" w:hAnsi="宋体" w:cs="Times New Roman"/>
          <w:sz w:val="21"/>
          <w:szCs w:val="21"/>
          <w:lang w:eastAsia="zh-CN"/>
        </w:rPr>
      </w:pPr>
      <w:r>
        <w:rPr>
          <w:rFonts w:ascii="宋体" w:hAnsi="宋体" w:cs="Times New Roman" w:hint="eastAsia"/>
          <w:sz w:val="21"/>
          <w:szCs w:val="21"/>
          <w:lang w:eastAsia="zh-CN"/>
        </w:rPr>
        <w:t>工厂应建立、实施并保持质量管理体系，质量管理体系应满足</w:t>
      </w:r>
      <w:r>
        <w:rPr>
          <w:rFonts w:ascii="Times New Roman" w:hAnsi="Times New Roman" w:cs="Times New Roman"/>
          <w:sz w:val="21"/>
          <w:szCs w:val="21"/>
          <w:lang w:eastAsia="zh-CN"/>
        </w:rPr>
        <w:t>GB/T 19001</w:t>
      </w:r>
      <w:r>
        <w:rPr>
          <w:rFonts w:ascii="宋体" w:hAnsi="宋体" w:cs="Times New Roman" w:hint="eastAsia"/>
          <w:sz w:val="21"/>
          <w:szCs w:val="21"/>
          <w:lang w:eastAsia="zh-CN"/>
        </w:rPr>
        <w:t>的要求，宜通过有资质的第三方认证。</w:t>
      </w:r>
    </w:p>
    <w:p w14:paraId="7CAF834F" w14:textId="77777777" w:rsidR="00AA7167" w:rsidRDefault="00CD23F7">
      <w:pPr>
        <w:pStyle w:val="3"/>
        <w:spacing w:before="120" w:after="120" w:line="360" w:lineRule="auto"/>
        <w:rPr>
          <w:b w:val="0"/>
          <w:bCs w:val="0"/>
          <w:kern w:val="2"/>
        </w:rPr>
      </w:pPr>
      <w:r>
        <w:rPr>
          <w:kern w:val="2"/>
        </w:rPr>
        <w:t xml:space="preserve">5.3.2 </w:t>
      </w:r>
      <w:r>
        <w:rPr>
          <w:rFonts w:hint="eastAsia"/>
          <w:kern w:val="2"/>
        </w:rPr>
        <w:t>职业健康安全管理体系</w:t>
      </w:r>
    </w:p>
    <w:p w14:paraId="744D6761" w14:textId="77777777" w:rsidR="00AA7167" w:rsidRDefault="00CD23F7">
      <w:pPr>
        <w:spacing w:beforeLines="50" w:before="156" w:afterLines="50" w:after="156"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5.3.2.1 </w:t>
      </w:r>
      <w:r>
        <w:rPr>
          <w:rFonts w:ascii="Times New Roman" w:hAnsi="Times New Roman" w:cs="Times New Roman"/>
          <w:sz w:val="21"/>
          <w:szCs w:val="21"/>
          <w:lang w:eastAsia="zh-CN"/>
        </w:rPr>
        <w:t>工厂应建立、实施并保持职业健康安全管理体系，职业健康安全管理体系应满足</w:t>
      </w:r>
      <w:r>
        <w:rPr>
          <w:rFonts w:ascii="Times New Roman" w:hAnsi="Times New Roman" w:cs="Times New Roman"/>
          <w:sz w:val="21"/>
          <w:szCs w:val="21"/>
          <w:lang w:eastAsia="zh-CN"/>
        </w:rPr>
        <w:t xml:space="preserve">GB/T </w:t>
      </w:r>
      <w:r w:rsidR="003412B5">
        <w:rPr>
          <w:rFonts w:ascii="Times New Roman" w:hAnsi="Times New Roman" w:cs="Times New Roman"/>
          <w:sz w:val="21"/>
          <w:szCs w:val="21"/>
          <w:lang w:eastAsia="zh-CN"/>
        </w:rPr>
        <w:t>45001</w:t>
      </w:r>
      <w:r>
        <w:rPr>
          <w:rFonts w:ascii="Times New Roman" w:hAnsi="Times New Roman" w:cs="Times New Roman"/>
          <w:sz w:val="21"/>
          <w:szCs w:val="21"/>
          <w:lang w:eastAsia="zh-CN"/>
        </w:rPr>
        <w:t>的要求，宜通过有资质的第三方认证。</w:t>
      </w:r>
    </w:p>
    <w:p w14:paraId="5883F3D7" w14:textId="77777777" w:rsidR="00AA7167" w:rsidRDefault="00CD23F7">
      <w:pPr>
        <w:spacing w:beforeLines="50" w:before="156" w:afterLines="50" w:after="156"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5.3.2.2 </w:t>
      </w:r>
      <w:r>
        <w:rPr>
          <w:rFonts w:ascii="Times New Roman" w:hAnsi="Times New Roman" w:cs="Times New Roman"/>
          <w:sz w:val="21"/>
          <w:szCs w:val="21"/>
          <w:lang w:eastAsia="zh-CN"/>
        </w:rPr>
        <w:t>工厂宜按</w:t>
      </w:r>
      <w:r>
        <w:rPr>
          <w:rFonts w:ascii="Times New Roman" w:hAnsi="Times New Roman" w:cs="Times New Roman"/>
          <w:sz w:val="21"/>
          <w:szCs w:val="21"/>
          <w:lang w:eastAsia="zh-CN"/>
        </w:rPr>
        <w:t>GB/T 33000</w:t>
      </w:r>
      <w:r>
        <w:rPr>
          <w:rFonts w:ascii="Times New Roman" w:hAnsi="Times New Roman" w:cs="Times New Roman"/>
          <w:sz w:val="21"/>
          <w:szCs w:val="21"/>
          <w:lang w:eastAsia="zh-CN"/>
        </w:rPr>
        <w:t>等标准开展安全生产标准化评价。</w:t>
      </w:r>
    </w:p>
    <w:p w14:paraId="592E65D5" w14:textId="77777777" w:rsidR="00AA7167" w:rsidRDefault="00CD23F7">
      <w:pPr>
        <w:pStyle w:val="3"/>
        <w:spacing w:before="120" w:after="120" w:line="360" w:lineRule="auto"/>
        <w:rPr>
          <w:b w:val="0"/>
          <w:bCs w:val="0"/>
          <w:kern w:val="2"/>
        </w:rPr>
      </w:pPr>
      <w:r>
        <w:rPr>
          <w:kern w:val="2"/>
        </w:rPr>
        <w:t xml:space="preserve">5.3.3 </w:t>
      </w:r>
      <w:r>
        <w:rPr>
          <w:rFonts w:hint="eastAsia"/>
          <w:kern w:val="2"/>
        </w:rPr>
        <w:t>环境管理体系</w:t>
      </w:r>
    </w:p>
    <w:p w14:paraId="64057757" w14:textId="77777777" w:rsidR="00AA7167" w:rsidRDefault="00CD23F7">
      <w:pPr>
        <w:spacing w:beforeLines="50" w:before="156" w:afterLines="50" w:after="156" w:line="360" w:lineRule="auto"/>
        <w:ind w:firstLineChars="200" w:firstLine="420"/>
        <w:jc w:val="both"/>
        <w:rPr>
          <w:rFonts w:ascii="宋体" w:hAnsi="宋体" w:cs="Times New Roman"/>
          <w:sz w:val="21"/>
          <w:szCs w:val="21"/>
          <w:lang w:eastAsia="zh-CN"/>
        </w:rPr>
      </w:pPr>
      <w:r>
        <w:rPr>
          <w:rFonts w:ascii="宋体" w:hAnsi="宋体" w:cs="Times New Roman" w:hint="eastAsia"/>
          <w:sz w:val="21"/>
          <w:szCs w:val="21"/>
          <w:lang w:eastAsia="zh-CN"/>
        </w:rPr>
        <w:t>工厂应建立、实施并保持环境管理体系，环境管理体系应满足</w:t>
      </w:r>
      <w:r>
        <w:rPr>
          <w:rFonts w:ascii="Times New Roman" w:hAnsi="Times New Roman" w:cs="Times New Roman"/>
          <w:sz w:val="21"/>
          <w:szCs w:val="21"/>
          <w:lang w:eastAsia="zh-CN"/>
        </w:rPr>
        <w:t>GB/T 24001</w:t>
      </w:r>
      <w:r>
        <w:rPr>
          <w:rFonts w:ascii="宋体" w:hAnsi="宋体" w:cs="Times New Roman" w:hint="eastAsia"/>
          <w:sz w:val="21"/>
          <w:szCs w:val="21"/>
          <w:lang w:eastAsia="zh-CN"/>
        </w:rPr>
        <w:t>的要求，宜通过有资质的第三方认证。</w:t>
      </w:r>
    </w:p>
    <w:p w14:paraId="40C03213" w14:textId="77777777" w:rsidR="00AA7167" w:rsidRDefault="00CD23F7">
      <w:pPr>
        <w:pStyle w:val="3"/>
        <w:spacing w:before="120" w:after="120" w:line="360" w:lineRule="auto"/>
        <w:rPr>
          <w:b w:val="0"/>
          <w:bCs w:val="0"/>
          <w:kern w:val="2"/>
        </w:rPr>
      </w:pPr>
      <w:r>
        <w:rPr>
          <w:kern w:val="2"/>
        </w:rPr>
        <w:t xml:space="preserve">5.3.4 </w:t>
      </w:r>
      <w:r>
        <w:rPr>
          <w:rFonts w:hint="eastAsia"/>
          <w:kern w:val="2"/>
        </w:rPr>
        <w:t>能源管理体系</w:t>
      </w:r>
    </w:p>
    <w:p w14:paraId="284DEB34" w14:textId="77777777" w:rsidR="00AA7167" w:rsidRDefault="00CD23F7">
      <w:pPr>
        <w:spacing w:beforeLines="50" w:before="156" w:afterLines="50" w:after="156" w:line="360" w:lineRule="auto"/>
        <w:ind w:firstLineChars="200" w:firstLine="420"/>
        <w:jc w:val="both"/>
        <w:rPr>
          <w:rFonts w:ascii="宋体" w:hAnsi="宋体" w:cs="Times New Roman"/>
          <w:sz w:val="21"/>
          <w:szCs w:val="21"/>
          <w:lang w:eastAsia="zh-CN"/>
        </w:rPr>
      </w:pPr>
      <w:r>
        <w:rPr>
          <w:rFonts w:ascii="宋体" w:hAnsi="宋体" w:cs="Times New Roman" w:hint="eastAsia"/>
          <w:sz w:val="21"/>
          <w:szCs w:val="21"/>
          <w:lang w:eastAsia="zh-CN"/>
        </w:rPr>
        <w:t>工厂应建立、实施并保持能源管理体系，能源管理体系应满足</w:t>
      </w:r>
      <w:r>
        <w:rPr>
          <w:rFonts w:ascii="Times New Roman" w:hAnsi="Times New Roman" w:cs="Times New Roman"/>
          <w:sz w:val="21"/>
          <w:szCs w:val="21"/>
          <w:lang w:eastAsia="zh-CN"/>
        </w:rPr>
        <w:t>GB/T 23331</w:t>
      </w:r>
      <w:r>
        <w:rPr>
          <w:rFonts w:ascii="宋体" w:hAnsi="宋体" w:cs="Times New Roman" w:hint="eastAsia"/>
          <w:sz w:val="21"/>
          <w:szCs w:val="21"/>
          <w:lang w:eastAsia="zh-CN"/>
        </w:rPr>
        <w:t>的要求，宜通过有资质的第三方认证。</w:t>
      </w:r>
    </w:p>
    <w:p w14:paraId="5044FDBC" w14:textId="77777777" w:rsidR="00AA7167" w:rsidRDefault="00CD23F7">
      <w:pPr>
        <w:pStyle w:val="3"/>
        <w:spacing w:before="120" w:after="120" w:line="360" w:lineRule="auto"/>
        <w:rPr>
          <w:b w:val="0"/>
          <w:bCs w:val="0"/>
          <w:kern w:val="2"/>
        </w:rPr>
      </w:pPr>
      <w:r>
        <w:rPr>
          <w:kern w:val="2"/>
        </w:rPr>
        <w:lastRenderedPageBreak/>
        <w:t xml:space="preserve">5.3.5 </w:t>
      </w:r>
      <w:r>
        <w:rPr>
          <w:rFonts w:hint="eastAsia"/>
          <w:kern w:val="2"/>
        </w:rPr>
        <w:t>社会责任</w:t>
      </w:r>
    </w:p>
    <w:p w14:paraId="01C6F8F5" w14:textId="77777777" w:rsidR="00AA7167" w:rsidRDefault="00CD23F7">
      <w:pPr>
        <w:spacing w:beforeLines="50" w:before="156" w:afterLines="50" w:after="156" w:line="360" w:lineRule="auto"/>
        <w:ind w:firstLineChars="200" w:firstLine="420"/>
        <w:jc w:val="both"/>
        <w:rPr>
          <w:rFonts w:ascii="宋体" w:hAnsi="宋体" w:cs="Times New Roman"/>
          <w:sz w:val="21"/>
          <w:szCs w:val="21"/>
          <w:lang w:eastAsia="zh-CN"/>
        </w:rPr>
      </w:pPr>
      <w:r>
        <w:rPr>
          <w:rFonts w:ascii="宋体" w:hAnsi="宋体" w:cs="Times New Roman" w:hint="eastAsia"/>
          <w:sz w:val="21"/>
          <w:szCs w:val="21"/>
          <w:lang w:eastAsia="zh-CN"/>
        </w:rPr>
        <w:t>工厂宜依据</w:t>
      </w:r>
      <w:bookmarkStart w:id="27" w:name="_Hlk6678876"/>
      <w:r>
        <w:rPr>
          <w:rFonts w:ascii="Times New Roman" w:hAnsi="Times New Roman" w:cs="Times New Roman"/>
          <w:sz w:val="21"/>
          <w:szCs w:val="21"/>
          <w:lang w:eastAsia="zh-CN"/>
        </w:rPr>
        <w:t>GB</w:t>
      </w:r>
      <w:r>
        <w:rPr>
          <w:rFonts w:ascii="Times New Roman" w:hAnsi="Times New Roman" w:cs="Times New Roman" w:hint="eastAsia"/>
          <w:sz w:val="21"/>
          <w:szCs w:val="21"/>
          <w:lang w:eastAsia="zh-CN"/>
        </w:rPr>
        <w:t>/T</w:t>
      </w:r>
      <w:r>
        <w:rPr>
          <w:rFonts w:ascii="Times New Roman" w:hAnsi="Times New Roman" w:cs="Times New Roman"/>
          <w:sz w:val="21"/>
          <w:szCs w:val="21"/>
          <w:lang w:eastAsia="zh-CN"/>
        </w:rPr>
        <w:t xml:space="preserve"> 36000</w:t>
      </w:r>
      <w:r>
        <w:rPr>
          <w:rFonts w:ascii="宋体" w:hAnsi="宋体" w:cs="Times New Roman" w:hint="eastAsia"/>
          <w:sz w:val="21"/>
          <w:szCs w:val="21"/>
          <w:lang w:eastAsia="zh-CN"/>
        </w:rPr>
        <w:t>、</w:t>
      </w:r>
      <w:r>
        <w:rPr>
          <w:rFonts w:ascii="Times New Roman" w:hAnsi="Times New Roman" w:cs="Times New Roman"/>
          <w:sz w:val="21"/>
          <w:szCs w:val="21"/>
          <w:lang w:eastAsia="zh-CN"/>
        </w:rPr>
        <w:t>GB</w:t>
      </w:r>
      <w:r>
        <w:rPr>
          <w:rFonts w:ascii="Times New Roman" w:hAnsi="Times New Roman" w:cs="Times New Roman" w:hint="eastAsia"/>
          <w:sz w:val="21"/>
          <w:szCs w:val="21"/>
          <w:lang w:eastAsia="zh-CN"/>
        </w:rPr>
        <w:t>/T</w:t>
      </w:r>
      <w:r>
        <w:rPr>
          <w:rFonts w:ascii="Times New Roman" w:hAnsi="Times New Roman" w:cs="Times New Roman"/>
          <w:sz w:val="21"/>
          <w:szCs w:val="21"/>
          <w:lang w:eastAsia="zh-CN"/>
        </w:rPr>
        <w:t xml:space="preserve"> 36001</w:t>
      </w:r>
      <w:bookmarkEnd w:id="27"/>
      <w:r>
        <w:rPr>
          <w:rFonts w:ascii="宋体" w:hAnsi="宋体" w:cs="Times New Roman" w:hint="eastAsia"/>
          <w:sz w:val="21"/>
          <w:szCs w:val="21"/>
          <w:lang w:eastAsia="zh-CN"/>
        </w:rPr>
        <w:t>定期编制并发布社会责任报告，报告内容包括但不限于企业在环境保护、节能及能源结构优化、资源综合利用、温室气体排放、产品绿色设计等方面的社会责任业绩。</w:t>
      </w:r>
    </w:p>
    <w:p w14:paraId="49497272" w14:textId="77777777" w:rsidR="00AA7167" w:rsidRDefault="00CD23F7">
      <w:pPr>
        <w:pStyle w:val="3"/>
        <w:spacing w:before="120" w:after="120" w:line="360" w:lineRule="auto"/>
        <w:rPr>
          <w:b w:val="0"/>
          <w:bCs w:val="0"/>
          <w:kern w:val="2"/>
        </w:rPr>
      </w:pPr>
      <w:r>
        <w:rPr>
          <w:kern w:val="2"/>
        </w:rPr>
        <w:t xml:space="preserve">5.3.6 </w:t>
      </w:r>
      <w:r>
        <w:rPr>
          <w:rFonts w:hint="eastAsia"/>
          <w:kern w:val="2"/>
        </w:rPr>
        <w:t>信息化和工业化融合管理体系</w:t>
      </w:r>
    </w:p>
    <w:p w14:paraId="21B85609" w14:textId="77777777" w:rsidR="00AA7167" w:rsidRDefault="00CD23F7">
      <w:pPr>
        <w:spacing w:beforeLines="50" w:before="156" w:afterLines="50" w:after="156" w:line="360" w:lineRule="auto"/>
        <w:ind w:firstLineChars="200" w:firstLine="420"/>
        <w:jc w:val="both"/>
        <w:rPr>
          <w:rFonts w:ascii="Times New Roman" w:hAnsi="Times New Roman" w:cs="Times New Roman"/>
          <w:sz w:val="21"/>
          <w:szCs w:val="21"/>
          <w:lang w:eastAsia="zh-CN"/>
        </w:rPr>
      </w:pPr>
      <w:r>
        <w:rPr>
          <w:rFonts w:ascii="Times New Roman" w:hAnsi="Times New Roman" w:cs="Times New Roman"/>
          <w:sz w:val="21"/>
          <w:szCs w:val="21"/>
          <w:lang w:eastAsia="zh-CN"/>
        </w:rPr>
        <w:t>工厂宜按</w:t>
      </w:r>
      <w:r>
        <w:rPr>
          <w:rFonts w:ascii="Times New Roman" w:hAnsi="Times New Roman" w:cs="Times New Roman"/>
          <w:sz w:val="21"/>
          <w:szCs w:val="21"/>
          <w:lang w:eastAsia="zh-CN"/>
        </w:rPr>
        <w:t>GB/T 23001</w:t>
      </w:r>
      <w:r>
        <w:rPr>
          <w:rFonts w:ascii="Times New Roman" w:hAnsi="Times New Roman" w:cs="Times New Roman"/>
          <w:sz w:val="21"/>
          <w:szCs w:val="21"/>
          <w:lang w:eastAsia="zh-CN"/>
        </w:rPr>
        <w:t>建立、实施并保持</w:t>
      </w:r>
      <w:r>
        <w:rPr>
          <w:rFonts w:ascii="Times New Roman" w:hAnsi="Times New Roman" w:cs="Times New Roman"/>
          <w:color w:val="070707"/>
          <w:sz w:val="21"/>
          <w:szCs w:val="21"/>
          <w:lang w:eastAsia="zh-CN"/>
        </w:rPr>
        <w:t>信息化和工业化融合管理</w:t>
      </w:r>
      <w:r>
        <w:rPr>
          <w:rFonts w:ascii="Times New Roman" w:hAnsi="Times New Roman" w:cs="Times New Roman"/>
          <w:sz w:val="21"/>
          <w:szCs w:val="21"/>
          <w:lang w:eastAsia="zh-CN"/>
        </w:rPr>
        <w:t>体系。</w:t>
      </w:r>
    </w:p>
    <w:p w14:paraId="37C960DA" w14:textId="77777777" w:rsidR="00AA7167" w:rsidRDefault="00CD23F7">
      <w:pPr>
        <w:pStyle w:val="2"/>
        <w:spacing w:before="140" w:after="20" w:line="360" w:lineRule="auto"/>
        <w:rPr>
          <w:kern w:val="2"/>
        </w:rPr>
      </w:pPr>
      <w:bookmarkStart w:id="28" w:name="_Toc104630144"/>
      <w:r>
        <w:rPr>
          <w:rFonts w:hint="eastAsia"/>
          <w:kern w:val="2"/>
        </w:rPr>
        <w:t>5.4 能源与资源投入</w:t>
      </w:r>
      <w:bookmarkEnd w:id="28"/>
    </w:p>
    <w:p w14:paraId="43954CE8" w14:textId="77777777" w:rsidR="00AA7167" w:rsidRDefault="00CD23F7">
      <w:pPr>
        <w:pStyle w:val="3"/>
        <w:spacing w:before="120" w:after="120" w:line="360" w:lineRule="auto"/>
        <w:rPr>
          <w:b w:val="0"/>
          <w:bCs w:val="0"/>
          <w:kern w:val="2"/>
        </w:rPr>
      </w:pPr>
      <w:r>
        <w:rPr>
          <w:kern w:val="2"/>
        </w:rPr>
        <w:t xml:space="preserve">5.4.1 </w:t>
      </w:r>
      <w:r>
        <w:rPr>
          <w:rFonts w:hint="eastAsia"/>
          <w:kern w:val="2"/>
        </w:rPr>
        <w:t>能源投入</w:t>
      </w:r>
    </w:p>
    <w:p w14:paraId="51B44595" w14:textId="77777777" w:rsidR="00AA7167" w:rsidRDefault="00CD23F7">
      <w:pPr>
        <w:spacing w:line="360" w:lineRule="auto"/>
        <w:rPr>
          <w:rFonts w:ascii="Times New Roman" w:hAnsi="宋体" w:cs="Times New Roman"/>
          <w:sz w:val="21"/>
          <w:szCs w:val="21"/>
          <w:lang w:eastAsia="zh-CN"/>
        </w:rPr>
      </w:pPr>
      <w:r>
        <w:rPr>
          <w:rFonts w:ascii="Times New Roman" w:eastAsia="黑体" w:hAnsi="Times New Roman" w:cs="Times New Roman" w:hint="eastAsia"/>
          <w:color w:val="000000"/>
          <w:sz w:val="21"/>
          <w:szCs w:val="21"/>
          <w:lang w:eastAsia="zh-CN"/>
        </w:rPr>
        <w:t>5.4.1.1</w:t>
      </w:r>
      <w:r>
        <w:rPr>
          <w:rFonts w:ascii="Times New Roman" w:eastAsia="黑体" w:hAnsi="Times New Roman" w:cs="Times New Roman"/>
          <w:color w:val="000000"/>
          <w:sz w:val="21"/>
          <w:szCs w:val="21"/>
          <w:lang w:eastAsia="zh-CN"/>
        </w:rPr>
        <w:t xml:space="preserve"> </w:t>
      </w:r>
      <w:r>
        <w:rPr>
          <w:rFonts w:ascii="Times New Roman" w:hAnsi="宋体" w:cs="Times New Roman" w:hint="eastAsia"/>
          <w:sz w:val="21"/>
          <w:szCs w:val="21"/>
          <w:lang w:eastAsia="zh-CN"/>
        </w:rPr>
        <w:t>工厂应按相关标准开展节能管理，提高能源利用效率。</w:t>
      </w:r>
    </w:p>
    <w:p w14:paraId="0BDE5526" w14:textId="099AA269" w:rsidR="00AA7167" w:rsidRDefault="00CD23F7">
      <w:pPr>
        <w:spacing w:line="360" w:lineRule="auto"/>
        <w:jc w:val="both"/>
        <w:rPr>
          <w:rFonts w:ascii="Times New Roman" w:hAnsi="宋体" w:cs="Times New Roman"/>
          <w:color w:val="000000"/>
          <w:sz w:val="21"/>
          <w:szCs w:val="21"/>
          <w:lang w:eastAsia="zh-CN"/>
        </w:rPr>
      </w:pPr>
      <w:r>
        <w:rPr>
          <w:rFonts w:ascii="Times New Roman" w:hAnsi="宋体" w:cs="Times New Roman" w:hint="eastAsia"/>
          <w:color w:val="000000"/>
          <w:sz w:val="21"/>
          <w:szCs w:val="21"/>
          <w:lang w:eastAsia="zh-CN"/>
        </w:rPr>
        <w:t xml:space="preserve">5.4.1.2 </w:t>
      </w:r>
      <w:r w:rsidR="00CF49D0" w:rsidRPr="00CF49D0">
        <w:rPr>
          <w:rFonts w:ascii="Times New Roman" w:hAnsi="宋体" w:cs="Times New Roman" w:hint="eastAsia"/>
          <w:color w:val="000000"/>
          <w:sz w:val="21"/>
          <w:szCs w:val="21"/>
          <w:lang w:eastAsia="zh-CN"/>
        </w:rPr>
        <w:t>工厂宜不断优化用能结构，利用可再生能源并提高可再生能源使用比例。</w:t>
      </w:r>
    </w:p>
    <w:p w14:paraId="6B755B7C" w14:textId="77777777" w:rsidR="00AA7167" w:rsidRDefault="00CD23F7">
      <w:pPr>
        <w:pStyle w:val="3"/>
        <w:spacing w:before="120" w:after="120" w:line="360" w:lineRule="auto"/>
        <w:rPr>
          <w:b w:val="0"/>
          <w:bCs w:val="0"/>
          <w:kern w:val="2"/>
        </w:rPr>
      </w:pPr>
      <w:r>
        <w:rPr>
          <w:kern w:val="2"/>
        </w:rPr>
        <w:t xml:space="preserve">5.4.2 </w:t>
      </w:r>
      <w:r>
        <w:rPr>
          <w:rFonts w:hint="eastAsia"/>
          <w:kern w:val="2"/>
        </w:rPr>
        <w:t>资源投入</w:t>
      </w:r>
    </w:p>
    <w:p w14:paraId="1043853B" w14:textId="77777777" w:rsidR="00AA7167" w:rsidRDefault="00CD23F7">
      <w:pPr>
        <w:spacing w:line="360" w:lineRule="auto"/>
        <w:rPr>
          <w:rFonts w:ascii="Times New Roman" w:hAnsi="宋体" w:cs="Times New Roman"/>
          <w:color w:val="000000"/>
          <w:sz w:val="21"/>
          <w:szCs w:val="21"/>
          <w:lang w:eastAsia="zh-CN"/>
        </w:rPr>
      </w:pPr>
      <w:r>
        <w:rPr>
          <w:rFonts w:ascii="Times New Roman" w:eastAsia="黑体" w:hAnsi="Times New Roman" w:cs="Times New Roman" w:hint="eastAsia"/>
          <w:color w:val="000000"/>
          <w:sz w:val="21"/>
          <w:szCs w:val="21"/>
          <w:lang w:eastAsia="zh-CN"/>
        </w:rPr>
        <w:t>5.4.2</w:t>
      </w:r>
      <w:r>
        <w:rPr>
          <w:rFonts w:ascii="Times New Roman" w:hAnsi="宋体" w:cs="Times New Roman" w:hint="eastAsia"/>
          <w:color w:val="000000"/>
          <w:sz w:val="21"/>
          <w:szCs w:val="21"/>
          <w:lang w:eastAsia="zh-CN"/>
        </w:rPr>
        <w:t xml:space="preserve">.1 </w:t>
      </w:r>
      <w:r>
        <w:rPr>
          <w:rFonts w:ascii="Times New Roman" w:hAnsi="宋体" w:cs="Times New Roman" w:hint="eastAsia"/>
          <w:color w:val="000000"/>
          <w:sz w:val="21"/>
          <w:szCs w:val="21"/>
          <w:lang w:eastAsia="zh-CN"/>
        </w:rPr>
        <w:t>工厂的资源投入应满足以下要求：</w:t>
      </w:r>
    </w:p>
    <w:p w14:paraId="095AF28B" w14:textId="77777777" w:rsidR="00AA7167" w:rsidRDefault="00CD23F7">
      <w:pPr>
        <w:spacing w:line="360" w:lineRule="auto"/>
        <w:ind w:firstLineChars="200" w:firstLine="420"/>
        <w:jc w:val="both"/>
        <w:rPr>
          <w:rFonts w:ascii="Times New Roman" w:hAnsi="宋体" w:cs="Times New Roman"/>
          <w:color w:val="000000"/>
          <w:sz w:val="21"/>
          <w:szCs w:val="21"/>
          <w:lang w:eastAsia="zh-CN"/>
        </w:rPr>
      </w:pPr>
      <w:r>
        <w:rPr>
          <w:rFonts w:ascii="Times New Roman" w:hAnsi="宋体" w:cs="Times New Roman"/>
          <w:sz w:val="21"/>
          <w:szCs w:val="21"/>
          <w:lang w:eastAsia="zh-CN"/>
        </w:rPr>
        <w:t>a</w:t>
      </w:r>
      <w:r>
        <w:rPr>
          <w:rFonts w:hint="eastAsia"/>
          <w:sz w:val="21"/>
          <w:szCs w:val="21"/>
          <w:lang w:eastAsia="zh-CN"/>
        </w:rPr>
        <w:t>）</w:t>
      </w:r>
      <w:r>
        <w:rPr>
          <w:rFonts w:ascii="Times New Roman" w:hAnsi="宋体" w:cs="Times New Roman" w:hint="eastAsia"/>
          <w:sz w:val="21"/>
          <w:szCs w:val="21"/>
          <w:lang w:eastAsia="zh-CN"/>
        </w:rPr>
        <w:t>按</w:t>
      </w:r>
      <w:r>
        <w:rPr>
          <w:rFonts w:ascii="Times New Roman" w:hAnsi="宋体" w:cs="Times New Roman" w:hint="eastAsia"/>
          <w:sz w:val="21"/>
          <w:szCs w:val="21"/>
          <w:lang w:eastAsia="zh-CN"/>
        </w:rPr>
        <w:t>GB/T</w:t>
      </w:r>
      <w:r>
        <w:rPr>
          <w:rFonts w:ascii="Times New Roman" w:hAnsi="宋体" w:cs="Times New Roman"/>
          <w:sz w:val="21"/>
          <w:szCs w:val="21"/>
          <w:lang w:eastAsia="zh-CN"/>
        </w:rPr>
        <w:t xml:space="preserve"> </w:t>
      </w:r>
      <w:r>
        <w:rPr>
          <w:rFonts w:ascii="Times New Roman" w:hAnsi="宋体" w:cs="Times New Roman" w:hint="eastAsia"/>
          <w:sz w:val="21"/>
          <w:szCs w:val="21"/>
          <w:lang w:eastAsia="zh-CN"/>
        </w:rPr>
        <w:t>29115</w:t>
      </w:r>
      <w:r>
        <w:rPr>
          <w:rFonts w:ascii="Times New Roman" w:hAnsi="宋体" w:cs="Times New Roman" w:hint="eastAsia"/>
          <w:sz w:val="21"/>
          <w:szCs w:val="21"/>
          <w:lang w:eastAsia="zh-CN"/>
        </w:rPr>
        <w:t>的要求开展节约原材料</w:t>
      </w:r>
      <w:r>
        <w:rPr>
          <w:rFonts w:ascii="Times New Roman" w:hAnsi="宋体" w:cs="Times New Roman" w:hint="eastAsia"/>
          <w:color w:val="000000"/>
          <w:sz w:val="21"/>
          <w:szCs w:val="21"/>
          <w:lang w:eastAsia="zh-CN"/>
        </w:rPr>
        <w:t>评价；</w:t>
      </w:r>
    </w:p>
    <w:p w14:paraId="01176444" w14:textId="77777777" w:rsidR="00AA7167" w:rsidRDefault="00CD23F7">
      <w:pPr>
        <w:spacing w:line="360" w:lineRule="auto"/>
        <w:ind w:firstLineChars="200" w:firstLine="420"/>
        <w:jc w:val="both"/>
        <w:rPr>
          <w:rFonts w:ascii="Times New Roman" w:hAnsi="宋体" w:cs="Times New Roman"/>
          <w:color w:val="000000"/>
          <w:sz w:val="21"/>
          <w:szCs w:val="21"/>
          <w:lang w:eastAsia="zh-CN"/>
        </w:rPr>
      </w:pPr>
      <w:r>
        <w:rPr>
          <w:rFonts w:ascii="Times New Roman" w:eastAsia="黑体" w:hAnsi="Times New Roman" w:cs="Times New Roman"/>
          <w:color w:val="000000"/>
          <w:sz w:val="21"/>
          <w:szCs w:val="21"/>
          <w:lang w:eastAsia="zh-CN"/>
        </w:rPr>
        <w:t>b</w:t>
      </w:r>
      <w:r>
        <w:rPr>
          <w:rFonts w:hint="eastAsia"/>
          <w:sz w:val="21"/>
          <w:szCs w:val="21"/>
          <w:lang w:eastAsia="zh-CN"/>
        </w:rPr>
        <w:t>）</w:t>
      </w:r>
      <w:r>
        <w:rPr>
          <w:rFonts w:ascii="Times New Roman" w:hAnsi="宋体" w:cs="Times New Roman" w:hint="eastAsia"/>
          <w:color w:val="000000"/>
          <w:sz w:val="21"/>
          <w:szCs w:val="21"/>
          <w:lang w:eastAsia="zh-CN"/>
        </w:rPr>
        <w:t>取水</w:t>
      </w:r>
      <w:r>
        <w:rPr>
          <w:rFonts w:ascii="Times New Roman" w:hAnsi="宋体" w:cs="Times New Roman"/>
          <w:color w:val="000000"/>
          <w:sz w:val="21"/>
          <w:szCs w:val="21"/>
          <w:lang w:eastAsia="zh-CN"/>
        </w:rPr>
        <w:t>定额</w:t>
      </w:r>
      <w:r>
        <w:rPr>
          <w:rFonts w:ascii="Times New Roman" w:hAnsi="宋体" w:cs="Times New Roman" w:hint="eastAsia"/>
          <w:color w:val="000000"/>
          <w:sz w:val="21"/>
          <w:szCs w:val="21"/>
          <w:lang w:eastAsia="zh-CN"/>
        </w:rPr>
        <w:t>符合国家和地方相关标准的规定，并按</w:t>
      </w:r>
      <w:r>
        <w:rPr>
          <w:rFonts w:ascii="Times New Roman" w:hAnsi="宋体" w:cs="Times New Roman" w:hint="eastAsia"/>
          <w:color w:val="000000"/>
          <w:sz w:val="21"/>
          <w:szCs w:val="21"/>
          <w:lang w:eastAsia="zh-CN"/>
        </w:rPr>
        <w:t xml:space="preserve"> GB/T</w:t>
      </w:r>
      <w:r>
        <w:rPr>
          <w:rFonts w:ascii="Times New Roman" w:hAnsi="宋体" w:cs="Times New Roman"/>
          <w:color w:val="000000"/>
          <w:sz w:val="21"/>
          <w:szCs w:val="21"/>
          <w:lang w:eastAsia="zh-CN"/>
        </w:rPr>
        <w:t xml:space="preserve"> </w:t>
      </w:r>
      <w:r>
        <w:rPr>
          <w:rFonts w:ascii="Times New Roman" w:hAnsi="宋体" w:cs="Times New Roman" w:hint="eastAsia"/>
          <w:color w:val="000000"/>
          <w:sz w:val="21"/>
          <w:szCs w:val="21"/>
          <w:lang w:eastAsia="zh-CN"/>
        </w:rPr>
        <w:t>7119</w:t>
      </w:r>
      <w:r>
        <w:rPr>
          <w:rFonts w:ascii="Times New Roman" w:hAnsi="宋体" w:cs="Times New Roman" w:hint="eastAsia"/>
          <w:color w:val="000000"/>
          <w:sz w:val="21"/>
          <w:szCs w:val="21"/>
          <w:lang w:eastAsia="zh-CN"/>
        </w:rPr>
        <w:t>的要求开展节水评价工作。</w:t>
      </w:r>
    </w:p>
    <w:p w14:paraId="796E26CB" w14:textId="77777777" w:rsidR="00AA7167" w:rsidRDefault="00CD23F7">
      <w:pPr>
        <w:spacing w:line="360" w:lineRule="auto"/>
        <w:jc w:val="both"/>
        <w:rPr>
          <w:rFonts w:ascii="Times New Roman" w:hAnsi="宋体" w:cs="Times New Roman"/>
          <w:color w:val="000000"/>
          <w:sz w:val="21"/>
          <w:szCs w:val="21"/>
          <w:lang w:eastAsia="zh-CN"/>
        </w:rPr>
      </w:pPr>
      <w:r>
        <w:rPr>
          <w:rFonts w:ascii="Times New Roman" w:eastAsia="黑体" w:hAnsi="Times New Roman" w:cs="Times New Roman" w:hint="eastAsia"/>
          <w:color w:val="000000"/>
          <w:sz w:val="21"/>
          <w:szCs w:val="21"/>
          <w:lang w:eastAsia="zh-CN"/>
        </w:rPr>
        <w:t>5.4.2</w:t>
      </w:r>
      <w:r>
        <w:rPr>
          <w:rFonts w:ascii="Times New Roman" w:hAnsi="宋体" w:cs="Times New Roman" w:hint="eastAsia"/>
          <w:color w:val="000000"/>
          <w:sz w:val="21"/>
          <w:szCs w:val="21"/>
          <w:lang w:eastAsia="zh-CN"/>
        </w:rPr>
        <w:t>.</w:t>
      </w:r>
      <w:r>
        <w:rPr>
          <w:rFonts w:ascii="Times New Roman" w:hAnsi="宋体" w:cs="Times New Roman"/>
          <w:color w:val="000000"/>
          <w:sz w:val="21"/>
          <w:szCs w:val="21"/>
          <w:lang w:eastAsia="zh-CN"/>
        </w:rPr>
        <w:t xml:space="preserve">2 </w:t>
      </w:r>
      <w:r>
        <w:rPr>
          <w:rFonts w:ascii="Times New Roman" w:hAnsi="宋体" w:cs="Times New Roman" w:hint="eastAsia"/>
          <w:color w:val="000000"/>
          <w:sz w:val="21"/>
          <w:szCs w:val="21"/>
          <w:lang w:eastAsia="zh-CN"/>
        </w:rPr>
        <w:t>工厂的资源投入宜满足以下要求：</w:t>
      </w:r>
    </w:p>
    <w:p w14:paraId="11D32C64" w14:textId="77777777" w:rsidR="00AA7167" w:rsidRDefault="00CD23F7">
      <w:pPr>
        <w:spacing w:line="360" w:lineRule="auto"/>
        <w:ind w:firstLineChars="200" w:firstLine="420"/>
        <w:jc w:val="both"/>
        <w:rPr>
          <w:rFonts w:ascii="Times New Roman" w:hAnsi="宋体" w:cs="Times New Roman"/>
          <w:color w:val="000000"/>
          <w:sz w:val="21"/>
          <w:szCs w:val="21"/>
          <w:lang w:eastAsia="zh-CN"/>
        </w:rPr>
      </w:pPr>
      <w:r>
        <w:rPr>
          <w:rFonts w:ascii="Times New Roman" w:hAnsi="宋体" w:cs="Times New Roman"/>
          <w:color w:val="000000"/>
          <w:sz w:val="21"/>
          <w:szCs w:val="21"/>
          <w:lang w:eastAsia="zh-CN"/>
        </w:rPr>
        <w:t>a</w:t>
      </w:r>
      <w:r>
        <w:rPr>
          <w:rFonts w:hint="eastAsia"/>
          <w:sz w:val="21"/>
          <w:szCs w:val="21"/>
          <w:lang w:eastAsia="zh-CN"/>
        </w:rPr>
        <w:t>）在不影响产品质量和性能的条件下，通过资源综合利用</w:t>
      </w:r>
      <w:r>
        <w:rPr>
          <w:rFonts w:ascii="Times New Roman" w:hAnsi="宋体" w:cs="Times New Roman" w:hint="eastAsia"/>
          <w:color w:val="000000"/>
          <w:sz w:val="21"/>
          <w:szCs w:val="21"/>
          <w:lang w:eastAsia="zh-CN"/>
        </w:rPr>
        <w:t>提高原料利用率；</w:t>
      </w:r>
    </w:p>
    <w:p w14:paraId="6D5AB3E5" w14:textId="5211F9E8" w:rsidR="00AA7167" w:rsidRDefault="00CD23F7">
      <w:pPr>
        <w:spacing w:line="360" w:lineRule="auto"/>
        <w:ind w:firstLineChars="200" w:firstLine="420"/>
        <w:jc w:val="both"/>
        <w:rPr>
          <w:rFonts w:ascii="Times New Roman" w:eastAsia="黑体" w:hAnsi="Times New Roman" w:cs="Times New Roman"/>
          <w:color w:val="000000"/>
          <w:sz w:val="21"/>
          <w:szCs w:val="21"/>
          <w:lang w:eastAsia="zh-CN"/>
        </w:rPr>
      </w:pPr>
      <w:r>
        <w:rPr>
          <w:rFonts w:ascii="Times New Roman" w:hAnsi="宋体" w:cs="Times New Roman"/>
          <w:color w:val="000000"/>
          <w:sz w:val="21"/>
          <w:szCs w:val="21"/>
          <w:lang w:eastAsia="zh-CN"/>
        </w:rPr>
        <w:t>b</w:t>
      </w:r>
      <w:r>
        <w:rPr>
          <w:rFonts w:hint="eastAsia"/>
          <w:sz w:val="21"/>
          <w:szCs w:val="21"/>
          <w:lang w:eastAsia="zh-CN"/>
        </w:rPr>
        <w:t>）</w:t>
      </w:r>
      <w:r>
        <w:rPr>
          <w:rFonts w:ascii="Times New Roman" w:hAnsi="宋体" w:cs="Times New Roman" w:hint="eastAsia"/>
          <w:color w:val="000000"/>
          <w:sz w:val="21"/>
          <w:szCs w:val="21"/>
          <w:lang w:eastAsia="zh-CN"/>
        </w:rPr>
        <w:t>采用节水工艺、技术和装备，提高</w:t>
      </w:r>
      <w:r>
        <w:rPr>
          <w:rFonts w:ascii="Times New Roman" w:hAnsi="宋体" w:cs="Times New Roman"/>
          <w:color w:val="000000"/>
          <w:sz w:val="21"/>
          <w:szCs w:val="21"/>
          <w:lang w:eastAsia="zh-CN"/>
        </w:rPr>
        <w:t>用水效率，不断降低单位产品</w:t>
      </w:r>
      <w:r w:rsidR="00144FA4">
        <w:rPr>
          <w:rFonts w:ascii="Times New Roman" w:hAnsi="宋体" w:cs="Times New Roman" w:hint="eastAsia"/>
          <w:color w:val="000000"/>
          <w:sz w:val="21"/>
          <w:szCs w:val="21"/>
          <w:lang w:eastAsia="zh-CN"/>
        </w:rPr>
        <w:t>取水</w:t>
      </w:r>
      <w:r>
        <w:rPr>
          <w:rFonts w:ascii="Times New Roman" w:hAnsi="宋体" w:cs="Times New Roman"/>
          <w:color w:val="000000"/>
          <w:sz w:val="21"/>
          <w:szCs w:val="21"/>
          <w:lang w:eastAsia="zh-CN"/>
        </w:rPr>
        <w:t>量。</w:t>
      </w:r>
    </w:p>
    <w:p w14:paraId="4BB4418A" w14:textId="77777777" w:rsidR="00AA7167" w:rsidRDefault="00CD23F7">
      <w:pPr>
        <w:pStyle w:val="3"/>
        <w:spacing w:before="120" w:after="120" w:line="360" w:lineRule="auto"/>
        <w:rPr>
          <w:b w:val="0"/>
          <w:bCs w:val="0"/>
          <w:kern w:val="2"/>
        </w:rPr>
      </w:pPr>
      <w:r>
        <w:rPr>
          <w:kern w:val="2"/>
        </w:rPr>
        <w:t xml:space="preserve">5.4.3 </w:t>
      </w:r>
      <w:r>
        <w:rPr>
          <w:rFonts w:hint="eastAsia"/>
          <w:kern w:val="2"/>
        </w:rPr>
        <w:t>采购</w:t>
      </w:r>
    </w:p>
    <w:p w14:paraId="5D4333F5" w14:textId="77777777" w:rsidR="00AA7167" w:rsidRDefault="00CD23F7">
      <w:pPr>
        <w:spacing w:line="360" w:lineRule="auto"/>
        <w:rPr>
          <w:rFonts w:ascii="Times New Roman" w:hAnsi="宋体" w:cs="Times New Roman"/>
          <w:color w:val="000000"/>
          <w:sz w:val="21"/>
          <w:szCs w:val="21"/>
          <w:lang w:eastAsia="zh-CN"/>
        </w:rPr>
      </w:pPr>
      <w:r>
        <w:rPr>
          <w:rFonts w:ascii="Times New Roman" w:eastAsia="黑体" w:hAnsi="Times New Roman" w:cs="Times New Roman" w:hint="eastAsia"/>
          <w:color w:val="000000"/>
          <w:sz w:val="21"/>
          <w:szCs w:val="21"/>
          <w:lang w:eastAsia="zh-CN"/>
        </w:rPr>
        <w:t>5.4.3</w:t>
      </w:r>
      <w:r>
        <w:rPr>
          <w:rFonts w:ascii="Times New Roman" w:hAnsi="宋体" w:cs="Times New Roman" w:hint="eastAsia"/>
          <w:color w:val="000000"/>
          <w:sz w:val="21"/>
          <w:szCs w:val="21"/>
          <w:lang w:eastAsia="zh-CN"/>
        </w:rPr>
        <w:t xml:space="preserve">.1 </w:t>
      </w:r>
      <w:r>
        <w:rPr>
          <w:rFonts w:ascii="Times New Roman" w:hAnsi="宋体" w:cs="Times New Roman" w:hint="eastAsia"/>
          <w:color w:val="000000"/>
          <w:sz w:val="21"/>
          <w:szCs w:val="21"/>
          <w:lang w:eastAsia="zh-CN"/>
        </w:rPr>
        <w:t>工厂的采购应满足以下要求：</w:t>
      </w:r>
    </w:p>
    <w:p w14:paraId="762D1C43" w14:textId="77777777" w:rsidR="00AA7167" w:rsidRDefault="00CD23F7">
      <w:pPr>
        <w:spacing w:line="360" w:lineRule="auto"/>
        <w:ind w:firstLineChars="200" w:firstLine="420"/>
        <w:jc w:val="both"/>
        <w:rPr>
          <w:rFonts w:ascii="Times New Roman" w:hAnsi="宋体" w:cs="Times New Roman"/>
          <w:color w:val="000000"/>
          <w:sz w:val="21"/>
          <w:szCs w:val="21"/>
          <w:lang w:eastAsia="zh-CN"/>
        </w:rPr>
      </w:pPr>
      <w:r>
        <w:rPr>
          <w:rFonts w:ascii="Times New Roman" w:hAnsi="宋体" w:cs="Times New Roman"/>
          <w:color w:val="000000"/>
          <w:sz w:val="21"/>
          <w:szCs w:val="21"/>
          <w:lang w:eastAsia="zh-CN"/>
        </w:rPr>
        <w:t xml:space="preserve">a) </w:t>
      </w:r>
      <w:r>
        <w:rPr>
          <w:rFonts w:ascii="Times New Roman" w:hAnsi="宋体" w:cs="Times New Roman" w:hint="eastAsia"/>
          <w:color w:val="000000"/>
          <w:sz w:val="21"/>
          <w:szCs w:val="21"/>
          <w:lang w:eastAsia="zh-CN"/>
        </w:rPr>
        <w:t>制定并实施包括环保要求的选择、评价和重新评价供方的准则；</w:t>
      </w:r>
    </w:p>
    <w:p w14:paraId="3BA22383" w14:textId="77777777" w:rsidR="00AA7167" w:rsidRDefault="00CD23F7">
      <w:pPr>
        <w:spacing w:line="360" w:lineRule="auto"/>
        <w:ind w:firstLineChars="200" w:firstLine="420"/>
        <w:jc w:val="both"/>
        <w:rPr>
          <w:rFonts w:ascii="Times New Roman" w:hAnsi="宋体" w:cs="Times New Roman"/>
          <w:color w:val="000000"/>
          <w:sz w:val="21"/>
          <w:szCs w:val="21"/>
          <w:lang w:eastAsia="zh-CN"/>
        </w:rPr>
      </w:pPr>
      <w:r>
        <w:rPr>
          <w:rFonts w:ascii="Times New Roman" w:hAnsi="宋体" w:cs="Times New Roman" w:hint="eastAsia"/>
          <w:color w:val="000000"/>
          <w:sz w:val="21"/>
          <w:szCs w:val="21"/>
          <w:lang w:eastAsia="zh-CN"/>
        </w:rPr>
        <w:t>b</w:t>
      </w:r>
      <w:r>
        <w:rPr>
          <w:rFonts w:ascii="Times New Roman" w:hAnsi="宋体" w:cs="Times New Roman"/>
          <w:color w:val="000000"/>
          <w:sz w:val="21"/>
          <w:szCs w:val="21"/>
          <w:lang w:eastAsia="zh-CN"/>
        </w:rPr>
        <w:t xml:space="preserve">) </w:t>
      </w:r>
      <w:r>
        <w:rPr>
          <w:rFonts w:ascii="Times New Roman" w:hAnsi="宋体" w:cs="Times New Roman" w:hint="eastAsia"/>
          <w:color w:val="000000"/>
          <w:sz w:val="21"/>
          <w:szCs w:val="21"/>
          <w:lang w:eastAsia="zh-CN"/>
        </w:rPr>
        <w:t>对采购的原材料、设备及其配件实施检验或其他必要的活动，确保采购的产品满足规定的采购要求。</w:t>
      </w:r>
    </w:p>
    <w:p w14:paraId="56392517" w14:textId="77777777" w:rsidR="00AA7167" w:rsidRDefault="00CD23F7">
      <w:pPr>
        <w:spacing w:line="360" w:lineRule="auto"/>
        <w:jc w:val="both"/>
        <w:rPr>
          <w:rFonts w:ascii="Times New Roman" w:hAnsi="宋体" w:cs="Times New Roman"/>
          <w:color w:val="000000"/>
          <w:sz w:val="21"/>
          <w:szCs w:val="21"/>
          <w:lang w:eastAsia="zh-CN"/>
        </w:rPr>
      </w:pPr>
      <w:r>
        <w:rPr>
          <w:rFonts w:ascii="Times New Roman" w:eastAsia="黑体" w:hAnsi="Times New Roman" w:cs="Times New Roman" w:hint="eastAsia"/>
          <w:color w:val="000000"/>
          <w:sz w:val="21"/>
          <w:szCs w:val="21"/>
          <w:lang w:eastAsia="zh-CN"/>
        </w:rPr>
        <w:t>5.4.3</w:t>
      </w:r>
      <w:r>
        <w:rPr>
          <w:rFonts w:ascii="Times New Roman" w:hAnsi="宋体" w:cs="Times New Roman" w:hint="eastAsia"/>
          <w:color w:val="000000"/>
          <w:sz w:val="21"/>
          <w:szCs w:val="21"/>
          <w:lang w:eastAsia="zh-CN"/>
        </w:rPr>
        <w:t xml:space="preserve">.2 </w:t>
      </w:r>
      <w:r>
        <w:rPr>
          <w:rFonts w:ascii="Times New Roman" w:hAnsi="宋体" w:cs="Times New Roman" w:hint="eastAsia"/>
          <w:color w:val="000000"/>
          <w:sz w:val="21"/>
          <w:szCs w:val="21"/>
          <w:lang w:eastAsia="zh-CN"/>
        </w:rPr>
        <w:t>工厂向供方提供的采购信息宜包括环保、可回收材料使用和能效等要求。</w:t>
      </w:r>
    </w:p>
    <w:p w14:paraId="6950CEA7" w14:textId="77777777" w:rsidR="00AA7167" w:rsidRDefault="00CD23F7">
      <w:pPr>
        <w:spacing w:line="360" w:lineRule="auto"/>
        <w:jc w:val="both"/>
        <w:rPr>
          <w:rFonts w:ascii="Times New Roman" w:hAnsi="宋体" w:cs="Times New Roman"/>
          <w:color w:val="000000"/>
          <w:sz w:val="21"/>
          <w:szCs w:val="21"/>
          <w:lang w:eastAsia="zh-CN"/>
        </w:rPr>
      </w:pPr>
      <w:r>
        <w:rPr>
          <w:rFonts w:ascii="Times New Roman" w:hAnsi="宋体" w:cs="Times New Roman"/>
          <w:color w:val="000000"/>
          <w:sz w:val="21"/>
          <w:szCs w:val="21"/>
          <w:lang w:eastAsia="zh-CN"/>
        </w:rPr>
        <w:t xml:space="preserve">5.4.3.3 </w:t>
      </w:r>
      <w:r>
        <w:rPr>
          <w:rFonts w:ascii="Times New Roman" w:hAnsi="宋体" w:cs="Times New Roman" w:hint="eastAsia"/>
          <w:color w:val="000000"/>
          <w:sz w:val="21"/>
          <w:szCs w:val="21"/>
          <w:lang w:eastAsia="zh-CN"/>
        </w:rPr>
        <w:t>工厂</w:t>
      </w:r>
      <w:r>
        <w:rPr>
          <w:rFonts w:ascii="Times New Roman" w:hAnsi="宋体" w:cs="Times New Roman"/>
          <w:color w:val="000000"/>
          <w:sz w:val="21"/>
          <w:szCs w:val="21"/>
          <w:lang w:eastAsia="zh-CN"/>
        </w:rPr>
        <w:t>宜推进相关方的绿色管理。</w:t>
      </w:r>
    </w:p>
    <w:p w14:paraId="5C14BAB4" w14:textId="77777777" w:rsidR="00AA7167" w:rsidRDefault="00CD23F7">
      <w:pPr>
        <w:pStyle w:val="2"/>
        <w:spacing w:before="140" w:after="20" w:line="360" w:lineRule="auto"/>
        <w:rPr>
          <w:kern w:val="2"/>
        </w:rPr>
      </w:pPr>
      <w:bookmarkStart w:id="29" w:name="_Toc104630145"/>
      <w:r>
        <w:rPr>
          <w:rFonts w:hint="eastAsia"/>
          <w:kern w:val="2"/>
        </w:rPr>
        <w:lastRenderedPageBreak/>
        <w:t>5.5 产品</w:t>
      </w:r>
      <w:bookmarkEnd w:id="29"/>
    </w:p>
    <w:p w14:paraId="224B63A9" w14:textId="77777777" w:rsidR="00AA7167" w:rsidRDefault="00CD23F7">
      <w:pPr>
        <w:pStyle w:val="3"/>
        <w:spacing w:before="120" w:after="120" w:line="360" w:lineRule="auto"/>
        <w:rPr>
          <w:b w:val="0"/>
          <w:bCs w:val="0"/>
          <w:kern w:val="2"/>
        </w:rPr>
      </w:pPr>
      <w:r>
        <w:rPr>
          <w:kern w:val="2"/>
        </w:rPr>
        <w:t xml:space="preserve">5.5.1 </w:t>
      </w:r>
      <w:r>
        <w:rPr>
          <w:rFonts w:hint="eastAsia"/>
          <w:kern w:val="2"/>
        </w:rPr>
        <w:t>产品特性</w:t>
      </w:r>
    </w:p>
    <w:p w14:paraId="413AFCD2" w14:textId="0EEC801E" w:rsidR="00AA7167" w:rsidRDefault="00CD23F7">
      <w:pPr>
        <w:spacing w:line="360" w:lineRule="auto"/>
        <w:rPr>
          <w:rFonts w:ascii="Times New Roman" w:hAnsi="宋体" w:cs="Times New Roman"/>
          <w:color w:val="000000"/>
          <w:sz w:val="21"/>
          <w:szCs w:val="21"/>
          <w:lang w:eastAsia="zh-CN"/>
        </w:rPr>
      </w:pPr>
      <w:r>
        <w:rPr>
          <w:rFonts w:ascii="Times New Roman" w:hAnsi="宋体" w:cs="Times New Roman" w:hint="eastAsia"/>
          <w:color w:val="000000"/>
          <w:sz w:val="21"/>
          <w:szCs w:val="21"/>
          <w:lang w:eastAsia="zh-CN"/>
        </w:rPr>
        <w:t>5</w:t>
      </w:r>
      <w:r>
        <w:rPr>
          <w:rFonts w:ascii="Times New Roman" w:hAnsi="宋体" w:cs="Times New Roman"/>
          <w:color w:val="000000"/>
          <w:sz w:val="21"/>
          <w:szCs w:val="21"/>
          <w:lang w:eastAsia="zh-CN"/>
        </w:rPr>
        <w:t xml:space="preserve">.5.1.1 </w:t>
      </w:r>
      <w:r>
        <w:rPr>
          <w:rFonts w:ascii="Times New Roman" w:hAnsi="宋体" w:cs="Times New Roman" w:hint="eastAsia"/>
          <w:color w:val="000000"/>
          <w:sz w:val="21"/>
          <w:szCs w:val="21"/>
          <w:lang w:eastAsia="zh-CN"/>
        </w:rPr>
        <w:t>工厂所生产的建筑密封</w:t>
      </w:r>
      <w:r w:rsidR="00D1068E">
        <w:rPr>
          <w:rFonts w:ascii="Times New Roman" w:hAnsi="宋体" w:cs="Times New Roman" w:hint="eastAsia"/>
          <w:color w:val="000000"/>
          <w:sz w:val="21"/>
          <w:szCs w:val="21"/>
          <w:lang w:eastAsia="zh-CN"/>
        </w:rPr>
        <w:t>胶</w:t>
      </w:r>
      <w:r>
        <w:rPr>
          <w:rFonts w:ascii="Times New Roman" w:hAnsi="宋体" w:cs="Times New Roman" w:hint="eastAsia"/>
          <w:color w:val="000000"/>
          <w:sz w:val="21"/>
          <w:szCs w:val="21"/>
          <w:lang w:eastAsia="zh-CN"/>
        </w:rPr>
        <w:t>产品应</w:t>
      </w:r>
      <w:r w:rsidR="00D1068E">
        <w:rPr>
          <w:rFonts w:ascii="Times New Roman" w:hAnsi="宋体" w:cs="Times New Roman" w:hint="eastAsia"/>
          <w:color w:val="000000"/>
          <w:sz w:val="21"/>
          <w:szCs w:val="21"/>
          <w:lang w:eastAsia="zh-CN"/>
        </w:rPr>
        <w:t>满足</w:t>
      </w:r>
      <w:r>
        <w:rPr>
          <w:rFonts w:ascii="Times New Roman" w:hAnsi="宋体" w:cs="Times New Roman" w:hint="eastAsia"/>
          <w:color w:val="000000"/>
          <w:sz w:val="21"/>
          <w:szCs w:val="21"/>
          <w:lang w:eastAsia="zh-CN"/>
        </w:rPr>
        <w:t>相</w:t>
      </w:r>
      <w:r w:rsidR="00D1068E">
        <w:rPr>
          <w:rFonts w:ascii="Times New Roman" w:hAnsi="宋体" w:cs="Times New Roman" w:hint="eastAsia"/>
          <w:color w:val="000000"/>
          <w:sz w:val="21"/>
          <w:szCs w:val="21"/>
          <w:lang w:eastAsia="zh-CN"/>
        </w:rPr>
        <w:t>应产品</w:t>
      </w:r>
      <w:r>
        <w:rPr>
          <w:rFonts w:ascii="Times New Roman" w:hAnsi="宋体" w:cs="Times New Roman" w:hint="eastAsia"/>
          <w:color w:val="000000"/>
          <w:sz w:val="21"/>
          <w:szCs w:val="21"/>
          <w:lang w:eastAsia="zh-CN"/>
        </w:rPr>
        <w:t>标准要求</w:t>
      </w:r>
      <w:r w:rsidR="00D1068E">
        <w:rPr>
          <w:rFonts w:ascii="Times New Roman" w:hAnsi="宋体" w:cs="Times New Roman" w:hint="eastAsia"/>
          <w:color w:val="000000"/>
          <w:sz w:val="21"/>
          <w:szCs w:val="21"/>
          <w:lang w:eastAsia="zh-CN"/>
        </w:rPr>
        <w:t>，宜符合绿色产品相关评价要求</w:t>
      </w:r>
      <w:r>
        <w:rPr>
          <w:rFonts w:ascii="Times New Roman" w:hAnsi="宋体" w:cs="Times New Roman" w:hint="eastAsia"/>
          <w:color w:val="000000"/>
          <w:sz w:val="21"/>
          <w:szCs w:val="21"/>
          <w:lang w:eastAsia="zh-CN"/>
        </w:rPr>
        <w:t>。</w:t>
      </w:r>
    </w:p>
    <w:p w14:paraId="0F01E77F" w14:textId="32E94246" w:rsidR="00AA7167" w:rsidRDefault="00CD23F7">
      <w:pPr>
        <w:spacing w:line="360" w:lineRule="auto"/>
        <w:rPr>
          <w:rFonts w:ascii="Times New Roman" w:hAnsi="宋体" w:cs="Times New Roman"/>
          <w:color w:val="000000"/>
          <w:sz w:val="21"/>
          <w:szCs w:val="21"/>
          <w:lang w:eastAsia="zh-CN"/>
        </w:rPr>
      </w:pPr>
      <w:r>
        <w:rPr>
          <w:rFonts w:ascii="Times New Roman" w:hAnsi="宋体" w:cs="Times New Roman"/>
          <w:color w:val="000000"/>
          <w:sz w:val="21"/>
          <w:szCs w:val="21"/>
          <w:lang w:eastAsia="zh-CN"/>
        </w:rPr>
        <w:t xml:space="preserve">5.5.1.2 </w:t>
      </w:r>
      <w:r>
        <w:rPr>
          <w:rFonts w:ascii="Times New Roman" w:hAnsi="宋体" w:cs="Times New Roman" w:hint="eastAsia"/>
          <w:color w:val="000000"/>
          <w:sz w:val="21"/>
          <w:szCs w:val="21"/>
          <w:lang w:eastAsia="zh-CN"/>
        </w:rPr>
        <w:t>建筑密封</w:t>
      </w:r>
      <w:r w:rsidR="00D1068E">
        <w:rPr>
          <w:rFonts w:ascii="Times New Roman" w:hAnsi="宋体" w:cs="Times New Roman" w:hint="eastAsia"/>
          <w:color w:val="000000"/>
          <w:sz w:val="21"/>
          <w:szCs w:val="21"/>
          <w:lang w:eastAsia="zh-CN"/>
        </w:rPr>
        <w:t>胶</w:t>
      </w:r>
      <w:r>
        <w:rPr>
          <w:rFonts w:ascii="Times New Roman" w:hAnsi="宋体" w:cs="Times New Roman" w:hint="eastAsia"/>
          <w:color w:val="000000"/>
          <w:sz w:val="21"/>
          <w:szCs w:val="21"/>
          <w:lang w:eastAsia="zh-CN"/>
        </w:rPr>
        <w:t>产品宜减少包装材料的使用，或采用可回收的包装材料。</w:t>
      </w:r>
    </w:p>
    <w:p w14:paraId="571AB97E" w14:textId="7D4CBEAC" w:rsidR="00AA7167" w:rsidRDefault="00CD23F7">
      <w:pPr>
        <w:spacing w:line="360" w:lineRule="auto"/>
        <w:rPr>
          <w:rFonts w:ascii="Times New Roman" w:hAnsi="宋体" w:cs="Times New Roman"/>
          <w:color w:val="000000"/>
          <w:sz w:val="21"/>
          <w:szCs w:val="21"/>
          <w:lang w:eastAsia="zh-CN"/>
        </w:rPr>
      </w:pPr>
      <w:r>
        <w:rPr>
          <w:rFonts w:ascii="Times New Roman" w:hAnsi="宋体" w:cs="Times New Roman" w:hint="eastAsia"/>
          <w:color w:val="000000"/>
          <w:sz w:val="21"/>
          <w:szCs w:val="21"/>
          <w:lang w:eastAsia="zh-CN"/>
        </w:rPr>
        <w:t>5.5.1.3</w:t>
      </w:r>
      <w:r>
        <w:rPr>
          <w:rFonts w:ascii="Times New Roman" w:hAnsi="宋体" w:cs="Times New Roman"/>
          <w:color w:val="000000"/>
          <w:sz w:val="21"/>
          <w:szCs w:val="21"/>
          <w:lang w:eastAsia="zh-CN"/>
        </w:rPr>
        <w:t xml:space="preserve"> </w:t>
      </w:r>
      <w:r>
        <w:rPr>
          <w:rFonts w:ascii="Times New Roman" w:hAnsi="宋体" w:cs="Times New Roman" w:hint="eastAsia"/>
          <w:color w:val="000000"/>
          <w:sz w:val="21"/>
          <w:szCs w:val="21"/>
          <w:lang w:eastAsia="zh-CN"/>
        </w:rPr>
        <w:t>建筑密封</w:t>
      </w:r>
      <w:r w:rsidR="00D1068E">
        <w:rPr>
          <w:rFonts w:ascii="Times New Roman" w:hAnsi="宋体" w:cs="Times New Roman" w:hint="eastAsia"/>
          <w:color w:val="000000"/>
          <w:sz w:val="21"/>
          <w:szCs w:val="21"/>
          <w:lang w:eastAsia="zh-CN"/>
        </w:rPr>
        <w:t>胶</w:t>
      </w:r>
      <w:r>
        <w:rPr>
          <w:rFonts w:ascii="Times New Roman" w:hAnsi="宋体" w:cs="Times New Roman" w:hint="eastAsia"/>
          <w:color w:val="000000"/>
          <w:sz w:val="21"/>
          <w:szCs w:val="21"/>
          <w:lang w:eastAsia="zh-CN"/>
        </w:rPr>
        <w:t>产品</w:t>
      </w:r>
      <w:r w:rsidR="005E57CF">
        <w:rPr>
          <w:rFonts w:ascii="Times New Roman" w:hAnsi="宋体" w:cs="Times New Roman" w:hint="eastAsia"/>
          <w:color w:val="000000"/>
          <w:sz w:val="21"/>
          <w:szCs w:val="21"/>
          <w:lang w:eastAsia="zh-CN"/>
        </w:rPr>
        <w:t>宜</w:t>
      </w:r>
      <w:r w:rsidR="00D1068E">
        <w:rPr>
          <w:rFonts w:ascii="Times New Roman" w:hAnsi="宋体" w:cs="Times New Roman" w:hint="eastAsia"/>
          <w:color w:val="000000"/>
          <w:sz w:val="21"/>
          <w:szCs w:val="21"/>
          <w:lang w:eastAsia="zh-CN"/>
        </w:rPr>
        <w:t>通过材料替代等途径减少有毒有害原辅材料的使用</w:t>
      </w:r>
      <w:r>
        <w:rPr>
          <w:rFonts w:ascii="Times New Roman" w:hAnsi="宋体" w:cs="Times New Roman" w:hint="eastAsia"/>
          <w:color w:val="000000"/>
          <w:sz w:val="21"/>
          <w:szCs w:val="21"/>
          <w:lang w:eastAsia="zh-CN"/>
        </w:rPr>
        <w:t>。</w:t>
      </w:r>
    </w:p>
    <w:p w14:paraId="374B061E" w14:textId="77777777" w:rsidR="00AA7167" w:rsidRDefault="00CD23F7">
      <w:pPr>
        <w:pStyle w:val="3"/>
        <w:spacing w:before="120" w:after="120" w:line="360" w:lineRule="auto"/>
        <w:rPr>
          <w:b w:val="0"/>
          <w:bCs w:val="0"/>
          <w:kern w:val="2"/>
        </w:rPr>
      </w:pPr>
      <w:r>
        <w:rPr>
          <w:kern w:val="2"/>
        </w:rPr>
        <w:t xml:space="preserve">5.5.2 </w:t>
      </w:r>
      <w:r>
        <w:rPr>
          <w:rFonts w:hint="eastAsia"/>
          <w:kern w:val="2"/>
        </w:rPr>
        <w:t>生态设计</w:t>
      </w:r>
    </w:p>
    <w:p w14:paraId="54368397" w14:textId="77777777" w:rsidR="00AA7167" w:rsidRDefault="00CD23F7">
      <w:pPr>
        <w:spacing w:line="360" w:lineRule="auto"/>
        <w:ind w:firstLineChars="200" w:firstLine="420"/>
        <w:jc w:val="both"/>
        <w:rPr>
          <w:rFonts w:ascii="Times New Roman" w:hAnsi="宋体" w:cs="Times New Roman"/>
          <w:color w:val="000000"/>
          <w:sz w:val="21"/>
          <w:szCs w:val="21"/>
          <w:lang w:eastAsia="zh-CN"/>
        </w:rPr>
      </w:pPr>
      <w:r>
        <w:rPr>
          <w:rFonts w:ascii="Times New Roman" w:hAnsi="宋体" w:cs="Times New Roman" w:hint="eastAsia"/>
          <w:color w:val="000000"/>
          <w:sz w:val="21"/>
          <w:szCs w:val="21"/>
          <w:lang w:eastAsia="zh-CN"/>
        </w:rPr>
        <w:t>工厂宜按</w:t>
      </w:r>
      <w:r>
        <w:rPr>
          <w:rFonts w:ascii="Times New Roman" w:hAnsi="宋体" w:cs="Times New Roman" w:hint="eastAsia"/>
          <w:color w:val="000000"/>
          <w:sz w:val="21"/>
          <w:szCs w:val="21"/>
          <w:lang w:eastAsia="zh-CN"/>
        </w:rPr>
        <w:t>GB/T 24256</w:t>
      </w:r>
      <w:r>
        <w:rPr>
          <w:rFonts w:ascii="Times New Roman" w:hAnsi="宋体" w:cs="Times New Roman" w:hint="eastAsia"/>
          <w:color w:val="000000"/>
          <w:sz w:val="21"/>
          <w:szCs w:val="21"/>
          <w:lang w:eastAsia="zh-CN"/>
        </w:rPr>
        <w:t>等国家和行业标准对生产的产品进行生态设计，并按</w:t>
      </w:r>
      <w:r>
        <w:rPr>
          <w:rFonts w:ascii="Times New Roman" w:hAnsi="宋体" w:cs="Times New Roman" w:hint="eastAsia"/>
          <w:color w:val="000000"/>
          <w:sz w:val="21"/>
          <w:szCs w:val="21"/>
          <w:lang w:eastAsia="zh-CN"/>
        </w:rPr>
        <w:t>GB/T</w:t>
      </w:r>
      <w:r>
        <w:rPr>
          <w:rFonts w:ascii="Times New Roman" w:hAnsi="宋体" w:cs="Times New Roman"/>
          <w:color w:val="000000"/>
          <w:sz w:val="21"/>
          <w:szCs w:val="21"/>
          <w:lang w:eastAsia="zh-CN"/>
        </w:rPr>
        <w:t xml:space="preserve"> </w:t>
      </w:r>
      <w:r>
        <w:rPr>
          <w:rFonts w:ascii="Times New Roman" w:hAnsi="宋体" w:cs="Times New Roman" w:hint="eastAsia"/>
          <w:color w:val="000000"/>
          <w:sz w:val="21"/>
          <w:szCs w:val="21"/>
          <w:lang w:eastAsia="zh-CN"/>
        </w:rPr>
        <w:t>32161</w:t>
      </w:r>
      <w:r>
        <w:rPr>
          <w:rFonts w:ascii="Times New Roman" w:hAnsi="宋体" w:cs="Times New Roman" w:hint="eastAsia"/>
          <w:color w:val="000000"/>
          <w:sz w:val="21"/>
          <w:szCs w:val="21"/>
          <w:lang w:eastAsia="zh-CN"/>
        </w:rPr>
        <w:t>等国家和行业标准对产品进行生态设计评价。</w:t>
      </w:r>
    </w:p>
    <w:p w14:paraId="4A6317C3" w14:textId="77777777" w:rsidR="00AA7167" w:rsidRDefault="00CD23F7">
      <w:pPr>
        <w:pStyle w:val="3"/>
        <w:spacing w:before="120" w:after="120" w:line="360" w:lineRule="auto"/>
        <w:rPr>
          <w:b w:val="0"/>
          <w:bCs w:val="0"/>
          <w:kern w:val="2"/>
        </w:rPr>
      </w:pPr>
      <w:r>
        <w:rPr>
          <w:kern w:val="2"/>
        </w:rPr>
        <w:t xml:space="preserve">5.5.3 </w:t>
      </w:r>
      <w:r>
        <w:rPr>
          <w:rFonts w:hint="eastAsia"/>
          <w:kern w:val="2"/>
        </w:rPr>
        <w:t>减碳</w:t>
      </w:r>
    </w:p>
    <w:p w14:paraId="569380DC" w14:textId="77777777" w:rsidR="00AA7167" w:rsidRDefault="00CD23F7">
      <w:pPr>
        <w:spacing w:line="360" w:lineRule="auto"/>
        <w:ind w:firstLineChars="200" w:firstLine="420"/>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工厂宜采用适用的标准或规范对所生产的产品进行碳足迹核算或核查，核查结果宜对外公布，并利用核查结果对其产品的碳足迹进行改善。</w:t>
      </w:r>
    </w:p>
    <w:p w14:paraId="73C35CC6" w14:textId="77777777" w:rsidR="00AA7167" w:rsidRDefault="00CD23F7">
      <w:pPr>
        <w:pStyle w:val="2"/>
        <w:spacing w:before="140" w:after="20" w:line="360" w:lineRule="auto"/>
        <w:rPr>
          <w:kern w:val="2"/>
        </w:rPr>
      </w:pPr>
      <w:bookmarkStart w:id="30" w:name="_Toc104630146"/>
      <w:r>
        <w:rPr>
          <w:rFonts w:hint="eastAsia"/>
          <w:kern w:val="2"/>
        </w:rPr>
        <w:t>5.6 环境排放</w:t>
      </w:r>
      <w:bookmarkEnd w:id="30"/>
    </w:p>
    <w:p w14:paraId="28CB0481" w14:textId="77777777" w:rsidR="00AA7167" w:rsidRDefault="00CD23F7">
      <w:pPr>
        <w:pStyle w:val="3"/>
        <w:spacing w:before="120" w:after="120" w:line="360" w:lineRule="auto"/>
        <w:rPr>
          <w:b w:val="0"/>
          <w:bCs w:val="0"/>
          <w:kern w:val="2"/>
        </w:rPr>
      </w:pPr>
      <w:r>
        <w:rPr>
          <w:kern w:val="2"/>
        </w:rPr>
        <w:t xml:space="preserve">5.6.1 </w:t>
      </w:r>
      <w:r>
        <w:rPr>
          <w:rFonts w:hint="eastAsia"/>
          <w:kern w:val="2"/>
        </w:rPr>
        <w:t>大气污染物</w:t>
      </w:r>
    </w:p>
    <w:p w14:paraId="0F7883FC" w14:textId="77777777" w:rsidR="00AA7167" w:rsidRDefault="00CD23F7">
      <w:pPr>
        <w:spacing w:line="360" w:lineRule="auto"/>
        <w:ind w:firstLineChars="200" w:firstLine="420"/>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工厂的大气污染物排放应符合相应标准及环境影响评价批复要求。</w:t>
      </w:r>
    </w:p>
    <w:p w14:paraId="1D6C1A17" w14:textId="77777777" w:rsidR="00AA7167" w:rsidRDefault="00CD23F7">
      <w:pPr>
        <w:pStyle w:val="3"/>
        <w:spacing w:before="120" w:after="120" w:line="360" w:lineRule="auto"/>
        <w:rPr>
          <w:kern w:val="2"/>
        </w:rPr>
      </w:pPr>
      <w:r>
        <w:rPr>
          <w:kern w:val="2"/>
        </w:rPr>
        <w:t xml:space="preserve">5.6.2 </w:t>
      </w:r>
      <w:r>
        <w:rPr>
          <w:rFonts w:hint="eastAsia"/>
          <w:kern w:val="2"/>
        </w:rPr>
        <w:t>水体污染物</w:t>
      </w:r>
    </w:p>
    <w:p w14:paraId="57319907" w14:textId="77777777" w:rsidR="00AA7167" w:rsidRDefault="00CD23F7">
      <w:pPr>
        <w:spacing w:line="360" w:lineRule="auto"/>
        <w:ind w:firstLineChars="200" w:firstLine="420"/>
        <w:jc w:val="both"/>
        <w:rPr>
          <w:rFonts w:ascii="Times New Roman" w:eastAsia="黑体" w:hAnsi="Times New Roman" w:cs="Times New Roman"/>
          <w:color w:val="000000"/>
          <w:sz w:val="21"/>
          <w:szCs w:val="21"/>
          <w:lang w:eastAsia="zh-CN"/>
        </w:rPr>
      </w:pPr>
      <w:r>
        <w:rPr>
          <w:rFonts w:ascii="Times New Roman" w:hAnsi="Times New Roman" w:cs="Times New Roman" w:hint="eastAsia"/>
          <w:sz w:val="21"/>
          <w:szCs w:val="21"/>
          <w:lang w:eastAsia="zh-CN"/>
        </w:rPr>
        <w:t>工厂生产过程中产生的废水应进行处理并合理利用，工厂水污染物排放应符合</w:t>
      </w:r>
      <w:r>
        <w:rPr>
          <w:rFonts w:ascii="Times New Roman" w:hAnsi="Times New Roman" w:cs="Times New Roman" w:hint="eastAsia"/>
          <w:sz w:val="21"/>
          <w:szCs w:val="21"/>
          <w:lang w:eastAsia="zh-CN"/>
        </w:rPr>
        <w:t>GB 8978</w:t>
      </w:r>
      <w:r>
        <w:rPr>
          <w:rFonts w:ascii="Times New Roman" w:hAnsi="Times New Roman" w:cs="Times New Roman" w:hint="eastAsia"/>
          <w:sz w:val="21"/>
          <w:szCs w:val="21"/>
          <w:lang w:eastAsia="zh-CN"/>
        </w:rPr>
        <w:t>及环境影响评价批复的要求。</w:t>
      </w:r>
    </w:p>
    <w:p w14:paraId="24C895FC" w14:textId="77777777" w:rsidR="00AA7167" w:rsidRDefault="00CD23F7">
      <w:pPr>
        <w:pStyle w:val="3"/>
        <w:spacing w:before="120" w:after="120" w:line="360" w:lineRule="auto"/>
        <w:rPr>
          <w:kern w:val="2"/>
        </w:rPr>
      </w:pPr>
      <w:r>
        <w:rPr>
          <w:kern w:val="2"/>
        </w:rPr>
        <w:t xml:space="preserve">5.6.3 </w:t>
      </w:r>
      <w:r>
        <w:rPr>
          <w:rFonts w:hint="eastAsia"/>
          <w:kern w:val="2"/>
        </w:rPr>
        <w:t>固体废物</w:t>
      </w:r>
    </w:p>
    <w:p w14:paraId="3E2EA25D" w14:textId="77777777" w:rsidR="00AA7167" w:rsidRDefault="00CD23F7">
      <w:pPr>
        <w:spacing w:line="360" w:lineRule="auto"/>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5.6.3.1</w:t>
      </w:r>
      <w:r>
        <w:rPr>
          <w:rFonts w:ascii="Times New Roman" w:hAnsi="Times New Roman" w:cs="Times New Roman"/>
          <w:sz w:val="21"/>
          <w:szCs w:val="21"/>
          <w:lang w:eastAsia="zh-CN"/>
        </w:rPr>
        <w:t xml:space="preserve"> </w:t>
      </w:r>
      <w:r>
        <w:rPr>
          <w:rFonts w:ascii="Times New Roman" w:hAnsi="Times New Roman" w:cs="Times New Roman" w:hint="eastAsia"/>
          <w:sz w:val="21"/>
          <w:szCs w:val="21"/>
          <w:lang w:eastAsia="zh-CN"/>
        </w:rPr>
        <w:t>工厂应按相关标准及要求管理和处置生产</w:t>
      </w:r>
      <w:r>
        <w:rPr>
          <w:rFonts w:ascii="Times New Roman" w:hAnsi="Times New Roman" w:cs="Times New Roman"/>
          <w:sz w:val="21"/>
          <w:szCs w:val="21"/>
          <w:lang w:eastAsia="zh-CN"/>
        </w:rPr>
        <w:t>过程中产生的</w:t>
      </w:r>
      <w:r>
        <w:rPr>
          <w:rFonts w:ascii="Times New Roman" w:hAnsi="Times New Roman" w:cs="Times New Roman" w:hint="eastAsia"/>
          <w:sz w:val="21"/>
          <w:szCs w:val="21"/>
          <w:lang w:eastAsia="zh-CN"/>
        </w:rPr>
        <w:t>一般工业固体废物和危险废物。</w:t>
      </w:r>
    </w:p>
    <w:p w14:paraId="1E179E02" w14:textId="77777777" w:rsidR="00AA7167" w:rsidRDefault="00CD23F7">
      <w:pPr>
        <w:spacing w:line="360" w:lineRule="auto"/>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5.6.3.2</w:t>
      </w:r>
      <w:r>
        <w:rPr>
          <w:rFonts w:ascii="Times New Roman" w:hAnsi="Times New Roman" w:cs="Times New Roman"/>
          <w:sz w:val="21"/>
          <w:szCs w:val="21"/>
          <w:lang w:eastAsia="zh-CN"/>
        </w:rPr>
        <w:t xml:space="preserve"> </w:t>
      </w:r>
      <w:r>
        <w:rPr>
          <w:rFonts w:ascii="Times New Roman" w:hAnsi="Times New Roman" w:cs="Times New Roman" w:hint="eastAsia"/>
          <w:sz w:val="21"/>
          <w:szCs w:val="21"/>
          <w:lang w:eastAsia="zh-CN"/>
        </w:rPr>
        <w:t>工厂无法自行处理的一般工业固体废物应</w:t>
      </w:r>
      <w:r>
        <w:rPr>
          <w:rFonts w:ascii="Times New Roman" w:hAnsi="Times New Roman" w:cs="Times New Roman"/>
          <w:sz w:val="21"/>
          <w:szCs w:val="21"/>
          <w:lang w:eastAsia="zh-CN"/>
        </w:rPr>
        <w:t>转交给具备相应能力的处理厂进行处理。</w:t>
      </w:r>
      <w:r>
        <w:rPr>
          <w:rFonts w:ascii="Times New Roman" w:hAnsi="Times New Roman" w:cs="Times New Roman" w:hint="eastAsia"/>
          <w:sz w:val="21"/>
          <w:szCs w:val="21"/>
          <w:lang w:eastAsia="zh-CN"/>
        </w:rPr>
        <w:t>危险废物应转交给具备相应资质的处理厂进行处理，并建立转移和处置的追溯机制。</w:t>
      </w:r>
    </w:p>
    <w:p w14:paraId="0B156C80" w14:textId="77777777" w:rsidR="00AA7167" w:rsidRDefault="00CD23F7">
      <w:pPr>
        <w:pStyle w:val="3"/>
        <w:spacing w:before="120" w:after="120" w:line="360" w:lineRule="auto"/>
        <w:rPr>
          <w:kern w:val="2"/>
        </w:rPr>
      </w:pPr>
      <w:r>
        <w:rPr>
          <w:kern w:val="2"/>
        </w:rPr>
        <w:t xml:space="preserve">5.6.4 </w:t>
      </w:r>
      <w:r>
        <w:rPr>
          <w:rFonts w:hint="eastAsia"/>
          <w:kern w:val="2"/>
        </w:rPr>
        <w:t>噪声</w:t>
      </w:r>
    </w:p>
    <w:p w14:paraId="4FF01FB3" w14:textId="77777777" w:rsidR="00AA7167" w:rsidRDefault="00CD23F7">
      <w:pPr>
        <w:spacing w:line="360" w:lineRule="auto"/>
        <w:ind w:firstLineChars="200" w:firstLine="420"/>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工厂的厂界噪声应符合</w:t>
      </w:r>
      <w:r>
        <w:rPr>
          <w:rFonts w:ascii="Times New Roman" w:hAnsi="Times New Roman" w:cs="Times New Roman" w:hint="eastAsia"/>
          <w:sz w:val="21"/>
          <w:szCs w:val="21"/>
          <w:lang w:eastAsia="zh-CN"/>
        </w:rPr>
        <w:t>GB 12348</w:t>
      </w:r>
      <w:r>
        <w:rPr>
          <w:rFonts w:ascii="Times New Roman" w:hAnsi="Times New Roman" w:cs="Times New Roman" w:hint="eastAsia"/>
          <w:sz w:val="21"/>
          <w:szCs w:val="21"/>
          <w:lang w:eastAsia="zh-CN"/>
        </w:rPr>
        <w:t>及环境影响评价批复的要求，宜对噪声污染采取适当的防治措施。</w:t>
      </w:r>
    </w:p>
    <w:p w14:paraId="49FCEE84" w14:textId="77777777" w:rsidR="00AA7167" w:rsidRDefault="00CD23F7">
      <w:pPr>
        <w:pStyle w:val="3"/>
        <w:spacing w:before="120" w:after="120" w:line="360" w:lineRule="auto"/>
        <w:rPr>
          <w:kern w:val="2"/>
        </w:rPr>
      </w:pPr>
      <w:r>
        <w:rPr>
          <w:kern w:val="2"/>
        </w:rPr>
        <w:lastRenderedPageBreak/>
        <w:t xml:space="preserve">5.6.5 </w:t>
      </w:r>
      <w:r>
        <w:rPr>
          <w:rFonts w:hint="eastAsia"/>
          <w:kern w:val="2"/>
        </w:rPr>
        <w:t>温室气体</w:t>
      </w:r>
    </w:p>
    <w:p w14:paraId="07572BA7" w14:textId="77777777" w:rsidR="00AA7167" w:rsidRDefault="00CD23F7">
      <w:pPr>
        <w:spacing w:line="360" w:lineRule="auto"/>
        <w:ind w:firstLineChars="200" w:firstLine="420"/>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工厂应按</w:t>
      </w:r>
      <w:r>
        <w:rPr>
          <w:rFonts w:ascii="Times New Roman" w:hAnsi="Times New Roman" w:cs="Times New Roman" w:hint="eastAsia"/>
          <w:sz w:val="21"/>
          <w:szCs w:val="21"/>
          <w:lang w:eastAsia="zh-CN"/>
        </w:rPr>
        <w:t>GB/T 32150</w:t>
      </w:r>
      <w:r>
        <w:rPr>
          <w:rFonts w:ascii="Times New Roman" w:hAnsi="Times New Roman" w:cs="Times New Roman" w:hint="eastAsia"/>
          <w:sz w:val="21"/>
          <w:szCs w:val="21"/>
          <w:lang w:eastAsia="zh-CN"/>
        </w:rPr>
        <w:t>或其他相关要求对其厂界范围内的温室气体排放进行核算和报告，宜进行温室气体第三方核查，核查结果对外公布。</w:t>
      </w:r>
    </w:p>
    <w:p w14:paraId="36325626" w14:textId="77777777" w:rsidR="00AA7167" w:rsidRDefault="00CD23F7">
      <w:pPr>
        <w:pStyle w:val="2"/>
        <w:spacing w:before="140" w:after="20" w:line="360" w:lineRule="auto"/>
        <w:rPr>
          <w:kern w:val="2"/>
        </w:rPr>
      </w:pPr>
      <w:bookmarkStart w:id="31" w:name="_Toc104630147"/>
      <w:r>
        <w:rPr>
          <w:rFonts w:hint="eastAsia"/>
          <w:kern w:val="2"/>
        </w:rPr>
        <w:t>5.7 综合绩效</w:t>
      </w:r>
      <w:bookmarkEnd w:id="31"/>
    </w:p>
    <w:p w14:paraId="441FB749" w14:textId="77777777" w:rsidR="00AA7167" w:rsidRDefault="00CD23F7">
      <w:pPr>
        <w:pStyle w:val="3"/>
        <w:spacing w:before="120" w:after="120" w:line="360" w:lineRule="auto"/>
        <w:rPr>
          <w:kern w:val="2"/>
        </w:rPr>
      </w:pPr>
      <w:r>
        <w:rPr>
          <w:kern w:val="2"/>
        </w:rPr>
        <w:t>5.7.1 用地集约化</w:t>
      </w:r>
    </w:p>
    <w:p w14:paraId="0FC7504D" w14:textId="77777777" w:rsidR="00AA7167" w:rsidRDefault="00CD23F7">
      <w:pPr>
        <w:spacing w:line="360" w:lineRule="auto"/>
        <w:ind w:firstLine="420"/>
        <w:jc w:val="both"/>
        <w:rPr>
          <w:rFonts w:ascii="Times New Roman" w:hAnsi="Times New Roman" w:cs="Times New Roman"/>
          <w:szCs w:val="21"/>
          <w:lang w:eastAsia="zh-CN"/>
        </w:rPr>
      </w:pPr>
      <w:r>
        <w:rPr>
          <w:rFonts w:ascii="Times New Roman" w:hAnsi="Times New Roman" w:cs="Times New Roman"/>
          <w:szCs w:val="21"/>
          <w:lang w:eastAsia="zh-CN"/>
        </w:rPr>
        <w:t>工厂的容积率和建筑密度</w:t>
      </w:r>
      <w:r>
        <w:rPr>
          <w:rFonts w:ascii="Times New Roman" w:hAnsi="Times New Roman" w:cs="Times New Roman" w:hint="eastAsia"/>
          <w:szCs w:val="21"/>
          <w:lang w:eastAsia="zh-CN"/>
        </w:rPr>
        <w:t>应</w:t>
      </w:r>
      <w:r>
        <w:rPr>
          <w:rFonts w:ascii="Times New Roman" w:hAnsi="Times New Roman" w:cs="Times New Roman"/>
          <w:szCs w:val="21"/>
          <w:lang w:eastAsia="zh-CN"/>
        </w:rPr>
        <w:t>不低于</w:t>
      </w:r>
      <w:r>
        <w:rPr>
          <w:rFonts w:ascii="Times New Roman" w:hAnsi="Times New Roman" w:cs="Times New Roman" w:hint="eastAsia"/>
          <w:szCs w:val="21"/>
          <w:lang w:eastAsia="zh-CN"/>
        </w:rPr>
        <w:t>《工业项目建设用地控制指标》的要求，容积率</w:t>
      </w:r>
      <w:r>
        <w:rPr>
          <w:rFonts w:ascii="Times New Roman" w:hAnsi="Times New Roman" w:cs="Times New Roman"/>
          <w:szCs w:val="21"/>
          <w:lang w:eastAsia="zh-CN"/>
        </w:rPr>
        <w:t>宜达到</w:t>
      </w:r>
      <w:r>
        <w:rPr>
          <w:rFonts w:ascii="Times New Roman" w:hAnsi="Times New Roman" w:cs="Times New Roman" w:hint="eastAsia"/>
          <w:szCs w:val="21"/>
          <w:lang w:eastAsia="zh-CN"/>
        </w:rPr>
        <w:t>《工业项目建设用地控制指标》要求的</w:t>
      </w:r>
      <w:r>
        <w:rPr>
          <w:rFonts w:ascii="Times New Roman" w:hAnsi="Times New Roman" w:cs="Times New Roman" w:hint="eastAsia"/>
          <w:szCs w:val="21"/>
          <w:lang w:eastAsia="zh-CN"/>
        </w:rPr>
        <w:t>2</w:t>
      </w:r>
      <w:r>
        <w:rPr>
          <w:rFonts w:ascii="Times New Roman" w:hAnsi="Times New Roman" w:cs="Times New Roman" w:hint="eastAsia"/>
          <w:szCs w:val="21"/>
          <w:lang w:eastAsia="zh-CN"/>
        </w:rPr>
        <w:t>倍以上；</w:t>
      </w:r>
      <w:r>
        <w:rPr>
          <w:rFonts w:ascii="Times New Roman" w:hAnsi="Times New Roman" w:cs="Times New Roman"/>
          <w:szCs w:val="21"/>
          <w:lang w:eastAsia="zh-CN"/>
        </w:rPr>
        <w:t>建筑密度</w:t>
      </w:r>
      <w:r>
        <w:rPr>
          <w:rFonts w:ascii="Times New Roman" w:hAnsi="Times New Roman" w:cs="Times New Roman" w:hint="eastAsia"/>
          <w:szCs w:val="21"/>
          <w:lang w:eastAsia="zh-CN"/>
        </w:rPr>
        <w:t>宜达到《工业项目建设用地控制指标》要求的</w:t>
      </w:r>
      <w:r>
        <w:rPr>
          <w:rFonts w:ascii="Times New Roman" w:hAnsi="Times New Roman" w:cs="Times New Roman" w:hint="eastAsia"/>
          <w:szCs w:val="21"/>
          <w:lang w:eastAsia="zh-CN"/>
        </w:rPr>
        <w:t>1</w:t>
      </w:r>
      <w:r>
        <w:rPr>
          <w:rFonts w:ascii="Times New Roman" w:hAnsi="Times New Roman" w:cs="Times New Roman"/>
          <w:szCs w:val="21"/>
          <w:lang w:eastAsia="zh-CN"/>
        </w:rPr>
        <w:t>.5</w:t>
      </w:r>
      <w:r>
        <w:rPr>
          <w:rFonts w:ascii="Times New Roman" w:hAnsi="Times New Roman" w:cs="Times New Roman"/>
          <w:szCs w:val="21"/>
          <w:lang w:eastAsia="zh-CN"/>
        </w:rPr>
        <w:t>倍以上</w:t>
      </w:r>
      <w:r>
        <w:rPr>
          <w:rFonts w:ascii="Times New Roman" w:hAnsi="Times New Roman" w:cs="Times New Roman" w:hint="eastAsia"/>
          <w:szCs w:val="21"/>
          <w:lang w:eastAsia="zh-CN"/>
        </w:rPr>
        <w:t>；</w:t>
      </w:r>
      <w:r>
        <w:rPr>
          <w:rFonts w:ascii="Times New Roman" w:hAnsi="Times New Roman" w:cs="Times New Roman"/>
          <w:szCs w:val="21"/>
          <w:lang w:eastAsia="zh-CN"/>
        </w:rPr>
        <w:t>单位用地面积</w:t>
      </w:r>
      <w:r>
        <w:rPr>
          <w:rFonts w:ascii="Times New Roman" w:hAnsi="Times New Roman" w:cs="Times New Roman" w:hint="eastAsia"/>
          <w:szCs w:val="21"/>
          <w:lang w:eastAsia="zh-CN"/>
        </w:rPr>
        <w:t>产能</w:t>
      </w:r>
      <w:r>
        <w:rPr>
          <w:rFonts w:hint="eastAsia"/>
          <w:sz w:val="21"/>
          <w:szCs w:val="21"/>
          <w:lang w:eastAsia="zh-CN"/>
        </w:rPr>
        <w:t>应满足行业平均水平，宜达到行业先进水平。</w:t>
      </w:r>
    </w:p>
    <w:p w14:paraId="6C605936" w14:textId="77777777" w:rsidR="00AA7167" w:rsidRDefault="00CD23F7">
      <w:pPr>
        <w:pStyle w:val="3"/>
        <w:spacing w:before="120" w:after="120" w:line="360" w:lineRule="auto"/>
        <w:rPr>
          <w:kern w:val="2"/>
        </w:rPr>
      </w:pPr>
      <w:r>
        <w:rPr>
          <w:kern w:val="2"/>
        </w:rPr>
        <w:t xml:space="preserve">5.7.2 </w:t>
      </w:r>
      <w:r>
        <w:rPr>
          <w:rFonts w:hint="eastAsia"/>
          <w:kern w:val="2"/>
        </w:rPr>
        <w:t>原料无害化</w:t>
      </w:r>
    </w:p>
    <w:p w14:paraId="474B5225" w14:textId="0C2D33D3" w:rsidR="00AA7167" w:rsidRDefault="00CD23F7">
      <w:pPr>
        <w:spacing w:line="360" w:lineRule="auto"/>
        <w:ind w:firstLine="420"/>
        <w:jc w:val="both"/>
        <w:rPr>
          <w:rFonts w:ascii="Times New Roman" w:hAnsi="Times New Roman" w:cs="Times New Roman"/>
          <w:szCs w:val="21"/>
          <w:lang w:eastAsia="zh-CN"/>
        </w:rPr>
      </w:pPr>
      <w:r>
        <w:rPr>
          <w:rFonts w:hint="eastAsia"/>
          <w:sz w:val="21"/>
          <w:szCs w:val="21"/>
          <w:lang w:eastAsia="zh-CN"/>
        </w:rPr>
        <w:t>建筑密封</w:t>
      </w:r>
      <w:r w:rsidR="00C97B79">
        <w:rPr>
          <w:rFonts w:hint="eastAsia"/>
          <w:sz w:val="21"/>
          <w:szCs w:val="21"/>
          <w:lang w:eastAsia="zh-CN"/>
        </w:rPr>
        <w:t>胶</w:t>
      </w:r>
      <w:r>
        <w:rPr>
          <w:rFonts w:ascii="Times New Roman" w:hAnsi="Times New Roman" w:cs="Times New Roman"/>
          <w:szCs w:val="21"/>
          <w:lang w:eastAsia="zh-CN"/>
        </w:rPr>
        <w:t>产品生产过程中</w:t>
      </w:r>
      <w:r>
        <w:rPr>
          <w:rFonts w:ascii="Times New Roman" w:hAnsi="Times New Roman" w:cs="Times New Roman" w:hint="eastAsia"/>
          <w:szCs w:val="21"/>
          <w:lang w:eastAsia="zh-CN"/>
        </w:rPr>
        <w:t>不应使用有毒有害原料</w:t>
      </w:r>
      <w:r>
        <w:rPr>
          <w:rFonts w:hint="eastAsia"/>
          <w:sz w:val="21"/>
          <w:szCs w:val="21"/>
          <w:lang w:eastAsia="zh-CN"/>
        </w:rPr>
        <w:t>。</w:t>
      </w:r>
    </w:p>
    <w:p w14:paraId="2F9B3414" w14:textId="77777777" w:rsidR="00AA7167" w:rsidRDefault="00CD23F7">
      <w:pPr>
        <w:pStyle w:val="3"/>
        <w:spacing w:before="120" w:after="120" w:line="360" w:lineRule="auto"/>
        <w:rPr>
          <w:kern w:val="2"/>
        </w:rPr>
      </w:pPr>
      <w:r>
        <w:rPr>
          <w:kern w:val="2"/>
        </w:rPr>
        <w:t xml:space="preserve">5.7.3 </w:t>
      </w:r>
      <w:r>
        <w:rPr>
          <w:rFonts w:hint="eastAsia"/>
          <w:kern w:val="2"/>
        </w:rPr>
        <w:t>生产洁净化</w:t>
      </w:r>
    </w:p>
    <w:p w14:paraId="7029A68C" w14:textId="77777777" w:rsidR="00AA7167" w:rsidRDefault="00CD23F7">
      <w:pPr>
        <w:spacing w:line="360" w:lineRule="auto"/>
        <w:ind w:firstLine="420"/>
        <w:jc w:val="both"/>
        <w:rPr>
          <w:rFonts w:ascii="Times New Roman" w:hAnsi="Times New Roman" w:cs="Times New Roman"/>
          <w:lang w:eastAsia="zh-CN"/>
        </w:rPr>
      </w:pPr>
      <w:r>
        <w:rPr>
          <w:rFonts w:ascii="Times New Roman" w:hAnsi="Times New Roman" w:cs="Times New Roman" w:hint="eastAsia"/>
          <w:lang w:eastAsia="zh-CN"/>
        </w:rPr>
        <w:t>工厂单位产品主要污染物排放量和</w:t>
      </w:r>
      <w:bookmarkStart w:id="32" w:name="_Hlk57456173"/>
      <w:r>
        <w:rPr>
          <w:rFonts w:ascii="Times New Roman" w:hAnsi="Times New Roman" w:cs="Times New Roman" w:hint="eastAsia"/>
          <w:lang w:eastAsia="zh-CN"/>
        </w:rPr>
        <w:t>单位</w:t>
      </w:r>
      <w:r>
        <w:rPr>
          <w:rFonts w:ascii="Times New Roman" w:hAnsi="Times New Roman" w:cs="Times New Roman"/>
          <w:lang w:eastAsia="zh-CN"/>
        </w:rPr>
        <w:t>产品废水</w:t>
      </w:r>
      <w:r>
        <w:rPr>
          <w:rFonts w:ascii="Times New Roman" w:hAnsi="Times New Roman" w:cs="Times New Roman" w:hint="eastAsia"/>
          <w:lang w:eastAsia="zh-CN"/>
        </w:rPr>
        <w:t>化学需氧量（</w:t>
      </w:r>
      <w:r>
        <w:rPr>
          <w:rFonts w:ascii="Times New Roman" w:hAnsi="Times New Roman" w:cs="Times New Roman" w:hint="eastAsia"/>
          <w:lang w:eastAsia="zh-CN"/>
        </w:rPr>
        <w:t>COD</w:t>
      </w:r>
      <w:r>
        <w:rPr>
          <w:rFonts w:ascii="Times New Roman" w:hAnsi="Times New Roman" w:cs="Times New Roman" w:hint="eastAsia"/>
          <w:lang w:eastAsia="zh-CN"/>
        </w:rPr>
        <w:t>）</w:t>
      </w:r>
      <w:r>
        <w:rPr>
          <w:rFonts w:ascii="Times New Roman" w:hAnsi="Times New Roman" w:cs="Times New Roman"/>
          <w:lang w:eastAsia="zh-CN"/>
        </w:rPr>
        <w:t>排放量</w:t>
      </w:r>
      <w:bookmarkEnd w:id="32"/>
      <w:r>
        <w:rPr>
          <w:rFonts w:hint="eastAsia"/>
          <w:sz w:val="21"/>
          <w:szCs w:val="21"/>
          <w:lang w:eastAsia="zh-CN"/>
        </w:rPr>
        <w:t>应满足行业平均水平，宜达到行业先进水平。</w:t>
      </w:r>
    </w:p>
    <w:p w14:paraId="08E74D69" w14:textId="77777777" w:rsidR="00AA7167" w:rsidRDefault="00CD23F7">
      <w:pPr>
        <w:pStyle w:val="3"/>
        <w:spacing w:before="120" w:after="120" w:line="360" w:lineRule="auto"/>
        <w:rPr>
          <w:kern w:val="2"/>
        </w:rPr>
      </w:pPr>
      <w:r>
        <w:rPr>
          <w:kern w:val="2"/>
        </w:rPr>
        <w:t xml:space="preserve">5.7.4 </w:t>
      </w:r>
      <w:r>
        <w:rPr>
          <w:rFonts w:hint="eastAsia"/>
          <w:kern w:val="2"/>
        </w:rPr>
        <w:t>废物资源化</w:t>
      </w:r>
    </w:p>
    <w:p w14:paraId="2C91750F" w14:textId="08AD03CA" w:rsidR="00AA7167" w:rsidRDefault="00CD23F7">
      <w:pPr>
        <w:spacing w:line="360" w:lineRule="auto"/>
        <w:ind w:firstLineChars="200" w:firstLine="440"/>
        <w:jc w:val="both"/>
        <w:rPr>
          <w:sz w:val="21"/>
          <w:szCs w:val="21"/>
          <w:lang w:eastAsia="zh-CN"/>
        </w:rPr>
      </w:pPr>
      <w:r>
        <w:rPr>
          <w:rFonts w:ascii="Times New Roman" w:hAnsi="Times New Roman" w:cs="Times New Roman"/>
          <w:lang w:eastAsia="zh-CN"/>
        </w:rPr>
        <w:t>工</w:t>
      </w:r>
      <w:r>
        <w:rPr>
          <w:rFonts w:ascii="Times New Roman" w:hAnsi="Times New Roman" w:cs="Times New Roman" w:hint="eastAsia"/>
          <w:lang w:eastAsia="zh-CN"/>
        </w:rPr>
        <w:t>厂</w:t>
      </w:r>
      <w:r w:rsidR="00DF6431">
        <w:rPr>
          <w:rFonts w:ascii="Times New Roman" w:hAnsi="Times New Roman" w:cs="Times New Roman" w:hint="eastAsia"/>
          <w:lang w:eastAsia="zh-CN"/>
        </w:rPr>
        <w:t>原材料与产品</w:t>
      </w:r>
      <w:r>
        <w:rPr>
          <w:rFonts w:ascii="Times New Roman" w:hAnsi="Times New Roman" w:cs="Times New Roman" w:hint="eastAsia"/>
          <w:lang w:eastAsia="zh-CN"/>
        </w:rPr>
        <w:t>投入产出比</w:t>
      </w:r>
      <w:r>
        <w:rPr>
          <w:rFonts w:hint="eastAsia"/>
          <w:sz w:val="21"/>
          <w:szCs w:val="21"/>
          <w:lang w:eastAsia="zh-CN"/>
        </w:rPr>
        <w:t>应满足行业平均水平，宜达到行业先进水平。</w:t>
      </w:r>
    </w:p>
    <w:p w14:paraId="634497F7" w14:textId="77777777" w:rsidR="00AA7167" w:rsidRDefault="00CD23F7">
      <w:pPr>
        <w:pStyle w:val="3"/>
        <w:spacing w:before="120" w:after="120" w:line="360" w:lineRule="auto"/>
        <w:rPr>
          <w:kern w:val="2"/>
        </w:rPr>
      </w:pPr>
      <w:r>
        <w:rPr>
          <w:kern w:val="2"/>
        </w:rPr>
        <w:t xml:space="preserve">5.7.5 </w:t>
      </w:r>
      <w:r>
        <w:rPr>
          <w:rFonts w:hint="eastAsia"/>
          <w:kern w:val="2"/>
        </w:rPr>
        <w:t>能源低碳化</w:t>
      </w:r>
    </w:p>
    <w:p w14:paraId="5986BE90" w14:textId="77777777" w:rsidR="00AA7167" w:rsidRDefault="00CD23F7">
      <w:pPr>
        <w:spacing w:line="360" w:lineRule="auto"/>
        <w:ind w:firstLine="420"/>
        <w:jc w:val="both"/>
        <w:rPr>
          <w:rFonts w:ascii="Times New Roman" w:hAnsi="Times New Roman" w:cs="Times New Roman"/>
          <w:lang w:eastAsia="zh-CN"/>
        </w:rPr>
      </w:pPr>
      <w:r>
        <w:rPr>
          <w:rFonts w:ascii="Times New Roman" w:hAnsi="Times New Roman" w:cs="Times New Roman"/>
          <w:lang w:eastAsia="zh-CN"/>
        </w:rPr>
        <w:t>工厂单位产品综合能耗</w:t>
      </w:r>
      <w:r>
        <w:rPr>
          <w:rFonts w:hint="eastAsia"/>
          <w:sz w:val="21"/>
          <w:szCs w:val="21"/>
          <w:lang w:eastAsia="zh-CN"/>
        </w:rPr>
        <w:t>应满足行业平均水平，宜达到行业先进水平。</w:t>
      </w:r>
    </w:p>
    <w:p w14:paraId="2149805E" w14:textId="77777777" w:rsidR="00AA7167" w:rsidRDefault="00CD23F7">
      <w:pPr>
        <w:pStyle w:val="1"/>
        <w:spacing w:before="120" w:after="120" w:line="360" w:lineRule="auto"/>
        <w:rPr>
          <w:rFonts w:ascii="黑体" w:eastAsia="黑体" w:hAnsi="黑体"/>
          <w:sz w:val="21"/>
          <w:szCs w:val="21"/>
        </w:rPr>
      </w:pPr>
      <w:bookmarkStart w:id="33" w:name="_Toc17880203"/>
      <w:bookmarkStart w:id="34" w:name="_Toc104630148"/>
      <w:r>
        <w:rPr>
          <w:rFonts w:ascii="黑体" w:eastAsia="黑体" w:hAnsi="黑体" w:hint="eastAsia"/>
          <w:sz w:val="21"/>
          <w:szCs w:val="21"/>
        </w:rPr>
        <w:t xml:space="preserve">6 </w:t>
      </w:r>
      <w:bookmarkEnd w:id="33"/>
      <w:r>
        <w:rPr>
          <w:rFonts w:ascii="黑体" w:eastAsia="黑体" w:hAnsi="黑体" w:hint="eastAsia"/>
          <w:sz w:val="21"/>
          <w:szCs w:val="21"/>
        </w:rPr>
        <w:t>评价方法及程序</w:t>
      </w:r>
      <w:bookmarkEnd w:id="34"/>
    </w:p>
    <w:p w14:paraId="1BCE58C3" w14:textId="77777777" w:rsidR="00AA7167" w:rsidRDefault="00CD23F7">
      <w:pPr>
        <w:pStyle w:val="2"/>
        <w:spacing w:before="140" w:after="20" w:line="360" w:lineRule="auto"/>
        <w:rPr>
          <w:kern w:val="2"/>
        </w:rPr>
      </w:pPr>
      <w:bookmarkStart w:id="35" w:name="_Toc17880204"/>
      <w:bookmarkStart w:id="36" w:name="_Toc104630149"/>
      <w:r>
        <w:rPr>
          <w:kern w:val="2"/>
        </w:rPr>
        <w:t xml:space="preserve">6.1 </w:t>
      </w:r>
      <w:bookmarkEnd w:id="35"/>
      <w:r>
        <w:rPr>
          <w:rFonts w:hint="eastAsia"/>
          <w:kern w:val="2"/>
        </w:rPr>
        <w:t>评分计算方法</w:t>
      </w:r>
      <w:bookmarkEnd w:id="36"/>
    </w:p>
    <w:p w14:paraId="562FF6AC" w14:textId="33D7B380" w:rsidR="00AA7167" w:rsidRDefault="00CD23F7">
      <w:pPr>
        <w:autoSpaceDE w:val="0"/>
        <w:autoSpaceDN w:val="0"/>
        <w:spacing w:line="360" w:lineRule="auto"/>
        <w:jc w:val="both"/>
        <w:rPr>
          <w:rFonts w:cs="宋体"/>
          <w:color w:val="000000"/>
          <w:sz w:val="21"/>
          <w:szCs w:val="21"/>
          <w:lang w:eastAsia="zh-CN"/>
        </w:rPr>
      </w:pPr>
      <w:r>
        <w:rPr>
          <w:rFonts w:ascii="Times New Roman" w:hAnsi="Times New Roman" w:cs="宋体" w:hint="eastAsia"/>
          <w:color w:val="000000"/>
          <w:sz w:val="21"/>
          <w:szCs w:val="21"/>
          <w:lang w:eastAsia="zh-CN"/>
        </w:rPr>
        <w:t>6</w:t>
      </w:r>
      <w:r>
        <w:rPr>
          <w:rFonts w:ascii="Times New Roman" w:hAnsi="Times New Roman" w:cs="宋体"/>
          <w:color w:val="000000"/>
          <w:sz w:val="21"/>
          <w:szCs w:val="21"/>
          <w:lang w:eastAsia="zh-CN"/>
        </w:rPr>
        <w:t xml:space="preserve">.1.1 </w:t>
      </w:r>
      <w:r>
        <w:rPr>
          <w:rFonts w:ascii="Times New Roman" w:hAnsi="Times New Roman" w:cs="宋体" w:hint="eastAsia"/>
          <w:color w:val="000000"/>
          <w:sz w:val="21"/>
          <w:szCs w:val="21"/>
          <w:lang w:eastAsia="zh-CN"/>
        </w:rPr>
        <w:t>通过逐级加权计算工厂的总得分，按公式（</w:t>
      </w:r>
      <w:r>
        <w:rPr>
          <w:rFonts w:ascii="Times New Roman" w:hAnsi="Times New Roman" w:cs="宋体"/>
          <w:color w:val="000000"/>
          <w:sz w:val="21"/>
          <w:szCs w:val="21"/>
          <w:lang w:eastAsia="zh-CN"/>
        </w:rPr>
        <w:t>1</w:t>
      </w:r>
      <w:r>
        <w:rPr>
          <w:rFonts w:ascii="Times New Roman" w:hAnsi="Times New Roman" w:cs="宋体" w:hint="eastAsia"/>
          <w:color w:val="000000"/>
          <w:sz w:val="21"/>
          <w:szCs w:val="21"/>
          <w:lang w:eastAsia="zh-CN"/>
        </w:rPr>
        <w:t>）和公式（</w:t>
      </w:r>
      <w:r>
        <w:rPr>
          <w:rFonts w:ascii="Times New Roman" w:hAnsi="Times New Roman" w:cs="宋体"/>
          <w:color w:val="000000"/>
          <w:sz w:val="21"/>
          <w:szCs w:val="21"/>
          <w:lang w:eastAsia="zh-CN"/>
        </w:rPr>
        <w:t>2</w:t>
      </w:r>
      <w:r>
        <w:rPr>
          <w:rFonts w:ascii="Times New Roman" w:hAnsi="Times New Roman" w:cs="宋体" w:hint="eastAsia"/>
          <w:color w:val="000000"/>
          <w:sz w:val="21"/>
          <w:szCs w:val="21"/>
          <w:lang w:eastAsia="zh-CN"/>
        </w:rPr>
        <w:t>）计算</w:t>
      </w:r>
      <w:bookmarkStart w:id="37" w:name="_Hlk65593503"/>
      <w:r w:rsidR="00BE6A25">
        <w:rPr>
          <w:rFonts w:ascii="Times New Roman" w:hAnsi="Times New Roman" w:cs="宋体" w:hint="eastAsia"/>
          <w:color w:val="000000"/>
          <w:sz w:val="21"/>
          <w:szCs w:val="21"/>
          <w:lang w:eastAsia="zh-CN"/>
        </w:rPr>
        <w:t>，各指标得分计算四舍五入保留三位小数</w:t>
      </w:r>
      <w:bookmarkEnd w:id="37"/>
      <w:r>
        <w:rPr>
          <w:rFonts w:ascii="Times New Roman" w:hAnsi="Times New Roman" w:cs="宋体" w:hint="eastAsia"/>
          <w:color w:val="000000"/>
          <w:sz w:val="21"/>
          <w:szCs w:val="21"/>
          <w:lang w:eastAsia="zh-CN"/>
        </w:rPr>
        <w:t>。</w:t>
      </w:r>
    </w:p>
    <w:p w14:paraId="0917096B" w14:textId="77777777" w:rsidR="00AA7167" w:rsidRDefault="00CD23F7">
      <w:pPr>
        <w:spacing w:line="360" w:lineRule="auto"/>
        <w:jc w:val="right"/>
        <w:rPr>
          <w:sz w:val="21"/>
          <w:szCs w:val="21"/>
        </w:rPr>
      </w:pPr>
      <m:oMath>
        <m:r>
          <w:rPr>
            <w:rFonts w:ascii="Cambria Math" w:hAnsi="Cambria Math"/>
            <w:sz w:val="21"/>
            <w:szCs w:val="21"/>
          </w:rPr>
          <m:t>M</m:t>
        </m:r>
        <m:r>
          <m:rPr>
            <m:sty m:val="p"/>
          </m:rPr>
          <w:rPr>
            <w:rFonts w:ascii="Cambria Math" w:hAnsi="Cambria Math"/>
            <w:sz w:val="21"/>
            <w:szCs w:val="21"/>
          </w:rPr>
          <m:t>=</m:t>
        </m:r>
        <m:r>
          <w:rPr>
            <w:rFonts w:ascii="Cambria Math" w:hAnsi="Cambria Math" w:cs="Times New Roman"/>
            <w:lang w:eastAsia="zh-CN"/>
          </w:rPr>
          <m:t>η</m:t>
        </m:r>
        <m:r>
          <m:rPr>
            <m:sty m:val="p"/>
          </m:rPr>
          <w:rPr>
            <w:rFonts w:ascii="Cambria Math" w:hAnsi="Cambria Math" w:cs="Times New Roman"/>
          </w:rPr>
          <m:t>×</m:t>
        </m:r>
        <m:nary>
          <m:naryPr>
            <m:chr m:val="∑"/>
            <m:limLoc m:val="undOvr"/>
            <m:subHide m:val="1"/>
            <m:supHide m:val="1"/>
            <m:ctrlPr>
              <w:rPr>
                <w:rFonts w:ascii="Cambria Math" w:hAnsi="Cambria Math"/>
                <w:sz w:val="21"/>
                <w:szCs w:val="21"/>
              </w:rPr>
            </m:ctrlPr>
          </m:naryPr>
          <m:sub/>
          <m:sup/>
          <m:e>
            <m:sSub>
              <m:sSubPr>
                <m:ctrlPr>
                  <w:rPr>
                    <w:rFonts w:ascii="Cambria Math" w:hAnsi="Cambria Math"/>
                    <w:i/>
                    <w:sz w:val="21"/>
                    <w:szCs w:val="21"/>
                  </w:rPr>
                </m:ctrlPr>
              </m:sSubPr>
              <m:e>
                <m:r>
                  <w:rPr>
                    <w:rFonts w:ascii="Cambria Math" w:hAnsi="Cambria Math"/>
                    <w:sz w:val="21"/>
                    <w:szCs w:val="21"/>
                  </w:rPr>
                  <m:t>k</m:t>
                </m:r>
              </m:e>
              <m:sub>
                <m:r>
                  <w:rPr>
                    <w:rFonts w:ascii="Cambria Math" w:hAnsi="Cambria Math"/>
                    <w:sz w:val="21"/>
                    <w:szCs w:val="21"/>
                  </w:rPr>
                  <m:t>i</m:t>
                </m:r>
              </m:sub>
            </m:sSub>
            <m:sSub>
              <m:sSubPr>
                <m:ctrlPr>
                  <w:rPr>
                    <w:rFonts w:ascii="Cambria Math" w:hAnsi="Cambria Math"/>
                    <w:i/>
                    <w:sz w:val="21"/>
                    <w:szCs w:val="21"/>
                  </w:rPr>
                </m:ctrlPr>
              </m:sSubPr>
              <m:e>
                <m:r>
                  <w:rPr>
                    <w:rFonts w:ascii="Cambria Math" w:hAnsi="Cambria Math"/>
                    <w:sz w:val="21"/>
                    <w:szCs w:val="21"/>
                  </w:rPr>
                  <m:t>m</m:t>
                </m:r>
              </m:e>
              <m:sub>
                <m:r>
                  <w:rPr>
                    <w:rFonts w:ascii="Cambria Math" w:hAnsi="Cambria Math"/>
                    <w:sz w:val="21"/>
                    <w:szCs w:val="21"/>
                  </w:rPr>
                  <m:t>i</m:t>
                </m:r>
              </m:sub>
            </m:sSub>
          </m:e>
        </m:nary>
      </m:oMath>
      <w:r>
        <w:rPr>
          <w:sz w:val="21"/>
          <w:szCs w:val="21"/>
        </w:rPr>
        <w:t xml:space="preserve">         </w:t>
      </w:r>
      <w:r>
        <w:rPr>
          <w:rFonts w:ascii="Times New Roman" w:hint="eastAsia"/>
          <w:sz w:val="21"/>
          <w:szCs w:val="21"/>
        </w:rPr>
        <w:t>…………………………（</w:t>
      </w:r>
      <w:r>
        <w:rPr>
          <w:rFonts w:ascii="Times New Roman"/>
          <w:sz w:val="21"/>
          <w:szCs w:val="21"/>
        </w:rPr>
        <w:t>1</w:t>
      </w:r>
      <w:r>
        <w:rPr>
          <w:rFonts w:ascii="Times New Roman" w:hint="eastAsia"/>
          <w:sz w:val="21"/>
          <w:szCs w:val="21"/>
        </w:rPr>
        <w:t>）</w:t>
      </w:r>
    </w:p>
    <w:p w14:paraId="53D0F4AF" w14:textId="77777777" w:rsidR="00AA7167" w:rsidRDefault="00CD23F7" w:rsidP="00F36F07">
      <w:pPr>
        <w:spacing w:line="360" w:lineRule="auto"/>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式中：</w:t>
      </w:r>
    </w:p>
    <w:p w14:paraId="1247BADD" w14:textId="77777777" w:rsidR="00AA7167" w:rsidRDefault="00CD23F7">
      <w:pPr>
        <w:spacing w:line="360" w:lineRule="auto"/>
        <w:ind w:firstLineChars="200" w:firstLine="420"/>
        <w:jc w:val="both"/>
        <w:rPr>
          <w:sz w:val="21"/>
          <w:szCs w:val="21"/>
          <w:lang w:eastAsia="zh-CN"/>
        </w:rPr>
      </w:pPr>
      <w:r>
        <w:rPr>
          <w:rFonts w:ascii="Times New Roman" w:hAnsi="Times New Roman" w:cs="Times New Roman"/>
          <w:i/>
          <w:sz w:val="21"/>
          <w:szCs w:val="21"/>
          <w:lang w:eastAsia="zh-CN"/>
        </w:rPr>
        <w:t>M</w:t>
      </w:r>
      <w:r>
        <w:rPr>
          <w:rFonts w:ascii="Times New Roman" w:hAnsi="Times New Roman" w:cs="Times New Roman"/>
          <w:sz w:val="21"/>
          <w:szCs w:val="21"/>
          <w:lang w:eastAsia="zh-CN"/>
        </w:rPr>
        <w:t>——</w:t>
      </w:r>
      <w:r>
        <w:rPr>
          <w:rFonts w:ascii="Times New Roman" w:cs="Times New Roman" w:hint="eastAsia"/>
          <w:sz w:val="21"/>
          <w:szCs w:val="21"/>
          <w:lang w:eastAsia="zh-CN"/>
        </w:rPr>
        <w:t>工厂总得分</w:t>
      </w:r>
      <w:r>
        <w:rPr>
          <w:rFonts w:hint="eastAsia"/>
          <w:sz w:val="21"/>
          <w:szCs w:val="21"/>
          <w:lang w:eastAsia="zh-CN"/>
        </w:rPr>
        <w:t>；</w:t>
      </w:r>
    </w:p>
    <w:p w14:paraId="64D8693B" w14:textId="77777777" w:rsidR="00AA7167" w:rsidRDefault="00CD23F7">
      <w:pPr>
        <w:spacing w:line="360" w:lineRule="auto"/>
        <w:ind w:firstLineChars="200" w:firstLine="420"/>
        <w:jc w:val="both"/>
        <w:rPr>
          <w:rFonts w:ascii="Times New Roman" w:hAnsi="Times New Roman" w:cs="Times New Roman"/>
          <w:sz w:val="21"/>
          <w:szCs w:val="21"/>
          <w:lang w:eastAsia="zh-CN"/>
        </w:rPr>
      </w:pPr>
      <w:r>
        <w:rPr>
          <w:rFonts w:ascii="Times New Roman" w:hAnsi="Times New Roman" w:cs="Times New Roman"/>
          <w:i/>
          <w:iCs/>
          <w:sz w:val="21"/>
          <w:szCs w:val="21"/>
          <w:lang w:eastAsia="zh-CN"/>
        </w:rPr>
        <w:t>m</w:t>
      </w:r>
      <w:r>
        <w:rPr>
          <w:rFonts w:ascii="Times New Roman" w:hAnsi="Times New Roman" w:cs="Times New Roman"/>
          <w:i/>
          <w:iCs/>
          <w:sz w:val="21"/>
          <w:szCs w:val="21"/>
          <w:vertAlign w:val="subscript"/>
          <w:lang w:eastAsia="zh-CN"/>
        </w:rPr>
        <w:t>i</w:t>
      </w:r>
      <w:r>
        <w:rPr>
          <w:rFonts w:ascii="Times New Roman" w:hAnsi="Times New Roman" w:cs="Times New Roman"/>
          <w:sz w:val="21"/>
          <w:szCs w:val="21"/>
          <w:lang w:eastAsia="zh-CN"/>
        </w:rPr>
        <w:t>——</w:t>
      </w:r>
      <w:r>
        <w:rPr>
          <w:rFonts w:ascii="Times New Roman" w:hAnsi="Times New Roman" w:cs="Times New Roman" w:hint="eastAsia"/>
          <w:iCs/>
          <w:sz w:val="21"/>
          <w:szCs w:val="21"/>
          <w:lang w:eastAsia="zh-CN"/>
        </w:rPr>
        <w:t>工厂第</w:t>
      </w:r>
      <w:r>
        <w:rPr>
          <w:rFonts w:ascii="Times New Roman" w:hAnsi="Times New Roman" w:cs="Times New Roman"/>
          <w:i/>
          <w:sz w:val="21"/>
          <w:szCs w:val="21"/>
          <w:lang w:eastAsia="zh-CN"/>
        </w:rPr>
        <w:t>i</w:t>
      </w:r>
      <w:r>
        <w:rPr>
          <w:rFonts w:ascii="Times New Roman" w:hAnsi="Times New Roman" w:cs="Times New Roman" w:hint="eastAsia"/>
          <w:iCs/>
          <w:sz w:val="21"/>
          <w:szCs w:val="21"/>
          <w:lang w:eastAsia="zh-CN"/>
        </w:rPr>
        <w:t>项一级指标</w:t>
      </w:r>
      <w:r>
        <w:rPr>
          <w:rFonts w:ascii="Times New Roman" w:hAnsi="Times New Roman" w:cs="Times New Roman" w:hint="eastAsia"/>
          <w:sz w:val="21"/>
          <w:szCs w:val="21"/>
          <w:lang w:eastAsia="zh-CN"/>
        </w:rPr>
        <w:t>得分；</w:t>
      </w:r>
    </w:p>
    <w:p w14:paraId="5D49D812" w14:textId="77777777" w:rsidR="00AA7167" w:rsidRDefault="00CD23F7">
      <w:pPr>
        <w:spacing w:line="360" w:lineRule="auto"/>
        <w:ind w:firstLineChars="200" w:firstLine="420"/>
        <w:jc w:val="both"/>
        <w:rPr>
          <w:rFonts w:ascii="Times New Roman" w:hAnsi="Times New Roman" w:cs="Times New Roman"/>
          <w:sz w:val="21"/>
          <w:szCs w:val="21"/>
          <w:lang w:eastAsia="zh-CN"/>
        </w:rPr>
      </w:pPr>
      <w:r>
        <w:rPr>
          <w:rFonts w:ascii="Times New Roman" w:hAnsi="Times New Roman" w:cs="Times New Roman"/>
          <w:i/>
          <w:iCs/>
          <w:sz w:val="21"/>
          <w:szCs w:val="21"/>
          <w:lang w:eastAsia="zh-CN"/>
        </w:rPr>
        <w:lastRenderedPageBreak/>
        <w:t>k</w:t>
      </w:r>
      <w:r>
        <w:rPr>
          <w:rFonts w:ascii="Times New Roman" w:hAnsi="Times New Roman" w:cs="Times New Roman"/>
          <w:i/>
          <w:iCs/>
          <w:sz w:val="21"/>
          <w:szCs w:val="21"/>
          <w:vertAlign w:val="subscript"/>
          <w:lang w:eastAsia="zh-CN"/>
        </w:rPr>
        <w:t>i</w:t>
      </w:r>
      <w:r>
        <w:rPr>
          <w:rFonts w:ascii="Times New Roman" w:hAnsi="Times New Roman" w:cs="Times New Roman"/>
          <w:sz w:val="21"/>
          <w:szCs w:val="21"/>
          <w:lang w:eastAsia="zh-CN"/>
        </w:rPr>
        <w:t>——</w:t>
      </w:r>
      <w:r>
        <w:rPr>
          <w:rFonts w:ascii="Times New Roman" w:hAnsi="Times New Roman" w:cs="Times New Roman" w:hint="eastAsia"/>
          <w:sz w:val="21"/>
          <w:szCs w:val="21"/>
          <w:lang w:eastAsia="zh-CN"/>
        </w:rPr>
        <w:t>工厂</w:t>
      </w:r>
      <w:r>
        <w:rPr>
          <w:rFonts w:ascii="Times New Roman" w:hAnsi="Times New Roman" w:cs="Times New Roman" w:hint="eastAsia"/>
          <w:iCs/>
          <w:sz w:val="21"/>
          <w:szCs w:val="21"/>
          <w:lang w:eastAsia="zh-CN"/>
        </w:rPr>
        <w:t>第</w:t>
      </w:r>
      <w:r>
        <w:rPr>
          <w:rFonts w:ascii="Times New Roman" w:hAnsi="Times New Roman" w:cs="Times New Roman"/>
          <w:i/>
          <w:sz w:val="21"/>
          <w:szCs w:val="21"/>
          <w:lang w:eastAsia="zh-CN"/>
        </w:rPr>
        <w:t>i</w:t>
      </w:r>
      <w:r>
        <w:rPr>
          <w:rFonts w:ascii="Times New Roman" w:hAnsi="Times New Roman" w:cs="Times New Roman" w:hint="eastAsia"/>
          <w:iCs/>
          <w:sz w:val="21"/>
          <w:szCs w:val="21"/>
          <w:lang w:eastAsia="zh-CN"/>
        </w:rPr>
        <w:t>项</w:t>
      </w:r>
      <w:r>
        <w:rPr>
          <w:rFonts w:ascii="Times New Roman" w:hAnsi="Times New Roman" w:cs="Times New Roman" w:hint="eastAsia"/>
          <w:sz w:val="21"/>
          <w:szCs w:val="21"/>
          <w:lang w:eastAsia="zh-CN"/>
        </w:rPr>
        <w:t>一级指标权重，取值见表</w:t>
      </w:r>
      <w:r>
        <w:rPr>
          <w:rFonts w:ascii="Times New Roman" w:hAnsi="Times New Roman" w:cs="Times New Roman"/>
          <w:sz w:val="21"/>
          <w:szCs w:val="21"/>
          <w:lang w:eastAsia="zh-CN"/>
        </w:rPr>
        <w:t>1</w:t>
      </w:r>
      <w:r>
        <w:rPr>
          <w:rFonts w:ascii="Times New Roman" w:hAnsi="Times New Roman" w:cs="Times New Roman" w:hint="eastAsia"/>
          <w:sz w:val="21"/>
          <w:szCs w:val="21"/>
          <w:lang w:eastAsia="zh-CN"/>
        </w:rPr>
        <w:t>；</w:t>
      </w:r>
    </w:p>
    <w:p w14:paraId="74F309FF" w14:textId="77777777" w:rsidR="00AA7167" w:rsidRDefault="00CD23F7">
      <w:pPr>
        <w:spacing w:line="360" w:lineRule="auto"/>
        <w:ind w:firstLineChars="200" w:firstLine="420"/>
        <w:jc w:val="both"/>
        <w:rPr>
          <w:rFonts w:ascii="Times New Roman" w:hAnsi="Times New Roman" w:cs="Times New Roman"/>
          <w:sz w:val="21"/>
          <w:szCs w:val="21"/>
          <w:lang w:eastAsia="zh-CN"/>
        </w:rPr>
      </w:pPr>
      <w:r>
        <w:rPr>
          <w:rFonts w:ascii="Times New Roman" w:hAnsi="Times New Roman" w:cs="Times New Roman"/>
          <w:i/>
          <w:sz w:val="21"/>
          <w:szCs w:val="21"/>
          <w:lang w:eastAsia="zh-CN"/>
        </w:rPr>
        <w:t>η</w:t>
      </w:r>
      <w:r>
        <w:rPr>
          <w:rFonts w:ascii="Times New Roman" w:hAnsi="Times New Roman" w:cs="Times New Roman"/>
          <w:sz w:val="21"/>
          <w:szCs w:val="21"/>
          <w:lang w:eastAsia="zh-CN"/>
        </w:rPr>
        <w:t>——</w:t>
      </w:r>
      <w:r>
        <w:rPr>
          <w:rFonts w:ascii="Times New Roman" w:hAnsi="Times New Roman" w:cs="Times New Roman" w:hint="eastAsia"/>
          <w:sz w:val="21"/>
          <w:szCs w:val="21"/>
          <w:lang w:eastAsia="zh-CN"/>
        </w:rPr>
        <w:t>归一化系数。</w:t>
      </w:r>
    </w:p>
    <w:p w14:paraId="2AD36536" w14:textId="77777777" w:rsidR="00AA7167" w:rsidRDefault="00A3417D">
      <w:pPr>
        <w:spacing w:line="360" w:lineRule="auto"/>
        <w:jc w:val="right"/>
        <w:rPr>
          <w:lang w:eastAsia="zh-CN"/>
        </w:rPr>
      </w:pPr>
      <m:oMath>
        <m:sSub>
          <m:sSubPr>
            <m:ctrlPr>
              <w:rPr>
                <w:rFonts w:ascii="Cambria Math" w:hAnsi="Cambria Math"/>
                <w:i/>
              </w:rPr>
            </m:ctrlPr>
          </m:sSubPr>
          <m:e>
            <m:r>
              <w:rPr>
                <w:rFonts w:ascii="Cambria Math" w:hAnsi="Cambria Math"/>
                <w:lang w:eastAsia="zh-CN"/>
              </w:rPr>
              <m:t>m</m:t>
            </m:r>
          </m:e>
          <m:sub>
            <m:r>
              <w:rPr>
                <w:rFonts w:ascii="Cambria Math" w:hAnsi="Cambria Math" w:hint="eastAsia"/>
                <w:lang w:eastAsia="zh-CN"/>
              </w:rPr>
              <m:t>i</m:t>
            </m:r>
          </m:sub>
        </m:sSub>
        <m:r>
          <m:rPr>
            <m:sty m:val="p"/>
          </m:rPr>
          <w:rPr>
            <w:rFonts w:ascii="Cambria Math" w:hAnsi="Cambria Math" w:hint="eastAsia"/>
            <w:lang w:eastAsia="zh-CN"/>
          </w:rPr>
          <m:t>=</m:t>
        </m:r>
        <m:nary>
          <m:naryPr>
            <m:chr m:val="∑"/>
            <m:limLoc m:val="undOvr"/>
            <m:subHide m:val="1"/>
            <m:supHide m:val="1"/>
            <m:ctrlPr>
              <w:rPr>
                <w:rFonts w:ascii="Cambria Math" w:hAnsi="Cambria Math"/>
              </w:rPr>
            </m:ctrlPr>
          </m:naryPr>
          <m:sub/>
          <m:sup/>
          <m:e>
            <m:sSub>
              <m:sSubPr>
                <m:ctrlPr>
                  <w:rPr>
                    <w:rFonts w:ascii="Cambria Math" w:hAnsi="Cambria Math"/>
                    <w:i/>
                  </w:rPr>
                </m:ctrlPr>
              </m:sSubPr>
              <m:e>
                <m:r>
                  <w:rPr>
                    <w:rFonts w:ascii="Cambria Math" w:hAnsi="Cambria Math"/>
                    <w:lang w:eastAsia="zh-CN"/>
                  </w:rPr>
                  <m:t>w</m:t>
                </m:r>
              </m:e>
              <m:sub>
                <m:r>
                  <w:rPr>
                    <w:rFonts w:ascii="Cambria Math" w:hAnsi="Cambria Math"/>
                    <w:lang w:eastAsia="zh-CN"/>
                  </w:rPr>
                  <m:t>ij</m:t>
                </m:r>
              </m:sub>
            </m:sSub>
            <m:sSub>
              <m:sSubPr>
                <m:ctrlPr>
                  <w:rPr>
                    <w:rFonts w:ascii="Cambria Math" w:hAnsi="Cambria Math"/>
                    <w:i/>
                  </w:rPr>
                </m:ctrlPr>
              </m:sSubPr>
              <m:e>
                <m:r>
                  <w:rPr>
                    <w:rFonts w:ascii="Cambria Math" w:hAnsi="Cambria Math"/>
                    <w:lang w:eastAsia="zh-CN"/>
                  </w:rPr>
                  <m:t>G</m:t>
                </m:r>
              </m:e>
              <m:sub>
                <m:r>
                  <w:rPr>
                    <w:rFonts w:ascii="Cambria Math" w:hAnsi="Cambria Math"/>
                    <w:lang w:eastAsia="zh-CN"/>
                  </w:rPr>
                  <m:t>ij</m:t>
                </m:r>
              </m:sub>
            </m:sSub>
          </m:e>
        </m:nary>
      </m:oMath>
      <w:r w:rsidR="00CD23F7">
        <w:rPr>
          <w:rFonts w:hint="eastAsia"/>
          <w:lang w:eastAsia="zh-CN"/>
        </w:rPr>
        <w:t xml:space="preserve"> </w:t>
      </w:r>
      <w:r w:rsidR="00CD23F7">
        <w:rPr>
          <w:lang w:eastAsia="zh-CN"/>
        </w:rPr>
        <w:t xml:space="preserve">       </w:t>
      </w:r>
      <w:r w:rsidR="00CD23F7">
        <w:rPr>
          <w:rFonts w:ascii="Times New Roman" w:hint="eastAsia"/>
          <w:lang w:eastAsia="zh-CN"/>
        </w:rPr>
        <w:t>…………………………（</w:t>
      </w:r>
      <w:r w:rsidR="00CD23F7">
        <w:rPr>
          <w:rFonts w:ascii="Times New Roman"/>
          <w:lang w:eastAsia="zh-CN"/>
        </w:rPr>
        <w:t>2</w:t>
      </w:r>
      <w:r w:rsidR="00CD23F7">
        <w:rPr>
          <w:rFonts w:ascii="Times New Roman" w:hint="eastAsia"/>
          <w:lang w:eastAsia="zh-CN"/>
        </w:rPr>
        <w:t>）</w:t>
      </w:r>
    </w:p>
    <w:p w14:paraId="0ADE9FEA" w14:textId="77777777" w:rsidR="00AA7167" w:rsidRDefault="00CD23F7" w:rsidP="00F36F07">
      <w:pPr>
        <w:spacing w:line="360" w:lineRule="auto"/>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式中：</w:t>
      </w:r>
    </w:p>
    <w:p w14:paraId="19A97893" w14:textId="77777777" w:rsidR="00AA7167" w:rsidRDefault="00CD23F7">
      <w:pPr>
        <w:spacing w:line="360" w:lineRule="auto"/>
        <w:ind w:firstLineChars="200" w:firstLine="420"/>
        <w:jc w:val="both"/>
        <w:rPr>
          <w:rFonts w:ascii="Times New Roman" w:hAnsi="Times New Roman" w:cs="Times New Roman"/>
          <w:sz w:val="21"/>
          <w:szCs w:val="21"/>
          <w:lang w:eastAsia="zh-CN"/>
        </w:rPr>
      </w:pPr>
      <w:r>
        <w:rPr>
          <w:rFonts w:ascii="Times New Roman" w:hAnsi="Times New Roman" w:cs="Times New Roman"/>
          <w:i/>
          <w:iCs/>
          <w:sz w:val="21"/>
          <w:szCs w:val="21"/>
          <w:lang w:eastAsia="zh-CN"/>
        </w:rPr>
        <w:t>w</w:t>
      </w:r>
      <w:r>
        <w:rPr>
          <w:rFonts w:ascii="Times New Roman" w:hAnsi="Times New Roman" w:cs="Times New Roman"/>
          <w:i/>
          <w:iCs/>
          <w:sz w:val="21"/>
          <w:szCs w:val="21"/>
          <w:vertAlign w:val="subscript"/>
          <w:lang w:eastAsia="zh-CN"/>
        </w:rPr>
        <w:t>ij</w:t>
      </w:r>
      <w:r>
        <w:rPr>
          <w:rFonts w:ascii="Times New Roman" w:hAnsi="Times New Roman" w:cs="Times New Roman"/>
          <w:sz w:val="21"/>
          <w:szCs w:val="21"/>
          <w:lang w:eastAsia="zh-CN"/>
        </w:rPr>
        <w:t>——</w:t>
      </w:r>
      <w:r>
        <w:rPr>
          <w:rFonts w:ascii="Times New Roman" w:hAnsi="Times New Roman" w:cs="Times New Roman" w:hint="eastAsia"/>
          <w:sz w:val="21"/>
          <w:szCs w:val="21"/>
          <w:lang w:eastAsia="zh-CN"/>
        </w:rPr>
        <w:t>工厂第</w:t>
      </w:r>
      <w:r>
        <w:rPr>
          <w:rFonts w:ascii="Times New Roman" w:hAnsi="Times New Roman" w:cs="Times New Roman"/>
          <w:i/>
          <w:iCs/>
          <w:sz w:val="21"/>
          <w:szCs w:val="21"/>
          <w:lang w:eastAsia="zh-CN"/>
        </w:rPr>
        <w:t>j</w:t>
      </w:r>
      <w:r>
        <w:rPr>
          <w:rFonts w:ascii="Times New Roman" w:hAnsi="Times New Roman" w:cs="Times New Roman" w:hint="eastAsia"/>
          <w:sz w:val="21"/>
          <w:szCs w:val="21"/>
          <w:lang w:eastAsia="zh-CN"/>
        </w:rPr>
        <w:t>项二级指标权重，取值见表</w:t>
      </w:r>
      <w:r>
        <w:rPr>
          <w:rFonts w:ascii="Times New Roman" w:hAnsi="Times New Roman" w:cs="Times New Roman"/>
          <w:sz w:val="21"/>
          <w:szCs w:val="21"/>
          <w:lang w:eastAsia="zh-CN"/>
        </w:rPr>
        <w:t>B.1</w:t>
      </w:r>
      <w:r>
        <w:rPr>
          <w:rFonts w:ascii="Times New Roman" w:hAnsi="Times New Roman" w:cs="Times New Roman" w:hint="eastAsia"/>
          <w:sz w:val="21"/>
          <w:szCs w:val="21"/>
          <w:lang w:eastAsia="zh-CN"/>
        </w:rPr>
        <w:t>；</w:t>
      </w:r>
    </w:p>
    <w:p w14:paraId="15836B75" w14:textId="75032B68" w:rsidR="00AA7167" w:rsidRDefault="00CD23F7">
      <w:pPr>
        <w:spacing w:line="360" w:lineRule="auto"/>
        <w:ind w:firstLineChars="200" w:firstLine="420"/>
        <w:jc w:val="both"/>
        <w:rPr>
          <w:sz w:val="21"/>
          <w:szCs w:val="21"/>
          <w:lang w:eastAsia="zh-CN"/>
        </w:rPr>
      </w:pPr>
      <w:r>
        <w:rPr>
          <w:rFonts w:ascii="Times New Roman" w:hAnsi="Times New Roman" w:cs="Times New Roman"/>
          <w:i/>
          <w:sz w:val="21"/>
          <w:szCs w:val="21"/>
          <w:lang w:eastAsia="zh-CN"/>
        </w:rPr>
        <w:t>G</w:t>
      </w:r>
      <w:r>
        <w:rPr>
          <w:rFonts w:ascii="Times New Roman" w:hAnsi="Times New Roman" w:cs="Times New Roman"/>
          <w:i/>
          <w:sz w:val="21"/>
          <w:szCs w:val="21"/>
          <w:vertAlign w:val="subscript"/>
          <w:lang w:eastAsia="zh-CN"/>
        </w:rPr>
        <w:t>ij</w:t>
      </w:r>
      <w:r>
        <w:rPr>
          <w:rFonts w:ascii="Times New Roman" w:hAnsi="Times New Roman" w:cs="Times New Roman"/>
          <w:sz w:val="21"/>
          <w:szCs w:val="21"/>
          <w:lang w:eastAsia="zh-CN"/>
        </w:rPr>
        <w:t>——</w:t>
      </w:r>
      <w:r>
        <w:rPr>
          <w:rFonts w:ascii="Times New Roman" w:hAnsi="Times New Roman" w:cs="Times New Roman" w:hint="eastAsia"/>
          <w:sz w:val="21"/>
          <w:szCs w:val="21"/>
          <w:lang w:eastAsia="zh-CN"/>
        </w:rPr>
        <w:t>工厂第</w:t>
      </w:r>
      <w:r>
        <w:rPr>
          <w:rFonts w:ascii="Times New Roman" w:hAnsi="Times New Roman" w:cs="Times New Roman"/>
          <w:i/>
          <w:iCs/>
          <w:sz w:val="21"/>
          <w:szCs w:val="21"/>
          <w:lang w:eastAsia="zh-CN"/>
        </w:rPr>
        <w:t>j</w:t>
      </w:r>
      <w:r>
        <w:rPr>
          <w:rFonts w:ascii="Times New Roman" w:hAnsi="Times New Roman" w:cs="Times New Roman" w:hint="eastAsia"/>
          <w:sz w:val="21"/>
          <w:szCs w:val="21"/>
          <w:lang w:eastAsia="zh-CN"/>
        </w:rPr>
        <w:t>项二级指标下设某</w:t>
      </w:r>
      <w:r>
        <w:rPr>
          <w:rFonts w:ascii="Times New Roman" w:cs="Times New Roman" w:hint="eastAsia"/>
          <w:sz w:val="21"/>
          <w:szCs w:val="21"/>
          <w:lang w:eastAsia="zh-CN"/>
        </w:rPr>
        <w:t>评价要求得分</w:t>
      </w:r>
      <w:r w:rsidR="00C8130E">
        <w:rPr>
          <w:rFonts w:ascii="Times New Roman" w:cs="Times New Roman" w:hint="eastAsia"/>
          <w:sz w:val="21"/>
          <w:szCs w:val="21"/>
          <w:lang w:eastAsia="zh-CN"/>
        </w:rPr>
        <w:t>，生产不同类型产品是，指标得分取质量加权平均值</w:t>
      </w:r>
      <w:r>
        <w:rPr>
          <w:rFonts w:hint="eastAsia"/>
          <w:sz w:val="21"/>
          <w:szCs w:val="21"/>
          <w:lang w:eastAsia="zh-CN"/>
        </w:rPr>
        <w:t>。</w:t>
      </w:r>
    </w:p>
    <w:p w14:paraId="6DBE28FD" w14:textId="77777777" w:rsidR="00AA7167" w:rsidRDefault="00CD23F7">
      <w:pPr>
        <w:autoSpaceDE w:val="0"/>
        <w:autoSpaceDN w:val="0"/>
        <w:spacing w:line="360" w:lineRule="auto"/>
        <w:ind w:firstLineChars="200" w:firstLine="420"/>
        <w:jc w:val="both"/>
        <w:rPr>
          <w:rFonts w:cs="Times New Roman"/>
          <w:bCs/>
          <w:lang w:eastAsia="zh-CN"/>
        </w:rPr>
      </w:pPr>
      <w:r>
        <w:rPr>
          <w:rFonts w:ascii="Times New Roman" w:hAnsi="Times New Roman" w:cs="宋体" w:hint="eastAsia"/>
          <w:sz w:val="21"/>
          <w:szCs w:val="21"/>
          <w:lang w:eastAsia="zh-CN"/>
        </w:rPr>
        <w:t>表</w:t>
      </w:r>
      <w:r>
        <w:rPr>
          <w:rFonts w:ascii="Times New Roman" w:hAnsi="Times New Roman" w:cs="宋体"/>
          <w:sz w:val="21"/>
          <w:szCs w:val="21"/>
          <w:lang w:eastAsia="zh-CN"/>
        </w:rPr>
        <w:t>B.1</w:t>
      </w:r>
      <w:r>
        <w:rPr>
          <w:rFonts w:ascii="Times New Roman" w:hAnsi="Times New Roman" w:cs="宋体" w:hint="eastAsia"/>
          <w:sz w:val="21"/>
          <w:szCs w:val="21"/>
          <w:lang w:eastAsia="zh-CN"/>
        </w:rPr>
        <w:t>中标记“</w:t>
      </w:r>
      <w:r>
        <w:rPr>
          <w:rFonts w:ascii="Times New Roman" w:hAnsi="Times New Roman" w:cs="宋体"/>
          <w:sz w:val="21"/>
          <w:szCs w:val="21"/>
          <w:vertAlign w:val="superscript"/>
          <w:lang w:eastAsia="zh-CN"/>
        </w:rPr>
        <w:t>a</w:t>
      </w:r>
      <w:r>
        <w:rPr>
          <w:rFonts w:ascii="Times New Roman" w:hAnsi="Times New Roman" w:cs="宋体" w:hint="eastAsia"/>
          <w:sz w:val="21"/>
          <w:szCs w:val="21"/>
          <w:lang w:eastAsia="zh-CN"/>
        </w:rPr>
        <w:t>”可选要求，</w:t>
      </w:r>
      <m:oMath>
        <m:sSub>
          <m:sSubPr>
            <m:ctrlPr>
              <w:rPr>
                <w:rFonts w:ascii="Cambria Math" w:hAnsi="Cambria Math" w:cs="宋体"/>
                <w:sz w:val="21"/>
                <w:szCs w:val="21"/>
                <w:lang w:eastAsia="zh-CN"/>
              </w:rPr>
            </m:ctrlPr>
          </m:sSubPr>
          <m:e>
            <m:r>
              <w:rPr>
                <w:rFonts w:ascii="Cambria Math" w:hAnsi="Cambria Math" w:cs="宋体"/>
                <w:sz w:val="21"/>
                <w:szCs w:val="21"/>
                <w:lang w:eastAsia="zh-CN"/>
              </w:rPr>
              <m:t>G</m:t>
            </m:r>
          </m:e>
          <m:sub>
            <m:r>
              <w:rPr>
                <w:rFonts w:ascii="Cambria Math" w:hAnsi="Cambria Math" w:cs="宋体"/>
                <w:sz w:val="21"/>
                <w:szCs w:val="21"/>
                <w:lang w:eastAsia="zh-CN"/>
              </w:rPr>
              <m:t>ij</m:t>
            </m:r>
          </m:sub>
        </m:sSub>
      </m:oMath>
      <w:r>
        <w:rPr>
          <w:rFonts w:ascii="Times New Roman" w:hAnsi="Times New Roman" w:cs="宋体" w:hint="eastAsia"/>
          <w:sz w:val="21"/>
          <w:szCs w:val="21"/>
          <w:lang w:eastAsia="zh-CN"/>
        </w:rPr>
        <w:t>按</w:t>
      </w:r>
      <w:r>
        <w:rPr>
          <w:rFonts w:ascii="Times New Roman" w:hAnsi="Times New Roman" w:cs="宋体" w:hint="eastAsia"/>
          <w:color w:val="000000"/>
          <w:sz w:val="21"/>
          <w:szCs w:val="21"/>
          <w:lang w:eastAsia="zh-CN"/>
        </w:rPr>
        <w:t>公式（</w:t>
      </w:r>
      <w:r>
        <w:rPr>
          <w:rFonts w:ascii="Times New Roman" w:hAnsi="Times New Roman" w:cs="宋体"/>
          <w:color w:val="000000"/>
          <w:sz w:val="21"/>
          <w:szCs w:val="21"/>
          <w:lang w:eastAsia="zh-CN"/>
        </w:rPr>
        <w:t>3</w:t>
      </w:r>
      <w:r>
        <w:rPr>
          <w:rFonts w:ascii="Times New Roman" w:hAnsi="Times New Roman" w:cs="宋体" w:hint="eastAsia"/>
          <w:color w:val="000000"/>
          <w:sz w:val="21"/>
          <w:szCs w:val="21"/>
          <w:lang w:eastAsia="zh-CN"/>
        </w:rPr>
        <w:t>）计算，</w:t>
      </w:r>
      <w:r>
        <w:rPr>
          <w:rFonts w:ascii="Times New Roman" w:hAnsi="Times New Roman" w:cs="Times New Roman" w:hint="eastAsia"/>
          <w:bCs/>
          <w:lang w:eastAsia="zh-CN"/>
        </w:rPr>
        <w:t>当必选要求无规定值时</w:t>
      </w:r>
      <w:r>
        <w:rPr>
          <w:rFonts w:ascii="Times New Roman" w:hAnsi="Times New Roman" w:cs="Times New Roman" w:hint="eastAsia"/>
          <w:sz w:val="21"/>
          <w:szCs w:val="21"/>
          <w:lang w:eastAsia="zh-CN"/>
        </w:rPr>
        <w:t>，</w:t>
      </w:r>
      <w:r>
        <w:rPr>
          <w:rFonts w:ascii="Times New Roman" w:hAnsi="Times New Roman" w:cs="Times New Roman"/>
          <w:i/>
          <w:sz w:val="21"/>
          <w:szCs w:val="21"/>
          <w:lang w:eastAsia="zh-CN"/>
        </w:rPr>
        <w:t>D</w:t>
      </w:r>
      <w:r>
        <w:rPr>
          <w:rFonts w:ascii="Times New Roman" w:hAnsi="Times New Roman" w:cs="Times New Roman"/>
          <w:sz w:val="21"/>
          <w:szCs w:val="21"/>
          <w:vertAlign w:val="subscript"/>
          <w:lang w:eastAsia="zh-CN"/>
        </w:rPr>
        <w:t>0</w:t>
      </w:r>
      <w:r>
        <w:rPr>
          <w:rFonts w:ascii="Times New Roman" w:hAnsi="Times New Roman" w:cs="Times New Roman"/>
          <w:sz w:val="21"/>
          <w:szCs w:val="21"/>
          <w:lang w:eastAsia="zh-CN"/>
        </w:rPr>
        <w:t>=0</w:t>
      </w:r>
      <w:r>
        <w:rPr>
          <w:rFonts w:ascii="Times New Roman" w:hAnsi="Times New Roman" w:cs="Times New Roman" w:hint="eastAsia"/>
          <w:sz w:val="21"/>
          <w:szCs w:val="21"/>
          <w:lang w:eastAsia="zh-CN"/>
        </w:rPr>
        <w:t>。</w:t>
      </w:r>
    </w:p>
    <w:bookmarkStart w:id="38" w:name="_Hlk43557165"/>
    <w:p w14:paraId="333768AC" w14:textId="77777777" w:rsidR="00AA7167" w:rsidRDefault="00A3417D">
      <w:pPr>
        <w:spacing w:line="360" w:lineRule="auto"/>
        <w:ind w:leftChars="270" w:left="594"/>
        <w:jc w:val="right"/>
        <w:rPr>
          <w:rFonts w:ascii="Times New Roman" w:hAnsi="Times New Roman" w:cs="Times New Roman"/>
        </w:rPr>
      </w:pPr>
      <m:oMath>
        <m:sSub>
          <m:sSubPr>
            <m:ctrlPr>
              <w:rPr>
                <w:rFonts w:ascii="Cambria Math" w:hAnsi="Cambria Math" w:cs="Times New Roman"/>
              </w:rPr>
            </m:ctrlPr>
          </m:sSubPr>
          <m:e>
            <m:r>
              <w:rPr>
                <w:rFonts w:ascii="Cambria Math" w:hAnsi="Cambria Math" w:cs="Times New Roman"/>
              </w:rPr>
              <m:t>G</m:t>
            </m:r>
          </m:e>
          <m:sub>
            <m:r>
              <w:rPr>
                <w:rFonts w:ascii="Cambria Math" w:hAnsi="Cambria Math" w:cs="Times New Roman"/>
              </w:rPr>
              <m:t>ij</m:t>
            </m:r>
          </m:sub>
        </m:sSub>
        <m:r>
          <m:rPr>
            <m:sty m:val="p"/>
          </m:rPr>
          <w:rPr>
            <w:rFonts w:ascii="Cambria Math" w:hAnsi="Cambria Math" w:cs="Times New Roman"/>
          </w:rPr>
          <m:t>=</m:t>
        </m:r>
        <m:r>
          <w:rPr>
            <w:rFonts w:ascii="Cambria Math" w:hAnsi="Cambria Math" w:cs="Times New Roman"/>
          </w:rPr>
          <m:t>g</m:t>
        </m:r>
        <m:r>
          <m:rPr>
            <m:sty m:val="p"/>
          </m:rPr>
          <w:rPr>
            <w:rFonts w:ascii="Cambria Math" w:hAnsi="Cambria Math" w:cs="Times New Roman"/>
          </w:rPr>
          <m:t>×</m:t>
        </m:r>
        <m:f>
          <m:fPr>
            <m:ctrlPr>
              <w:rPr>
                <w:rFonts w:ascii="Cambria Math" w:hAnsi="Cambria Math" w:cs="Times New Roman"/>
              </w:rPr>
            </m:ctrlPr>
          </m:fPr>
          <m:num>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D</m:t>
                    </m:r>
                  </m:e>
                  <m:sub>
                    <m:r>
                      <m:rPr>
                        <m:sty m:val="p"/>
                      </m:rPr>
                      <w:rPr>
                        <w:rFonts w:ascii="Cambria Math" w:hAnsi="Cambria Math" w:cs="Times New Roman"/>
                      </w:rPr>
                      <m:t>0</m:t>
                    </m:r>
                  </m:sub>
                </m:sSub>
                <m:r>
                  <w:rPr>
                    <w:rFonts w:ascii="Cambria Math" w:eastAsia="微软雅黑" w:hAnsi="Cambria Math" w:cs="Times New Roman"/>
                  </w:rPr>
                  <m:t>-D</m:t>
                </m:r>
              </m:e>
            </m:d>
          </m:num>
          <m:den>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D</m:t>
                    </m:r>
                  </m:e>
                  <m:sub>
                    <m:r>
                      <m:rPr>
                        <m:sty m:val="p"/>
                      </m:rPr>
                      <w:rPr>
                        <w:rFonts w:ascii="Cambria Math" w:hAnsi="Cambria Math" w:cs="Times New Roman"/>
                      </w:rPr>
                      <m:t>0</m:t>
                    </m:r>
                  </m:sub>
                </m:sSub>
                <m:r>
                  <w:rPr>
                    <w:rFonts w:ascii="Cambria Math" w:eastAsia="微软雅黑" w:hAnsi="Cambria Math" w:cs="Times New Roman"/>
                  </w:rPr>
                  <m:t>-</m:t>
                </m:r>
                <m:sSub>
                  <m:sSubPr>
                    <m:ctrlPr>
                      <w:rPr>
                        <w:rFonts w:ascii="Cambria Math" w:hAnsi="Cambria Math" w:cs="Times New Roman"/>
                        <w:i/>
                      </w:rPr>
                    </m:ctrlPr>
                  </m:sSubPr>
                  <m:e>
                    <m:r>
                      <w:rPr>
                        <w:rFonts w:ascii="Cambria Math" w:hAnsi="Cambria Math" w:cs="Times New Roman"/>
                      </w:rPr>
                      <m:t>D</m:t>
                    </m:r>
                  </m:e>
                  <m:sub>
                    <m:r>
                      <m:rPr>
                        <m:sty m:val="p"/>
                      </m:rPr>
                      <w:rPr>
                        <w:rFonts w:ascii="Cambria Math" w:hAnsi="Cambria Math" w:cs="Times New Roman"/>
                      </w:rPr>
                      <m:t>1</m:t>
                    </m:r>
                  </m:sub>
                </m:sSub>
              </m:e>
            </m:d>
          </m:den>
        </m:f>
      </m:oMath>
      <w:r w:rsidR="00CD23F7">
        <w:rPr>
          <w:rFonts w:ascii="Times New Roman" w:hAnsi="Times New Roman" w:cs="Times New Roman"/>
        </w:rPr>
        <w:t xml:space="preserve">       </w:t>
      </w:r>
      <w:r w:rsidR="00CD23F7">
        <w:rPr>
          <w:rFonts w:ascii="宋体" w:hAnsi="宋体" w:cs="Times New Roman"/>
        </w:rPr>
        <w:t>…………………………</w:t>
      </w:r>
      <w:r w:rsidR="00CD23F7">
        <w:rPr>
          <w:rFonts w:ascii="Times New Roman" w:hAnsi="Times New Roman" w:cs="Times New Roman"/>
        </w:rPr>
        <w:t>（</w:t>
      </w:r>
      <w:r w:rsidR="00CD23F7">
        <w:rPr>
          <w:rFonts w:ascii="Times New Roman" w:hAnsi="Times New Roman" w:cs="Times New Roman"/>
        </w:rPr>
        <w:t>3</w:t>
      </w:r>
      <w:r w:rsidR="00CD23F7">
        <w:rPr>
          <w:rFonts w:ascii="Times New Roman" w:hAnsi="Times New Roman" w:cs="Times New Roman"/>
        </w:rPr>
        <w:t>）</w:t>
      </w:r>
    </w:p>
    <w:p w14:paraId="6FB76493" w14:textId="77777777" w:rsidR="00AA7167" w:rsidRDefault="00CD23F7" w:rsidP="00F36F07">
      <w:pPr>
        <w:spacing w:line="36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式中：</w:t>
      </w:r>
    </w:p>
    <w:p w14:paraId="699A504A" w14:textId="77777777" w:rsidR="00AA7167" w:rsidRDefault="00CD23F7">
      <w:pPr>
        <w:spacing w:line="360" w:lineRule="auto"/>
        <w:ind w:firstLineChars="200" w:firstLine="420"/>
        <w:rPr>
          <w:rFonts w:ascii="Times New Roman" w:hAnsi="Times New Roman" w:cs="Times New Roman"/>
          <w:sz w:val="21"/>
          <w:szCs w:val="21"/>
          <w:lang w:eastAsia="zh-CN"/>
        </w:rPr>
      </w:pPr>
      <m:oMath>
        <m:r>
          <w:rPr>
            <w:rFonts w:ascii="Cambria Math" w:hAnsi="Cambria Math" w:cs="Times New Roman"/>
            <w:sz w:val="21"/>
            <w:szCs w:val="21"/>
            <w:lang w:eastAsia="zh-CN"/>
          </w:rPr>
          <m:t>g</m:t>
        </m:r>
      </m:oMath>
      <w:r>
        <w:rPr>
          <w:rFonts w:ascii="Times New Roman" w:hAnsi="Times New Roman" w:cs="Times New Roman"/>
          <w:sz w:val="21"/>
          <w:szCs w:val="21"/>
          <w:lang w:eastAsia="zh-CN"/>
        </w:rPr>
        <w:t>——</w:t>
      </w:r>
      <w:r>
        <w:rPr>
          <w:rFonts w:ascii="Times New Roman" w:hAnsi="Times New Roman" w:cs="Times New Roman" w:hint="eastAsia"/>
          <w:sz w:val="21"/>
          <w:szCs w:val="21"/>
          <w:lang w:eastAsia="zh-CN"/>
        </w:rPr>
        <w:t>评价要求分值；</w:t>
      </w:r>
    </w:p>
    <w:p w14:paraId="60070E82"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i/>
          <w:iCs/>
          <w:sz w:val="21"/>
          <w:szCs w:val="21"/>
          <w:lang w:eastAsia="zh-CN"/>
        </w:rPr>
        <w:t>D</w:t>
      </w:r>
      <w:r>
        <w:rPr>
          <w:rFonts w:ascii="Times New Roman" w:hAnsi="Times New Roman" w:cs="Times New Roman"/>
          <w:sz w:val="21"/>
          <w:szCs w:val="21"/>
          <w:vertAlign w:val="subscript"/>
          <w:lang w:eastAsia="zh-CN"/>
        </w:rPr>
        <w:t>0</w:t>
      </w:r>
      <w:r>
        <w:rPr>
          <w:rFonts w:ascii="Times New Roman" w:hAnsi="Times New Roman" w:cs="Times New Roman"/>
          <w:sz w:val="21"/>
          <w:szCs w:val="21"/>
          <w:lang w:eastAsia="zh-CN"/>
        </w:rPr>
        <w:t>——</w:t>
      </w:r>
      <w:r>
        <w:rPr>
          <w:rFonts w:ascii="Times New Roman" w:hAnsi="Times New Roman" w:cs="Times New Roman" w:hint="eastAsia"/>
          <w:sz w:val="21"/>
          <w:szCs w:val="21"/>
          <w:lang w:eastAsia="zh-CN"/>
        </w:rPr>
        <w:t>必选要求规定的值；</w:t>
      </w:r>
      <w:r>
        <w:rPr>
          <w:rFonts w:ascii="Times New Roman" w:hAnsi="Times New Roman" w:cs="Times New Roman" w:hint="eastAsia"/>
          <w:sz w:val="21"/>
          <w:szCs w:val="21"/>
          <w:lang w:eastAsia="zh-CN"/>
        </w:rPr>
        <w:t xml:space="preserve"> </w:t>
      </w:r>
    </w:p>
    <w:p w14:paraId="09C47316" w14:textId="130CB07D"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i/>
          <w:iCs/>
          <w:sz w:val="21"/>
          <w:szCs w:val="21"/>
          <w:lang w:eastAsia="zh-CN"/>
        </w:rPr>
        <w:t>D</w:t>
      </w:r>
      <w:r>
        <w:rPr>
          <w:rFonts w:ascii="Times New Roman" w:hAnsi="Times New Roman" w:cs="Times New Roman"/>
          <w:sz w:val="21"/>
          <w:szCs w:val="21"/>
          <w:vertAlign w:val="subscript"/>
          <w:lang w:eastAsia="zh-CN"/>
        </w:rPr>
        <w:t>1</w:t>
      </w:r>
      <w:r>
        <w:rPr>
          <w:rFonts w:ascii="Times New Roman" w:hAnsi="Times New Roman" w:cs="Times New Roman"/>
          <w:sz w:val="21"/>
          <w:szCs w:val="21"/>
          <w:lang w:eastAsia="zh-CN"/>
        </w:rPr>
        <w:t>——</w:t>
      </w:r>
      <w:r>
        <w:rPr>
          <w:rFonts w:ascii="Times New Roman" w:hAnsi="Times New Roman" w:cs="Times New Roman" w:hint="eastAsia"/>
          <w:sz w:val="21"/>
          <w:szCs w:val="21"/>
          <w:lang w:eastAsia="zh-CN"/>
        </w:rPr>
        <w:t>可选要求满分时的值</w:t>
      </w:r>
      <w:r w:rsidR="005A7B7B">
        <w:rPr>
          <w:rFonts w:ascii="Times New Roman" w:hAnsi="Times New Roman" w:cs="Times New Roman" w:hint="eastAsia"/>
          <w:sz w:val="21"/>
          <w:szCs w:val="21"/>
          <w:lang w:eastAsia="zh-CN"/>
        </w:rPr>
        <w:t>；</w:t>
      </w:r>
    </w:p>
    <w:p w14:paraId="507FCF02" w14:textId="43FEEEB0" w:rsidR="00AA7167" w:rsidRDefault="00CD23F7">
      <w:pPr>
        <w:spacing w:line="360" w:lineRule="auto"/>
        <w:ind w:firstLineChars="200" w:firstLine="420"/>
        <w:jc w:val="both"/>
        <w:rPr>
          <w:rFonts w:ascii="Times New Roman" w:hAnsi="Times New Roman" w:cs="Times New Roman"/>
          <w:sz w:val="21"/>
          <w:szCs w:val="21"/>
          <w:lang w:eastAsia="zh-CN"/>
        </w:rPr>
      </w:pPr>
      <w:r>
        <w:rPr>
          <w:rFonts w:ascii="Times New Roman" w:hAnsi="Times New Roman" w:cs="Times New Roman"/>
          <w:i/>
          <w:iCs/>
          <w:sz w:val="21"/>
          <w:szCs w:val="21"/>
          <w:lang w:eastAsia="zh-CN"/>
        </w:rPr>
        <w:t>D</w:t>
      </w:r>
      <w:r>
        <w:rPr>
          <w:rFonts w:ascii="Times New Roman" w:hAnsi="Times New Roman" w:cs="Times New Roman"/>
          <w:sz w:val="21"/>
          <w:szCs w:val="21"/>
          <w:lang w:eastAsia="zh-CN"/>
        </w:rPr>
        <w:t>——</w:t>
      </w:r>
      <w:r>
        <w:rPr>
          <w:rFonts w:ascii="Times New Roman" w:hAnsi="Times New Roman" w:cs="Times New Roman" w:hint="eastAsia"/>
          <w:sz w:val="21"/>
          <w:szCs w:val="21"/>
          <w:lang w:eastAsia="zh-CN"/>
        </w:rPr>
        <w:t>工厂实际值，（</w:t>
      </w:r>
      <w:r>
        <w:rPr>
          <w:rFonts w:ascii="Times New Roman" w:hAnsi="Times New Roman" w:cs="Times New Roman" w:hint="eastAsia"/>
          <w:iCs/>
          <w:sz w:val="21"/>
          <w:szCs w:val="21"/>
          <w:lang w:eastAsia="zh-CN"/>
        </w:rPr>
        <w:t>若</w:t>
      </w:r>
      <w:r>
        <w:rPr>
          <w:rFonts w:ascii="Times New Roman" w:hAnsi="Times New Roman" w:cs="Times New Roman"/>
          <w:i/>
          <w:sz w:val="21"/>
          <w:szCs w:val="21"/>
          <w:lang w:eastAsia="zh-CN"/>
        </w:rPr>
        <w:t>D</w:t>
      </w:r>
      <w:r>
        <w:rPr>
          <w:rFonts w:ascii="Times New Roman" w:hAnsi="Times New Roman" w:cs="Times New Roman"/>
          <w:sz w:val="21"/>
          <w:szCs w:val="21"/>
          <w:vertAlign w:val="subscript"/>
          <w:lang w:eastAsia="zh-CN"/>
        </w:rPr>
        <w:t>1</w:t>
      </w:r>
      <w:r>
        <w:rPr>
          <w:rFonts w:ascii="Times New Roman" w:hAnsi="Times New Roman" w:cs="Times New Roman" w:hint="eastAsia"/>
          <w:sz w:val="21"/>
          <w:szCs w:val="21"/>
          <w:lang w:eastAsia="zh-CN"/>
        </w:rPr>
        <w:t>＜</w:t>
      </w:r>
      <w:r>
        <w:rPr>
          <w:rFonts w:ascii="Times New Roman" w:hAnsi="Times New Roman" w:cs="Times New Roman"/>
          <w:i/>
          <w:sz w:val="21"/>
          <w:szCs w:val="21"/>
          <w:lang w:eastAsia="zh-CN"/>
        </w:rPr>
        <w:t>D</w:t>
      </w:r>
      <w:r>
        <w:rPr>
          <w:rFonts w:ascii="Times New Roman" w:hAnsi="Times New Roman" w:cs="Times New Roman"/>
          <w:sz w:val="21"/>
          <w:szCs w:val="21"/>
          <w:vertAlign w:val="subscript"/>
          <w:lang w:eastAsia="zh-CN"/>
        </w:rPr>
        <w:t>0</w:t>
      </w:r>
      <w:r>
        <w:rPr>
          <w:rFonts w:ascii="Times New Roman" w:hAnsi="Times New Roman" w:cs="Times New Roman" w:hint="eastAsia"/>
          <w:sz w:val="21"/>
          <w:szCs w:val="21"/>
          <w:lang w:eastAsia="zh-CN"/>
        </w:rPr>
        <w:t>≤</w:t>
      </w:r>
      <w:r>
        <w:rPr>
          <w:rFonts w:ascii="Times New Roman" w:hAnsi="Times New Roman" w:cs="Times New Roman"/>
          <w:i/>
          <w:sz w:val="21"/>
          <w:szCs w:val="21"/>
          <w:lang w:eastAsia="zh-CN"/>
        </w:rPr>
        <w:t>D</w:t>
      </w:r>
      <w:r>
        <w:rPr>
          <w:rFonts w:ascii="Times New Roman" w:hAnsi="Times New Roman" w:cs="Times New Roman" w:hint="eastAsia"/>
          <w:sz w:val="21"/>
          <w:szCs w:val="21"/>
          <w:lang w:eastAsia="zh-CN"/>
        </w:rPr>
        <w:t>或</w:t>
      </w:r>
      <w:r>
        <w:rPr>
          <w:rFonts w:ascii="Times New Roman" w:hAnsi="Times New Roman" w:cs="Times New Roman" w:hint="eastAsia"/>
          <w:sz w:val="21"/>
          <w:szCs w:val="21"/>
          <w:lang w:eastAsia="zh-CN"/>
        </w:rPr>
        <w:t>D</w:t>
      </w:r>
      <w:r>
        <w:rPr>
          <w:rFonts w:ascii="Times New Roman" w:hAnsi="Times New Roman" w:cs="Times New Roman" w:hint="eastAsia"/>
          <w:sz w:val="21"/>
          <w:szCs w:val="21"/>
          <w:lang w:eastAsia="zh-CN"/>
        </w:rPr>
        <w:t>≤</w:t>
      </w:r>
      <w:r>
        <w:rPr>
          <w:rFonts w:ascii="Times New Roman" w:hAnsi="Times New Roman" w:cs="Times New Roman"/>
          <w:i/>
          <w:sz w:val="21"/>
          <w:szCs w:val="21"/>
          <w:lang w:eastAsia="zh-CN"/>
        </w:rPr>
        <w:t>D</w:t>
      </w:r>
      <w:r>
        <w:rPr>
          <w:rFonts w:ascii="Times New Roman" w:hAnsi="Times New Roman" w:cs="Times New Roman"/>
          <w:sz w:val="21"/>
          <w:szCs w:val="21"/>
          <w:vertAlign w:val="subscript"/>
          <w:lang w:eastAsia="zh-CN"/>
        </w:rPr>
        <w:t>0</w:t>
      </w:r>
      <w:r>
        <w:rPr>
          <w:rFonts w:ascii="Times New Roman" w:hAnsi="Times New Roman" w:cs="Times New Roman" w:hint="eastAsia"/>
          <w:sz w:val="21"/>
          <w:szCs w:val="21"/>
          <w:lang w:eastAsia="zh-CN"/>
        </w:rPr>
        <w:t>＜</w:t>
      </w:r>
      <w:r>
        <w:rPr>
          <w:rFonts w:ascii="Times New Roman" w:hAnsi="Times New Roman" w:cs="Times New Roman"/>
          <w:i/>
          <w:sz w:val="21"/>
          <w:szCs w:val="21"/>
          <w:lang w:eastAsia="zh-CN"/>
        </w:rPr>
        <w:t>D</w:t>
      </w:r>
      <w:r>
        <w:rPr>
          <w:rFonts w:ascii="Times New Roman" w:hAnsi="Times New Roman" w:cs="Times New Roman"/>
          <w:sz w:val="21"/>
          <w:szCs w:val="21"/>
          <w:vertAlign w:val="subscript"/>
          <w:lang w:eastAsia="zh-CN"/>
        </w:rPr>
        <w:t>1</w:t>
      </w:r>
      <w:r>
        <w:rPr>
          <w:rFonts w:ascii="Times New Roman" w:hAnsi="Times New Roman" w:cs="Times New Roman" w:hint="eastAsia"/>
          <w:sz w:val="21"/>
          <w:szCs w:val="21"/>
          <w:lang w:eastAsia="zh-CN"/>
        </w:rPr>
        <w:t>，则</w:t>
      </w:r>
      <w:r>
        <w:rPr>
          <w:rFonts w:ascii="Times New Roman" w:hAnsi="Times New Roman" w:cs="Times New Roman"/>
          <w:i/>
          <w:sz w:val="21"/>
          <w:szCs w:val="21"/>
          <w:lang w:eastAsia="zh-CN"/>
        </w:rPr>
        <w:t>G</w:t>
      </w:r>
      <w:r>
        <w:rPr>
          <w:rFonts w:ascii="Times New Roman" w:hAnsi="Times New Roman" w:cs="Times New Roman"/>
          <w:i/>
          <w:sz w:val="21"/>
          <w:szCs w:val="21"/>
          <w:vertAlign w:val="subscript"/>
          <w:lang w:eastAsia="zh-CN"/>
        </w:rPr>
        <w:t>ij</w:t>
      </w:r>
      <w:r>
        <w:rPr>
          <w:rFonts w:ascii="Times New Roman" w:hAnsi="Times New Roman" w:cs="Times New Roman"/>
          <w:i/>
          <w:iCs/>
          <w:sz w:val="21"/>
          <w:szCs w:val="21"/>
          <w:lang w:eastAsia="zh-CN"/>
        </w:rPr>
        <w:t>=</w:t>
      </w:r>
      <m:oMath>
        <m:r>
          <w:rPr>
            <w:rFonts w:ascii="Cambria Math" w:hAnsi="Cambria Math" w:cs="Times New Roman"/>
            <w:sz w:val="21"/>
            <w:szCs w:val="21"/>
            <w:lang w:eastAsia="zh-CN"/>
          </w:rPr>
          <m:t>0</m:t>
        </m:r>
      </m:oMath>
      <w:r>
        <w:rPr>
          <w:rFonts w:ascii="Times New Roman" w:hAnsi="Times New Roman" w:cs="Times New Roman" w:hint="eastAsia"/>
          <w:iCs/>
          <w:sz w:val="21"/>
          <w:szCs w:val="21"/>
          <w:lang w:eastAsia="zh-CN"/>
        </w:rPr>
        <w:t>；若</w:t>
      </w:r>
      <w:r>
        <w:rPr>
          <w:rFonts w:ascii="Times New Roman" w:hAnsi="Times New Roman" w:cs="Times New Roman"/>
          <w:i/>
          <w:iCs/>
          <w:sz w:val="21"/>
          <w:szCs w:val="21"/>
          <w:lang w:eastAsia="zh-CN"/>
        </w:rPr>
        <w:t>D</w:t>
      </w:r>
      <w:r>
        <w:rPr>
          <w:rFonts w:ascii="Times New Roman" w:hAnsi="Times New Roman" w:cs="Times New Roman" w:hint="eastAsia"/>
          <w:sz w:val="21"/>
          <w:szCs w:val="21"/>
          <w:lang w:eastAsia="zh-CN"/>
        </w:rPr>
        <w:t>≤</w:t>
      </w:r>
      <w:r>
        <w:rPr>
          <w:rFonts w:ascii="Times New Roman" w:hAnsi="Times New Roman" w:cs="Times New Roman"/>
          <w:i/>
          <w:sz w:val="21"/>
          <w:szCs w:val="21"/>
          <w:lang w:eastAsia="zh-CN"/>
        </w:rPr>
        <w:t>D</w:t>
      </w:r>
      <w:r>
        <w:rPr>
          <w:rFonts w:ascii="Times New Roman" w:hAnsi="Times New Roman" w:cs="Times New Roman"/>
          <w:sz w:val="21"/>
          <w:szCs w:val="21"/>
          <w:vertAlign w:val="subscript"/>
          <w:lang w:eastAsia="zh-CN"/>
        </w:rPr>
        <w:t>1</w:t>
      </w:r>
      <w:r>
        <w:rPr>
          <w:rFonts w:ascii="Times New Roman" w:hAnsi="Times New Roman" w:cs="Times New Roman" w:hint="eastAsia"/>
          <w:sz w:val="21"/>
          <w:szCs w:val="21"/>
          <w:lang w:eastAsia="zh-CN"/>
        </w:rPr>
        <w:t>＜</w:t>
      </w:r>
      <w:r>
        <w:rPr>
          <w:rFonts w:ascii="Times New Roman" w:hAnsi="Times New Roman" w:cs="Times New Roman"/>
          <w:i/>
          <w:iCs/>
          <w:sz w:val="21"/>
          <w:szCs w:val="21"/>
          <w:lang w:eastAsia="zh-CN"/>
        </w:rPr>
        <w:t>D</w:t>
      </w:r>
      <w:r>
        <w:rPr>
          <w:rFonts w:ascii="Times New Roman" w:hAnsi="Times New Roman" w:cs="Times New Roman"/>
          <w:sz w:val="21"/>
          <w:szCs w:val="21"/>
          <w:vertAlign w:val="subscript"/>
          <w:lang w:eastAsia="zh-CN"/>
        </w:rPr>
        <w:t>0</w:t>
      </w:r>
      <w:r>
        <w:rPr>
          <w:rFonts w:ascii="Times New Roman" w:hAnsi="Times New Roman" w:cs="Times New Roman" w:hint="eastAsia"/>
          <w:sz w:val="21"/>
          <w:szCs w:val="21"/>
          <w:lang w:eastAsia="zh-CN"/>
        </w:rPr>
        <w:t>或</w:t>
      </w:r>
      <w:r>
        <w:rPr>
          <w:rFonts w:ascii="Times New Roman" w:hAnsi="Times New Roman" w:cs="Times New Roman"/>
          <w:i/>
          <w:sz w:val="21"/>
          <w:szCs w:val="21"/>
          <w:lang w:eastAsia="zh-CN"/>
        </w:rPr>
        <w:t>D</w:t>
      </w:r>
      <w:r>
        <w:rPr>
          <w:rFonts w:ascii="Times New Roman" w:hAnsi="Times New Roman" w:cs="Times New Roman"/>
          <w:sz w:val="21"/>
          <w:szCs w:val="21"/>
          <w:vertAlign w:val="subscript"/>
          <w:lang w:eastAsia="zh-CN"/>
        </w:rPr>
        <w:t>0</w:t>
      </w:r>
      <w:r>
        <w:rPr>
          <w:rFonts w:ascii="Times New Roman" w:hAnsi="Times New Roman" w:cs="Times New Roman" w:hint="eastAsia"/>
          <w:sz w:val="21"/>
          <w:szCs w:val="21"/>
          <w:lang w:eastAsia="zh-CN"/>
        </w:rPr>
        <w:t>＜</w:t>
      </w:r>
      <w:r>
        <w:rPr>
          <w:rFonts w:ascii="Times New Roman" w:hAnsi="Times New Roman" w:cs="Times New Roman"/>
          <w:i/>
          <w:sz w:val="21"/>
          <w:szCs w:val="21"/>
          <w:lang w:eastAsia="zh-CN"/>
        </w:rPr>
        <w:t>D</w:t>
      </w:r>
      <w:r>
        <w:rPr>
          <w:rFonts w:ascii="Times New Roman" w:hAnsi="Times New Roman" w:cs="Times New Roman"/>
          <w:sz w:val="21"/>
          <w:szCs w:val="21"/>
          <w:vertAlign w:val="subscript"/>
          <w:lang w:eastAsia="zh-CN"/>
        </w:rPr>
        <w:t>1</w:t>
      </w:r>
      <w:r>
        <w:rPr>
          <w:rFonts w:ascii="Times New Roman" w:hAnsi="Times New Roman" w:cs="Times New Roman" w:hint="eastAsia"/>
          <w:sz w:val="21"/>
          <w:szCs w:val="21"/>
          <w:lang w:eastAsia="zh-CN"/>
        </w:rPr>
        <w:t>≤</w:t>
      </w:r>
      <w:r>
        <w:rPr>
          <w:rFonts w:ascii="Times New Roman" w:hAnsi="Times New Roman" w:cs="Times New Roman"/>
          <w:i/>
          <w:sz w:val="21"/>
          <w:szCs w:val="21"/>
          <w:lang w:eastAsia="zh-CN"/>
        </w:rPr>
        <w:t>D</w:t>
      </w:r>
      <w:r>
        <w:rPr>
          <w:rFonts w:ascii="Times New Roman" w:hAnsi="Times New Roman" w:cs="Times New Roman" w:hint="eastAsia"/>
          <w:sz w:val="21"/>
          <w:szCs w:val="21"/>
          <w:lang w:eastAsia="zh-CN"/>
        </w:rPr>
        <w:t>，则</w:t>
      </w:r>
      <w:r>
        <w:rPr>
          <w:rFonts w:ascii="Times New Roman" w:hAnsi="Times New Roman" w:cs="Times New Roman"/>
          <w:i/>
          <w:sz w:val="21"/>
          <w:szCs w:val="21"/>
          <w:lang w:eastAsia="zh-CN"/>
        </w:rPr>
        <w:t>G</w:t>
      </w:r>
      <w:r>
        <w:rPr>
          <w:rFonts w:ascii="Times New Roman" w:hAnsi="Times New Roman" w:cs="Times New Roman"/>
          <w:i/>
          <w:sz w:val="21"/>
          <w:szCs w:val="21"/>
          <w:vertAlign w:val="subscript"/>
          <w:lang w:eastAsia="zh-CN"/>
        </w:rPr>
        <w:t>ij</w:t>
      </w:r>
      <w:r>
        <w:rPr>
          <w:rFonts w:ascii="Times New Roman" w:hAnsi="Times New Roman" w:cs="Times New Roman"/>
          <w:i/>
          <w:iCs/>
          <w:sz w:val="21"/>
          <w:szCs w:val="21"/>
          <w:lang w:eastAsia="zh-CN"/>
        </w:rPr>
        <w:t>=</w:t>
      </w:r>
      <m:oMath>
        <m:r>
          <w:rPr>
            <w:rFonts w:ascii="Cambria Math" w:hAnsi="Cambria Math" w:cs="Times New Roman"/>
            <w:sz w:val="21"/>
            <w:szCs w:val="21"/>
            <w:lang w:eastAsia="zh-CN"/>
          </w:rPr>
          <m:t>g</m:t>
        </m:r>
      </m:oMath>
      <w:r>
        <w:rPr>
          <w:rFonts w:ascii="Times New Roman" w:hAnsi="Times New Roman" w:cs="Times New Roman" w:hint="eastAsia"/>
          <w:sz w:val="21"/>
          <w:szCs w:val="21"/>
          <w:lang w:eastAsia="zh-CN"/>
        </w:rPr>
        <w:t>）</w:t>
      </w:r>
      <w:r w:rsidR="005A7B7B">
        <w:rPr>
          <w:rFonts w:ascii="Times New Roman" w:hAnsi="Times New Roman" w:cs="Times New Roman" w:hint="eastAsia"/>
          <w:sz w:val="21"/>
          <w:szCs w:val="21"/>
          <w:lang w:eastAsia="zh-CN"/>
        </w:rPr>
        <w:t>。</w:t>
      </w:r>
    </w:p>
    <w:bookmarkEnd w:id="38"/>
    <w:p w14:paraId="52356C86" w14:textId="77777777" w:rsidR="00AA7167" w:rsidRDefault="00CD23F7">
      <w:pPr>
        <w:spacing w:line="360" w:lineRule="auto"/>
        <w:jc w:val="both"/>
        <w:rPr>
          <w:rFonts w:cs="Times New Roman"/>
          <w:lang w:eastAsia="zh-CN"/>
        </w:rPr>
      </w:pPr>
      <w:r>
        <w:rPr>
          <w:rFonts w:ascii="Times New Roman" w:hAnsi="Times New Roman" w:cs="Times New Roman" w:hint="eastAsia"/>
          <w:sz w:val="21"/>
          <w:szCs w:val="21"/>
          <w:lang w:eastAsia="zh-CN"/>
        </w:rPr>
        <w:t>6</w:t>
      </w:r>
      <w:r>
        <w:rPr>
          <w:rFonts w:ascii="Times New Roman" w:hAnsi="Times New Roman" w:cs="Times New Roman"/>
          <w:sz w:val="21"/>
          <w:szCs w:val="21"/>
          <w:lang w:eastAsia="zh-CN"/>
        </w:rPr>
        <w:t xml:space="preserve">.1.2 </w:t>
      </w:r>
      <w:bookmarkStart w:id="39" w:name="_Hlk39402977"/>
      <w:r>
        <w:rPr>
          <w:rFonts w:ascii="Times New Roman" w:hAnsi="Times New Roman" w:cs="Times New Roman" w:hint="eastAsia"/>
          <w:sz w:val="21"/>
          <w:szCs w:val="21"/>
          <w:lang w:eastAsia="zh-CN"/>
        </w:rPr>
        <w:t>当出现某项必选要求不适用时，应将该项评价要求按</w:t>
      </w:r>
      <w:r>
        <w:rPr>
          <w:rFonts w:ascii="Times New Roman" w:hAnsi="Times New Roman" w:cs="Times New Roman" w:hint="eastAsia"/>
          <w:sz w:val="21"/>
          <w:szCs w:val="21"/>
          <w:lang w:eastAsia="zh-CN"/>
        </w:rPr>
        <w:t>0</w:t>
      </w:r>
      <w:r>
        <w:rPr>
          <w:rFonts w:ascii="Times New Roman" w:hAnsi="Times New Roman" w:cs="Times New Roman" w:hint="eastAsia"/>
          <w:sz w:val="21"/>
          <w:szCs w:val="21"/>
          <w:lang w:eastAsia="zh-CN"/>
        </w:rPr>
        <w:t>分计，在总分值中扣除该项分值，并将工厂总得分</w:t>
      </w:r>
      <w:r>
        <w:rPr>
          <w:rFonts w:ascii="Times New Roman" w:hAnsi="Times New Roman" w:cs="Times New Roman"/>
          <w:i/>
          <w:sz w:val="21"/>
          <w:szCs w:val="21"/>
          <w:lang w:eastAsia="zh-CN"/>
        </w:rPr>
        <w:t>M</w:t>
      </w:r>
      <w:r>
        <w:rPr>
          <w:rFonts w:ascii="Times New Roman" w:hAnsi="Times New Roman" w:cs="Times New Roman" w:hint="eastAsia"/>
          <w:sz w:val="21"/>
          <w:szCs w:val="21"/>
          <w:lang w:eastAsia="zh-CN"/>
        </w:rPr>
        <w:t>乘以归一化系数</w:t>
      </w:r>
      <w:r>
        <w:rPr>
          <w:rFonts w:ascii="Times New Roman" w:hAnsi="Times New Roman" w:cs="Times New Roman"/>
          <w:i/>
          <w:sz w:val="21"/>
          <w:szCs w:val="21"/>
          <w:lang w:eastAsia="zh-CN"/>
        </w:rPr>
        <w:t>η</w:t>
      </w:r>
      <w:r>
        <w:rPr>
          <w:rFonts w:ascii="Times New Roman" w:hAnsi="Times New Roman" w:cs="Times New Roman" w:hint="eastAsia"/>
          <w:sz w:val="21"/>
          <w:szCs w:val="21"/>
          <w:lang w:eastAsia="zh-CN"/>
        </w:rPr>
        <w:t>进行修正，</w:t>
      </w:r>
      <w:r>
        <w:rPr>
          <w:rFonts w:ascii="Times New Roman" w:hAnsi="Times New Roman" w:cs="Times New Roman"/>
          <w:i/>
          <w:sz w:val="21"/>
          <w:szCs w:val="21"/>
          <w:lang w:eastAsia="zh-CN"/>
        </w:rPr>
        <w:t>η</w:t>
      </w:r>
      <w:r>
        <w:rPr>
          <w:rFonts w:ascii="Times New Roman" w:hAnsi="Times New Roman" w:cs="Times New Roman" w:hint="eastAsia"/>
          <w:sz w:val="21"/>
          <w:szCs w:val="21"/>
          <w:lang w:eastAsia="zh-CN"/>
        </w:rPr>
        <w:t>按公式（</w:t>
      </w:r>
      <w:r>
        <w:rPr>
          <w:rFonts w:ascii="Times New Roman" w:hAnsi="Times New Roman" w:cs="Times New Roman"/>
          <w:sz w:val="21"/>
          <w:szCs w:val="21"/>
          <w:lang w:eastAsia="zh-CN"/>
        </w:rPr>
        <w:t>4</w:t>
      </w:r>
      <w:r>
        <w:rPr>
          <w:rFonts w:ascii="Times New Roman" w:hAnsi="Times New Roman" w:cs="Times New Roman" w:hint="eastAsia"/>
          <w:sz w:val="21"/>
          <w:szCs w:val="21"/>
          <w:lang w:eastAsia="zh-CN"/>
        </w:rPr>
        <w:t>）计算。</w:t>
      </w:r>
    </w:p>
    <w:p w14:paraId="669120A0" w14:textId="77777777" w:rsidR="00AA7167" w:rsidRDefault="00CD23F7">
      <w:pPr>
        <w:spacing w:line="360" w:lineRule="auto"/>
        <w:ind w:right="210" w:firstLineChars="200" w:firstLine="440"/>
        <w:jc w:val="right"/>
        <w:rPr>
          <w:rFonts w:ascii="Times New Roman" w:hAnsi="Times New Roman" w:cs="Times New Roman"/>
          <w:lang w:eastAsia="zh-CN"/>
        </w:rPr>
      </w:pPr>
      <m:oMath>
        <m:r>
          <w:rPr>
            <w:rFonts w:ascii="Cambria Math" w:hAnsi="Cambria Math" w:cs="Times New Roman"/>
            <w:lang w:eastAsia="zh-CN"/>
          </w:rPr>
          <m:t>η</m:t>
        </m:r>
        <m:r>
          <m:rPr>
            <m:sty m:val="p"/>
          </m:rPr>
          <w:rPr>
            <w:rFonts w:ascii="Cambria Math" w:hAnsi="Cambria Math" w:cs="Times New Roman"/>
            <w:lang w:eastAsia="zh-CN"/>
          </w:rPr>
          <m:t>=</m:t>
        </m:r>
        <m:f>
          <m:fPr>
            <m:ctrlPr>
              <w:rPr>
                <w:rFonts w:ascii="Cambria Math" w:hAnsi="Cambria Math" w:cs="Times New Roman"/>
                <w:lang w:eastAsia="zh-CN"/>
              </w:rPr>
            </m:ctrlPr>
          </m:fPr>
          <m:num>
            <m:r>
              <m:rPr>
                <m:sty m:val="p"/>
              </m:rPr>
              <w:rPr>
                <w:rFonts w:ascii="Cambria Math" w:hAnsi="Cambria Math" w:cs="Times New Roman"/>
                <w:lang w:eastAsia="zh-CN"/>
              </w:rPr>
              <m:t>100</m:t>
            </m:r>
          </m:num>
          <m:den>
            <m:r>
              <w:rPr>
                <w:rFonts w:ascii="Cambria Math" w:hAnsi="Cambria Math" w:cs="Times New Roman"/>
                <w:lang w:eastAsia="zh-CN"/>
              </w:rPr>
              <m:t>L</m:t>
            </m:r>
          </m:den>
        </m:f>
      </m:oMath>
      <w:r>
        <w:rPr>
          <w:rFonts w:ascii="Times New Roman" w:hAnsi="Times New Roman" w:cs="Times New Roman"/>
          <w:lang w:eastAsia="zh-CN"/>
        </w:rPr>
        <w:t xml:space="preserve">          </w:t>
      </w:r>
      <w:r>
        <w:rPr>
          <w:rFonts w:ascii="Times New Roman" w:hAnsi="Times New Roman" w:cs="Times New Roman" w:hint="eastAsia"/>
          <w:lang w:eastAsia="zh-CN"/>
        </w:rPr>
        <w:t>…………………………（</w:t>
      </w:r>
      <w:r>
        <w:rPr>
          <w:rFonts w:ascii="Times New Roman" w:hAnsi="Times New Roman" w:cs="Times New Roman"/>
          <w:lang w:eastAsia="zh-CN"/>
        </w:rPr>
        <w:t>4</w:t>
      </w:r>
      <w:r>
        <w:rPr>
          <w:rFonts w:ascii="Times New Roman" w:hAnsi="Times New Roman" w:cs="Times New Roman" w:hint="eastAsia"/>
          <w:lang w:eastAsia="zh-CN"/>
        </w:rPr>
        <w:t>）</w:t>
      </w:r>
      <w:r>
        <w:rPr>
          <w:rFonts w:ascii="Times New Roman" w:hAnsi="Times New Roman" w:cs="Times New Roman"/>
          <w:lang w:eastAsia="zh-CN"/>
        </w:rPr>
        <w:fldChar w:fldCharType="begin"/>
      </w:r>
      <w:r>
        <w:rPr>
          <w:rFonts w:ascii="Times New Roman" w:hAnsi="Times New Roman" w:cs="Times New Roman"/>
          <w:lang w:eastAsia="zh-CN"/>
        </w:rPr>
        <w:instrText xml:space="preserve"> QUOTE </w:instrText>
      </w:r>
      <w:r>
        <w:rPr>
          <w:rFonts w:ascii="Times New Roman" w:hAnsi="Times New Roman" w:cs="Times New Roman"/>
          <w:noProof/>
          <w:lang w:eastAsia="zh-CN"/>
        </w:rPr>
        <w:drawing>
          <wp:inline distT="0" distB="0" distL="0" distR="0" wp14:anchorId="017AE97D" wp14:editId="635C008D">
            <wp:extent cx="461010" cy="33401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461010" cy="334010"/>
                    </a:xfrm>
                    <a:prstGeom prst="rect">
                      <a:avLst/>
                    </a:prstGeom>
                    <a:noFill/>
                    <a:ln>
                      <a:noFill/>
                    </a:ln>
                  </pic:spPr>
                </pic:pic>
              </a:graphicData>
            </a:graphic>
          </wp:inline>
        </w:drawing>
      </w:r>
      <w:r>
        <w:rPr>
          <w:rFonts w:ascii="Times New Roman" w:hAnsi="Times New Roman" w:cs="Times New Roman"/>
          <w:lang w:eastAsia="zh-CN"/>
        </w:rPr>
        <w:fldChar w:fldCharType="end"/>
      </w:r>
    </w:p>
    <w:p w14:paraId="689D930F" w14:textId="77777777" w:rsidR="00AA7167" w:rsidRDefault="00CD23F7" w:rsidP="00F36F07">
      <w:pPr>
        <w:spacing w:line="360" w:lineRule="auto"/>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式中：</w:t>
      </w:r>
    </w:p>
    <w:p w14:paraId="001F86BC" w14:textId="77777777" w:rsidR="00AA7167" w:rsidRDefault="00CD23F7">
      <w:pPr>
        <w:spacing w:line="360" w:lineRule="auto"/>
        <w:ind w:firstLineChars="200" w:firstLine="420"/>
        <w:jc w:val="both"/>
        <w:rPr>
          <w:rFonts w:ascii="Times New Roman" w:hAnsi="Times New Roman" w:cs="Times New Roman"/>
          <w:sz w:val="21"/>
          <w:szCs w:val="21"/>
          <w:lang w:eastAsia="zh-CN"/>
        </w:rPr>
      </w:pPr>
      <w:r>
        <w:rPr>
          <w:rFonts w:ascii="Times New Roman" w:hAnsi="Times New Roman" w:cs="Times New Roman"/>
          <w:i/>
          <w:sz w:val="21"/>
          <w:szCs w:val="21"/>
          <w:lang w:eastAsia="zh-CN"/>
        </w:rPr>
        <w:t>η</w:t>
      </w:r>
      <w:r>
        <w:rPr>
          <w:rFonts w:ascii="Times New Roman" w:hAnsi="Times New Roman" w:cs="Times New Roman"/>
          <w:sz w:val="21"/>
          <w:szCs w:val="21"/>
          <w:lang w:eastAsia="zh-CN"/>
        </w:rPr>
        <w:t>——</w:t>
      </w:r>
      <w:r>
        <w:rPr>
          <w:rFonts w:ascii="Times New Roman" w:hAnsi="Times New Roman" w:cs="Times New Roman" w:hint="eastAsia"/>
          <w:sz w:val="21"/>
          <w:szCs w:val="21"/>
          <w:lang w:eastAsia="zh-CN"/>
        </w:rPr>
        <w:t>归一化系数；</w:t>
      </w:r>
    </w:p>
    <w:p w14:paraId="54809D6F" w14:textId="77777777" w:rsidR="00AA7167" w:rsidRDefault="00CD23F7">
      <w:pPr>
        <w:spacing w:line="360" w:lineRule="auto"/>
        <w:ind w:firstLineChars="200" w:firstLine="420"/>
        <w:rPr>
          <w:sz w:val="21"/>
          <w:szCs w:val="21"/>
          <w:lang w:eastAsia="zh-CN"/>
        </w:rPr>
      </w:pPr>
      <w:r>
        <w:rPr>
          <w:rFonts w:ascii="Times New Roman" w:hAnsi="Times New Roman" w:cs="Times New Roman"/>
          <w:i/>
          <w:sz w:val="21"/>
          <w:szCs w:val="21"/>
          <w:lang w:eastAsia="zh-CN"/>
        </w:rPr>
        <w:t>L</w:t>
      </w:r>
      <w:r>
        <w:rPr>
          <w:rFonts w:ascii="Times New Roman" w:hAnsi="Times New Roman" w:cs="Times New Roman"/>
          <w:sz w:val="21"/>
          <w:szCs w:val="21"/>
          <w:lang w:eastAsia="zh-CN"/>
        </w:rPr>
        <w:t>——</w:t>
      </w:r>
      <w:r>
        <w:rPr>
          <w:rFonts w:ascii="Times New Roman" w:hAnsi="Times New Roman" w:cs="Times New Roman" w:hint="eastAsia"/>
          <w:sz w:val="21"/>
          <w:szCs w:val="21"/>
          <w:lang w:eastAsia="zh-CN"/>
        </w:rPr>
        <w:t>扣除不适用必选要求后的总分值。</w:t>
      </w:r>
      <w:bookmarkEnd w:id="39"/>
    </w:p>
    <w:p w14:paraId="65247B92" w14:textId="77777777" w:rsidR="00AA7167" w:rsidRDefault="00CD23F7">
      <w:pPr>
        <w:pStyle w:val="2"/>
        <w:spacing w:before="140" w:after="20" w:line="360" w:lineRule="auto"/>
        <w:rPr>
          <w:kern w:val="2"/>
        </w:rPr>
      </w:pPr>
      <w:bookmarkStart w:id="40" w:name="_Toc17880205"/>
      <w:bookmarkStart w:id="41" w:name="_Toc104630150"/>
      <w:r>
        <w:rPr>
          <w:kern w:val="2"/>
        </w:rPr>
        <w:t xml:space="preserve">6.2 </w:t>
      </w:r>
      <w:bookmarkEnd w:id="40"/>
      <w:r>
        <w:rPr>
          <w:rFonts w:hint="eastAsia"/>
          <w:kern w:val="2"/>
        </w:rPr>
        <w:t>数据统计</w:t>
      </w:r>
      <w:bookmarkEnd w:id="41"/>
    </w:p>
    <w:p w14:paraId="43A58CDF" w14:textId="77777777" w:rsidR="00AA7167" w:rsidRDefault="00CD23F7">
      <w:pPr>
        <w:autoSpaceDE w:val="0"/>
        <w:autoSpaceDN w:val="0"/>
        <w:spacing w:line="360" w:lineRule="auto"/>
        <w:jc w:val="both"/>
        <w:rPr>
          <w:rFonts w:ascii="Times New Roman" w:hAnsi="Times New Roman" w:cs="宋体"/>
          <w:color w:val="000000"/>
          <w:sz w:val="21"/>
          <w:szCs w:val="21"/>
          <w:lang w:eastAsia="zh-CN"/>
        </w:rPr>
      </w:pPr>
      <w:r>
        <w:rPr>
          <w:rFonts w:ascii="Times New Roman" w:hAnsi="Times New Roman" w:cs="宋体"/>
          <w:color w:val="000000"/>
          <w:sz w:val="21"/>
          <w:szCs w:val="21"/>
          <w:lang w:eastAsia="zh-CN"/>
        </w:rPr>
        <w:t>6.</w:t>
      </w:r>
      <w:r>
        <w:rPr>
          <w:rFonts w:ascii="Times New Roman" w:hAnsi="Times New Roman" w:cs="宋体" w:hint="eastAsia"/>
          <w:color w:val="000000"/>
          <w:sz w:val="21"/>
          <w:szCs w:val="21"/>
          <w:lang w:eastAsia="zh-CN"/>
        </w:rPr>
        <w:t>2</w:t>
      </w:r>
      <w:r>
        <w:rPr>
          <w:rFonts w:ascii="Times New Roman" w:hAnsi="Times New Roman" w:cs="宋体"/>
          <w:color w:val="000000"/>
          <w:sz w:val="21"/>
          <w:szCs w:val="21"/>
          <w:lang w:eastAsia="zh-CN"/>
        </w:rPr>
        <w:t xml:space="preserve">.1 </w:t>
      </w:r>
      <w:r>
        <w:rPr>
          <w:rFonts w:ascii="Times New Roman" w:hAnsi="Times New Roman" w:cs="宋体" w:hint="eastAsia"/>
          <w:color w:val="000000"/>
          <w:sz w:val="21"/>
          <w:szCs w:val="21"/>
          <w:lang w:eastAsia="zh-CN"/>
        </w:rPr>
        <w:t>数据的统计期应与评价期一致。</w:t>
      </w:r>
    </w:p>
    <w:p w14:paraId="411A1204" w14:textId="77777777" w:rsidR="00AA7167" w:rsidRDefault="00CD23F7">
      <w:pPr>
        <w:autoSpaceDE w:val="0"/>
        <w:autoSpaceDN w:val="0"/>
        <w:spacing w:line="360" w:lineRule="auto"/>
        <w:jc w:val="both"/>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6</w:t>
      </w:r>
      <w:r>
        <w:rPr>
          <w:rFonts w:ascii="Times New Roman" w:hAnsi="Times New Roman" w:cs="宋体"/>
          <w:color w:val="000000"/>
          <w:sz w:val="21"/>
          <w:szCs w:val="21"/>
          <w:lang w:eastAsia="zh-CN"/>
        </w:rPr>
        <w:t xml:space="preserve">.2.2 </w:t>
      </w:r>
      <w:r>
        <w:rPr>
          <w:rFonts w:ascii="Times New Roman" w:hAnsi="Times New Roman" w:cs="宋体" w:hint="eastAsia"/>
          <w:color w:val="000000"/>
          <w:sz w:val="21"/>
          <w:szCs w:val="21"/>
          <w:lang w:eastAsia="zh-CN"/>
        </w:rPr>
        <w:t>指标计算方法按附录</w:t>
      </w:r>
      <w:r>
        <w:rPr>
          <w:rFonts w:ascii="Times New Roman" w:hAnsi="Times New Roman" w:cs="宋体" w:hint="eastAsia"/>
          <w:color w:val="000000"/>
          <w:sz w:val="21"/>
          <w:szCs w:val="21"/>
          <w:lang w:eastAsia="zh-CN"/>
        </w:rPr>
        <w:t>C</w:t>
      </w:r>
      <w:r>
        <w:rPr>
          <w:rFonts w:ascii="Times New Roman" w:hAnsi="Times New Roman" w:cs="宋体" w:hint="eastAsia"/>
          <w:color w:val="000000"/>
          <w:sz w:val="21"/>
          <w:szCs w:val="21"/>
          <w:lang w:eastAsia="zh-CN"/>
        </w:rPr>
        <w:t>的</w:t>
      </w:r>
      <w:r>
        <w:rPr>
          <w:rFonts w:ascii="Times New Roman" w:hAnsi="Times New Roman" w:cs="宋体"/>
          <w:color w:val="000000"/>
          <w:sz w:val="21"/>
          <w:szCs w:val="21"/>
          <w:lang w:eastAsia="zh-CN"/>
        </w:rPr>
        <w:t>规定计算</w:t>
      </w:r>
      <w:r>
        <w:rPr>
          <w:rFonts w:ascii="Times New Roman" w:hAnsi="Times New Roman" w:cs="宋体" w:hint="eastAsia"/>
          <w:color w:val="000000"/>
          <w:sz w:val="21"/>
          <w:szCs w:val="21"/>
          <w:lang w:eastAsia="zh-CN"/>
        </w:rPr>
        <w:t>。</w:t>
      </w:r>
    </w:p>
    <w:p w14:paraId="2031F67A" w14:textId="77777777" w:rsidR="00AA7167" w:rsidRDefault="00CD23F7">
      <w:pPr>
        <w:autoSpaceDE w:val="0"/>
        <w:autoSpaceDN w:val="0"/>
        <w:spacing w:line="360" w:lineRule="auto"/>
        <w:jc w:val="both"/>
        <w:rPr>
          <w:rFonts w:ascii="Times New Roman" w:hAnsi="Times New Roman" w:cs="宋体"/>
          <w:color w:val="000000"/>
          <w:sz w:val="21"/>
          <w:szCs w:val="21"/>
          <w:lang w:eastAsia="zh-CN"/>
        </w:rPr>
      </w:pPr>
      <w:r>
        <w:rPr>
          <w:rFonts w:ascii="Times New Roman" w:hAnsi="Times New Roman" w:cs="宋体"/>
          <w:color w:val="000000"/>
          <w:sz w:val="21"/>
          <w:szCs w:val="21"/>
          <w:lang w:eastAsia="zh-CN"/>
        </w:rPr>
        <w:t>6.</w:t>
      </w:r>
      <w:r>
        <w:rPr>
          <w:rFonts w:ascii="Times New Roman" w:hAnsi="Times New Roman" w:cs="宋体" w:hint="eastAsia"/>
          <w:color w:val="000000"/>
          <w:sz w:val="21"/>
          <w:szCs w:val="21"/>
          <w:lang w:eastAsia="zh-CN"/>
        </w:rPr>
        <w:t>2</w:t>
      </w:r>
      <w:r>
        <w:rPr>
          <w:rFonts w:ascii="Times New Roman" w:hAnsi="Times New Roman" w:cs="宋体"/>
          <w:color w:val="000000"/>
          <w:sz w:val="21"/>
          <w:szCs w:val="21"/>
          <w:lang w:eastAsia="zh-CN"/>
        </w:rPr>
        <w:t xml:space="preserve">.3 </w:t>
      </w:r>
      <w:r>
        <w:rPr>
          <w:rFonts w:ascii="Times New Roman" w:hAnsi="Times New Roman" w:cs="宋体" w:hint="eastAsia"/>
          <w:color w:val="000000"/>
          <w:sz w:val="21"/>
          <w:szCs w:val="21"/>
          <w:lang w:eastAsia="zh-CN"/>
        </w:rPr>
        <w:t>数据的统计期内，</w:t>
      </w:r>
      <w:bookmarkStart w:id="42" w:name="_Hlk35034472"/>
      <w:r>
        <w:rPr>
          <w:rFonts w:ascii="Times New Roman" w:hAnsi="Times New Roman" w:cs="宋体" w:hint="eastAsia"/>
          <w:color w:val="000000"/>
          <w:sz w:val="21"/>
          <w:szCs w:val="21"/>
          <w:lang w:eastAsia="zh-CN"/>
        </w:rPr>
        <w:t>当同类型数据有多个来源时，</w:t>
      </w:r>
      <w:bookmarkEnd w:id="42"/>
      <w:r>
        <w:rPr>
          <w:rFonts w:ascii="Times New Roman" w:hAnsi="Times New Roman" w:cs="宋体" w:hint="eastAsia"/>
          <w:color w:val="000000"/>
          <w:sz w:val="21"/>
          <w:szCs w:val="21"/>
          <w:lang w:eastAsia="zh-CN"/>
        </w:rPr>
        <w:t>评价实施方可通过查阅第三方按相关标准出具的监视测量核算等数据、统计局统计上报数据及企业计量统计数据，对工厂所提供数据进行交叉核验。为保证数据来源的可追溯，评价实施方宜随评价报告附基础数据收集表，格式见附录</w:t>
      </w:r>
      <w:r>
        <w:rPr>
          <w:rFonts w:ascii="Times New Roman" w:hAnsi="Times New Roman" w:cs="宋体" w:hint="eastAsia"/>
          <w:color w:val="000000"/>
          <w:sz w:val="21"/>
          <w:szCs w:val="21"/>
          <w:lang w:eastAsia="zh-CN"/>
        </w:rPr>
        <w:t>D</w:t>
      </w:r>
      <w:r>
        <w:rPr>
          <w:rFonts w:ascii="Times New Roman" w:hAnsi="Times New Roman" w:cs="宋体" w:hint="eastAsia"/>
          <w:color w:val="000000"/>
          <w:sz w:val="21"/>
          <w:szCs w:val="21"/>
          <w:lang w:eastAsia="zh-CN"/>
        </w:rPr>
        <w:t>。</w:t>
      </w:r>
    </w:p>
    <w:p w14:paraId="37C963B0" w14:textId="77777777" w:rsidR="00AA7167" w:rsidRDefault="00CD23F7">
      <w:pPr>
        <w:pStyle w:val="2"/>
        <w:spacing w:before="140" w:after="20" w:line="360" w:lineRule="auto"/>
        <w:rPr>
          <w:kern w:val="2"/>
        </w:rPr>
      </w:pPr>
      <w:bookmarkStart w:id="43" w:name="_Toc104630151"/>
      <w:r>
        <w:rPr>
          <w:kern w:val="2"/>
        </w:rPr>
        <w:lastRenderedPageBreak/>
        <w:t xml:space="preserve">6.3 </w:t>
      </w:r>
      <w:r>
        <w:rPr>
          <w:rFonts w:hint="eastAsia"/>
          <w:kern w:val="2"/>
        </w:rPr>
        <w:t>评价流程</w:t>
      </w:r>
      <w:bookmarkEnd w:id="43"/>
    </w:p>
    <w:p w14:paraId="440227B6" w14:textId="77777777" w:rsidR="00AA7167" w:rsidRDefault="00CD23F7">
      <w:pPr>
        <w:autoSpaceDE w:val="0"/>
        <w:autoSpaceDN w:val="0"/>
        <w:adjustRightInd w:val="0"/>
        <w:spacing w:line="360" w:lineRule="auto"/>
        <w:jc w:val="both"/>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6</w:t>
      </w:r>
      <w:r>
        <w:rPr>
          <w:rFonts w:ascii="Times New Roman" w:hAnsi="Times New Roman" w:cs="宋体"/>
          <w:color w:val="000000"/>
          <w:sz w:val="21"/>
          <w:szCs w:val="21"/>
          <w:lang w:eastAsia="zh-CN"/>
        </w:rPr>
        <w:t>.3</w:t>
      </w:r>
      <w:r>
        <w:rPr>
          <w:rFonts w:ascii="Times New Roman" w:hAnsi="Times New Roman" w:cs="宋体" w:hint="eastAsia"/>
          <w:color w:val="000000"/>
          <w:sz w:val="21"/>
          <w:szCs w:val="21"/>
          <w:lang w:eastAsia="zh-CN"/>
        </w:rPr>
        <w:t xml:space="preserve">.1  </w:t>
      </w:r>
      <w:r>
        <w:rPr>
          <w:rFonts w:ascii="Times New Roman" w:hAnsi="Times New Roman" w:cs="宋体" w:hint="eastAsia"/>
          <w:color w:val="000000"/>
          <w:sz w:val="21"/>
          <w:szCs w:val="21"/>
          <w:lang w:eastAsia="zh-CN"/>
        </w:rPr>
        <w:t>评价可由第一方、第二方或第三方组织实施。当评价结果用于对外宣告时，则评价方至少应包括独立于工厂、具备相应能力的第三方组织。</w:t>
      </w:r>
    </w:p>
    <w:p w14:paraId="21BA439E" w14:textId="77777777" w:rsidR="00AA7167" w:rsidRDefault="00CD23F7">
      <w:pPr>
        <w:autoSpaceDE w:val="0"/>
        <w:autoSpaceDN w:val="0"/>
        <w:adjustRightInd w:val="0"/>
        <w:spacing w:line="360" w:lineRule="auto"/>
        <w:jc w:val="both"/>
        <w:rPr>
          <w:rFonts w:ascii="Times New Roman" w:hAnsi="Times New Roman" w:cs="宋体"/>
          <w:color w:val="000000"/>
          <w:sz w:val="20"/>
          <w:szCs w:val="20"/>
          <w:lang w:eastAsia="zh-CN"/>
        </w:rPr>
      </w:pPr>
      <w:r>
        <w:rPr>
          <w:rFonts w:ascii="Times New Roman" w:hAnsi="Times New Roman" w:cs="宋体" w:hint="eastAsia"/>
          <w:color w:val="000000"/>
          <w:sz w:val="20"/>
          <w:szCs w:val="20"/>
          <w:lang w:eastAsia="zh-CN"/>
        </w:rPr>
        <w:t>注：针对被评价工厂，第一方为被评价工厂，第二方为被评价工厂的相关方，第三方为与被评价工厂没有直接关系的其他组织。</w:t>
      </w:r>
    </w:p>
    <w:p w14:paraId="01C0B75B" w14:textId="77777777" w:rsidR="00AA7167" w:rsidRDefault="00CD23F7">
      <w:pPr>
        <w:autoSpaceDE w:val="0"/>
        <w:autoSpaceDN w:val="0"/>
        <w:adjustRightInd w:val="0"/>
        <w:spacing w:line="360" w:lineRule="auto"/>
        <w:jc w:val="both"/>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6.</w:t>
      </w:r>
      <w:r>
        <w:rPr>
          <w:rFonts w:ascii="Times New Roman" w:hAnsi="Times New Roman" w:cs="宋体"/>
          <w:color w:val="000000"/>
          <w:sz w:val="21"/>
          <w:szCs w:val="21"/>
          <w:lang w:eastAsia="zh-CN"/>
        </w:rPr>
        <w:t>3</w:t>
      </w:r>
      <w:r>
        <w:rPr>
          <w:rFonts w:ascii="Times New Roman" w:hAnsi="Times New Roman" w:cs="宋体" w:hint="eastAsia"/>
          <w:color w:val="000000"/>
          <w:sz w:val="21"/>
          <w:szCs w:val="21"/>
          <w:lang w:eastAsia="zh-CN"/>
        </w:rPr>
        <w:t xml:space="preserve">.2  </w:t>
      </w:r>
      <w:r>
        <w:rPr>
          <w:rFonts w:ascii="Times New Roman" w:hAnsi="Times New Roman" w:cs="宋体"/>
          <w:color w:val="000000"/>
          <w:sz w:val="21"/>
          <w:szCs w:val="21"/>
          <w:lang w:eastAsia="zh-CN"/>
        </w:rPr>
        <w:t>评价实施</w:t>
      </w:r>
      <w:r>
        <w:rPr>
          <w:rFonts w:ascii="Times New Roman" w:hAnsi="Times New Roman" w:cs="宋体" w:hint="eastAsia"/>
          <w:color w:val="000000"/>
          <w:sz w:val="21"/>
          <w:szCs w:val="21"/>
          <w:lang w:eastAsia="zh-CN"/>
        </w:rPr>
        <w:t>方</w:t>
      </w:r>
      <w:r>
        <w:rPr>
          <w:rFonts w:ascii="Times New Roman" w:hAnsi="Times New Roman" w:cs="宋体"/>
          <w:color w:val="000000"/>
          <w:sz w:val="21"/>
          <w:szCs w:val="21"/>
          <w:lang w:eastAsia="zh-CN"/>
        </w:rPr>
        <w:t>应</w:t>
      </w:r>
      <w:r>
        <w:rPr>
          <w:rFonts w:ascii="Times New Roman" w:hAnsi="Times New Roman" w:cs="宋体" w:hint="eastAsia"/>
          <w:color w:val="000000"/>
          <w:sz w:val="21"/>
          <w:szCs w:val="21"/>
          <w:lang w:eastAsia="zh-CN"/>
        </w:rPr>
        <w:t>制定评价计划，</w:t>
      </w:r>
      <w:r>
        <w:rPr>
          <w:rFonts w:ascii="Times New Roman" w:hAnsi="Times New Roman" w:cs="宋体"/>
          <w:color w:val="000000"/>
          <w:sz w:val="21"/>
          <w:szCs w:val="21"/>
          <w:lang w:eastAsia="zh-CN"/>
        </w:rPr>
        <w:t>采用文件资料调查</w:t>
      </w:r>
      <w:r>
        <w:rPr>
          <w:rFonts w:ascii="Times New Roman" w:hAnsi="Times New Roman" w:cs="宋体" w:hint="eastAsia"/>
          <w:color w:val="000000"/>
          <w:sz w:val="21"/>
          <w:szCs w:val="21"/>
          <w:lang w:eastAsia="zh-CN"/>
        </w:rPr>
        <w:t>、</w:t>
      </w:r>
      <w:r>
        <w:rPr>
          <w:rFonts w:ascii="Times New Roman" w:hAnsi="Times New Roman" w:cs="宋体"/>
          <w:color w:val="000000"/>
          <w:sz w:val="21"/>
          <w:szCs w:val="21"/>
          <w:lang w:eastAsia="zh-CN"/>
        </w:rPr>
        <w:t>实地调查等方式收集评价证据</w:t>
      </w:r>
      <w:r>
        <w:rPr>
          <w:rFonts w:ascii="Times New Roman" w:hAnsi="Times New Roman" w:cs="宋体" w:hint="eastAsia"/>
          <w:color w:val="000000"/>
          <w:sz w:val="21"/>
          <w:szCs w:val="21"/>
          <w:lang w:eastAsia="zh-CN"/>
        </w:rPr>
        <w:t>。具体方法包括</w:t>
      </w:r>
      <w:r>
        <w:rPr>
          <w:rFonts w:ascii="Times New Roman" w:hAnsi="Times New Roman" w:cs="宋体"/>
          <w:color w:val="000000"/>
          <w:sz w:val="21"/>
          <w:szCs w:val="21"/>
          <w:lang w:eastAsia="zh-CN"/>
        </w:rPr>
        <w:t>但不限于访谈</w:t>
      </w:r>
      <w:r>
        <w:rPr>
          <w:rFonts w:ascii="Times New Roman" w:hAnsi="Times New Roman" w:cs="宋体" w:hint="eastAsia"/>
          <w:color w:val="000000"/>
          <w:sz w:val="21"/>
          <w:szCs w:val="21"/>
          <w:lang w:eastAsia="zh-CN"/>
        </w:rPr>
        <w:t>、分析测试与统计核算、</w:t>
      </w:r>
      <w:r>
        <w:rPr>
          <w:rFonts w:ascii="Times New Roman" w:hAnsi="Times New Roman" w:cs="宋体"/>
          <w:color w:val="000000"/>
          <w:sz w:val="21"/>
          <w:szCs w:val="21"/>
          <w:lang w:eastAsia="zh-CN"/>
        </w:rPr>
        <w:t>查阅工厂生产运行原始记录</w:t>
      </w:r>
      <w:r>
        <w:rPr>
          <w:rFonts w:ascii="Times New Roman" w:hAnsi="Times New Roman" w:cs="宋体" w:hint="eastAsia"/>
          <w:color w:val="000000"/>
          <w:sz w:val="21"/>
          <w:szCs w:val="21"/>
          <w:lang w:eastAsia="zh-CN"/>
        </w:rPr>
        <w:t>、</w:t>
      </w:r>
      <w:r>
        <w:rPr>
          <w:rFonts w:ascii="Times New Roman" w:hAnsi="Times New Roman" w:cs="宋体"/>
          <w:color w:val="000000"/>
          <w:sz w:val="21"/>
          <w:szCs w:val="21"/>
          <w:lang w:eastAsia="zh-CN"/>
        </w:rPr>
        <w:t>报告文件、统计报表、</w:t>
      </w:r>
      <w:r>
        <w:rPr>
          <w:rFonts w:ascii="Times New Roman" w:hAnsi="Times New Roman" w:cs="宋体" w:hint="eastAsia"/>
          <w:color w:val="000000"/>
          <w:sz w:val="21"/>
          <w:szCs w:val="21"/>
          <w:lang w:eastAsia="zh-CN"/>
        </w:rPr>
        <w:t>声明文件、分析</w:t>
      </w:r>
      <w:r>
        <w:rPr>
          <w:rFonts w:ascii="Times New Roman" w:hAnsi="Times New Roman" w:cs="宋体" w:hint="eastAsia"/>
          <w:color w:val="000000"/>
          <w:sz w:val="21"/>
          <w:szCs w:val="21"/>
          <w:lang w:eastAsia="zh-CN"/>
        </w:rPr>
        <w:t>/</w:t>
      </w:r>
      <w:r>
        <w:rPr>
          <w:rFonts w:ascii="Times New Roman" w:hAnsi="Times New Roman" w:cs="宋体" w:hint="eastAsia"/>
          <w:color w:val="000000"/>
          <w:sz w:val="21"/>
          <w:szCs w:val="21"/>
          <w:lang w:eastAsia="zh-CN"/>
        </w:rPr>
        <w:t>测试报告、第三方认证证书等证实性文件等。评价实施方应确保被评价工厂对相关指标要求的符合性证据充分、完整和准确</w:t>
      </w:r>
      <w:r>
        <w:rPr>
          <w:rFonts w:ascii="Times New Roman" w:hAnsi="Times New Roman" w:cs="宋体"/>
          <w:color w:val="000000"/>
          <w:sz w:val="21"/>
          <w:szCs w:val="21"/>
          <w:lang w:eastAsia="zh-CN"/>
        </w:rPr>
        <w:t>。</w:t>
      </w:r>
    </w:p>
    <w:p w14:paraId="5946BEF3" w14:textId="791B1842" w:rsidR="00AA7167" w:rsidRDefault="00CD23F7">
      <w:pPr>
        <w:autoSpaceDE w:val="0"/>
        <w:autoSpaceDN w:val="0"/>
        <w:adjustRightInd w:val="0"/>
        <w:spacing w:line="360" w:lineRule="auto"/>
        <w:jc w:val="both"/>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6</w:t>
      </w:r>
      <w:r>
        <w:rPr>
          <w:rFonts w:ascii="Times New Roman" w:hAnsi="Times New Roman" w:cs="宋体"/>
          <w:color w:val="000000"/>
          <w:sz w:val="21"/>
          <w:szCs w:val="21"/>
          <w:lang w:eastAsia="zh-CN"/>
        </w:rPr>
        <w:t xml:space="preserve">.3.3  </w:t>
      </w:r>
      <w:r>
        <w:rPr>
          <w:rFonts w:ascii="Times New Roman" w:hAnsi="Times New Roman" w:cs="宋体" w:hint="eastAsia"/>
          <w:color w:val="000000"/>
          <w:sz w:val="21"/>
          <w:szCs w:val="21"/>
          <w:lang w:eastAsia="zh-CN"/>
        </w:rPr>
        <w:t>评价过程应先对基本要求（</w:t>
      </w:r>
      <w:r w:rsidR="00F36F07">
        <w:rPr>
          <w:rFonts w:ascii="Times New Roman" w:hAnsi="Times New Roman" w:cs="宋体" w:hint="eastAsia"/>
          <w:color w:val="000000"/>
          <w:sz w:val="21"/>
          <w:szCs w:val="21"/>
          <w:lang w:eastAsia="zh-CN"/>
        </w:rPr>
        <w:t>见</w:t>
      </w:r>
      <w:r>
        <w:rPr>
          <w:rFonts w:ascii="Times New Roman" w:hAnsi="Times New Roman" w:cs="宋体" w:hint="eastAsia"/>
          <w:color w:val="000000"/>
          <w:sz w:val="21"/>
          <w:szCs w:val="21"/>
          <w:lang w:eastAsia="zh-CN"/>
        </w:rPr>
        <w:t>附录</w:t>
      </w:r>
      <w:r>
        <w:rPr>
          <w:rFonts w:ascii="Times New Roman" w:hAnsi="Times New Roman" w:cs="宋体"/>
          <w:color w:val="000000"/>
          <w:sz w:val="21"/>
          <w:szCs w:val="21"/>
          <w:lang w:eastAsia="zh-CN"/>
        </w:rPr>
        <w:t>A</w:t>
      </w:r>
      <w:r>
        <w:rPr>
          <w:rFonts w:ascii="Times New Roman" w:hAnsi="Times New Roman" w:cs="宋体" w:hint="eastAsia"/>
          <w:color w:val="000000"/>
          <w:sz w:val="21"/>
          <w:szCs w:val="21"/>
          <w:lang w:eastAsia="zh-CN"/>
        </w:rPr>
        <w:t>）进行评价，当被评价工厂满足基本要求时，以加权评分的方式对必选要求</w:t>
      </w:r>
      <w:r>
        <w:rPr>
          <w:rFonts w:ascii="Times New Roman" w:hAnsi="Times New Roman" w:cs="Times New Roman" w:hint="eastAsia"/>
          <w:color w:val="000000"/>
          <w:szCs w:val="21"/>
          <w:lang w:eastAsia="zh-CN"/>
        </w:rPr>
        <w:t>（</w:t>
      </w:r>
      <w:r w:rsidR="00F36F07">
        <w:rPr>
          <w:rFonts w:ascii="Times New Roman" w:hAnsi="Times New Roman" w:cs="Times New Roman" w:hint="eastAsia"/>
          <w:color w:val="000000"/>
          <w:szCs w:val="21"/>
          <w:lang w:eastAsia="zh-CN"/>
        </w:rPr>
        <w:t>见</w:t>
      </w:r>
      <w:r>
        <w:rPr>
          <w:rFonts w:ascii="Times New Roman" w:hAnsi="Times New Roman" w:cs="Times New Roman" w:hint="eastAsia"/>
          <w:color w:val="000000"/>
          <w:szCs w:val="21"/>
          <w:lang w:eastAsia="zh-CN"/>
        </w:rPr>
        <w:t>附录</w:t>
      </w:r>
      <w:r>
        <w:rPr>
          <w:rFonts w:ascii="Times New Roman" w:hAnsi="Times New Roman" w:cs="Times New Roman" w:hint="eastAsia"/>
          <w:color w:val="000000"/>
          <w:szCs w:val="21"/>
          <w:lang w:eastAsia="zh-CN"/>
        </w:rPr>
        <w:t>B</w:t>
      </w:r>
      <w:r>
        <w:rPr>
          <w:rFonts w:ascii="Times New Roman" w:hAnsi="Times New Roman" w:cs="Times New Roman" w:hint="eastAsia"/>
          <w:color w:val="000000"/>
          <w:szCs w:val="21"/>
          <w:lang w:eastAsia="zh-CN"/>
        </w:rPr>
        <w:t>中</w:t>
      </w:r>
      <w:r>
        <w:rPr>
          <w:rFonts w:ascii="Times New Roman" w:hAnsi="Times New Roman" w:cs="Times New Roman"/>
          <w:color w:val="000000"/>
          <w:szCs w:val="21"/>
          <w:lang w:eastAsia="zh-CN"/>
        </w:rPr>
        <w:t>标</w:t>
      </w:r>
      <w:r>
        <w:rPr>
          <w:rFonts w:ascii="Times New Roman" w:hAnsi="Times New Roman" w:cs="Times New Roman" w:hint="eastAsia"/>
          <w:color w:val="000000"/>
          <w:szCs w:val="21"/>
          <w:lang w:eastAsia="zh-CN"/>
        </w:rPr>
        <w:t>“</w:t>
      </w:r>
      <w:r>
        <w:rPr>
          <w:rFonts w:ascii="Times New Roman" w:hAnsi="Times New Roman" w:cs="Times New Roman"/>
          <w:color w:val="000000"/>
          <w:szCs w:val="21"/>
          <w:vertAlign w:val="superscript"/>
          <w:lang w:eastAsia="zh-CN"/>
        </w:rPr>
        <w:t>*</w:t>
      </w:r>
      <w:r>
        <w:rPr>
          <w:rFonts w:ascii="Times New Roman" w:hAnsi="Times New Roman" w:cs="Times New Roman" w:hint="eastAsia"/>
          <w:color w:val="000000"/>
          <w:szCs w:val="21"/>
          <w:lang w:eastAsia="zh-CN"/>
        </w:rPr>
        <w:t>”条款）</w:t>
      </w:r>
      <w:r>
        <w:rPr>
          <w:rFonts w:ascii="Times New Roman" w:hAnsi="Times New Roman" w:cs="宋体" w:hint="eastAsia"/>
          <w:color w:val="000000"/>
          <w:sz w:val="21"/>
          <w:szCs w:val="21"/>
          <w:lang w:eastAsia="zh-CN"/>
        </w:rPr>
        <w:t>和可选要求进行评价，基本要求不参与评分。评价流程如图</w:t>
      </w:r>
      <w:r>
        <w:rPr>
          <w:rFonts w:ascii="Times New Roman" w:hAnsi="Times New Roman" w:cs="宋体"/>
          <w:color w:val="000000"/>
          <w:sz w:val="21"/>
          <w:szCs w:val="21"/>
          <w:lang w:eastAsia="zh-CN"/>
        </w:rPr>
        <w:t>1</w:t>
      </w:r>
      <w:r>
        <w:rPr>
          <w:rFonts w:ascii="Times New Roman" w:hAnsi="Times New Roman" w:cs="宋体" w:hint="eastAsia"/>
          <w:color w:val="000000"/>
          <w:sz w:val="21"/>
          <w:szCs w:val="21"/>
          <w:lang w:eastAsia="zh-CN"/>
        </w:rPr>
        <w:t>所示。</w:t>
      </w:r>
    </w:p>
    <w:p w14:paraId="0A186685" w14:textId="79E2694B" w:rsidR="00AA7167" w:rsidRDefault="001958FA">
      <w:pPr>
        <w:jc w:val="center"/>
        <w:rPr>
          <w:rFonts w:ascii="Times New Roman" w:hAnsi="Times New Roman" w:cs="Times New Roman"/>
          <w:lang w:eastAsia="zh-CN"/>
        </w:rPr>
      </w:pPr>
      <w:r>
        <w:rPr>
          <w:rFonts w:ascii="Times New Roman" w:hAnsi="Times New Roman" w:cs="Times New Roman"/>
          <w:noProof/>
          <w:color w:val="000000"/>
        </w:rPr>
        <w:drawing>
          <wp:inline distT="0" distB="0" distL="0" distR="0" wp14:anchorId="0A544740" wp14:editId="0EE81E63">
            <wp:extent cx="5265420" cy="361188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5420" cy="3611880"/>
                    </a:xfrm>
                    <a:prstGeom prst="rect">
                      <a:avLst/>
                    </a:prstGeom>
                    <a:noFill/>
                    <a:ln>
                      <a:noFill/>
                    </a:ln>
                  </pic:spPr>
                </pic:pic>
              </a:graphicData>
            </a:graphic>
          </wp:inline>
        </w:drawing>
      </w:r>
    </w:p>
    <w:p w14:paraId="59B22149" w14:textId="77777777" w:rsidR="00AA7167" w:rsidRDefault="00CD23F7">
      <w:pPr>
        <w:autoSpaceDE w:val="0"/>
        <w:autoSpaceDN w:val="0"/>
        <w:adjustRightInd w:val="0"/>
        <w:spacing w:line="360" w:lineRule="auto"/>
        <w:ind w:firstLineChars="200" w:firstLine="420"/>
        <w:jc w:val="center"/>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图</w:t>
      </w:r>
      <w:r>
        <w:rPr>
          <w:rFonts w:ascii="Times New Roman" w:hAnsi="Times New Roman" w:cs="宋体"/>
          <w:color w:val="000000"/>
          <w:sz w:val="21"/>
          <w:szCs w:val="21"/>
          <w:lang w:eastAsia="zh-CN"/>
        </w:rPr>
        <w:t>1</w:t>
      </w:r>
      <w:r>
        <w:rPr>
          <w:rFonts w:ascii="Times New Roman" w:hAnsi="Times New Roman" w:cs="宋体" w:hint="eastAsia"/>
          <w:color w:val="000000"/>
          <w:sz w:val="21"/>
          <w:szCs w:val="21"/>
          <w:lang w:eastAsia="zh-CN"/>
        </w:rPr>
        <w:t xml:space="preserve"> </w:t>
      </w:r>
      <w:r>
        <w:rPr>
          <w:rFonts w:ascii="Times New Roman" w:hAnsi="Times New Roman" w:cs="宋体" w:hint="eastAsia"/>
          <w:color w:val="000000"/>
          <w:sz w:val="21"/>
          <w:szCs w:val="21"/>
          <w:lang w:eastAsia="zh-CN"/>
        </w:rPr>
        <w:t>绿色工厂评价基本流程</w:t>
      </w:r>
    </w:p>
    <w:p w14:paraId="21B3D778" w14:textId="77777777" w:rsidR="00AA7167" w:rsidRDefault="00AA7167">
      <w:pPr>
        <w:ind w:firstLine="360"/>
        <w:jc w:val="center"/>
        <w:rPr>
          <w:sz w:val="18"/>
          <w:szCs w:val="18"/>
          <w:lang w:eastAsia="zh-CN"/>
        </w:rPr>
      </w:pPr>
    </w:p>
    <w:p w14:paraId="0B5DEA4B" w14:textId="77777777" w:rsidR="00AA7167" w:rsidRDefault="00CD23F7">
      <w:pPr>
        <w:pStyle w:val="2"/>
        <w:spacing w:before="140" w:after="20" w:line="360" w:lineRule="auto"/>
        <w:rPr>
          <w:kern w:val="2"/>
        </w:rPr>
      </w:pPr>
      <w:bookmarkStart w:id="44" w:name="_Toc15926168"/>
      <w:bookmarkStart w:id="45" w:name="_Toc104630152"/>
      <w:r>
        <w:rPr>
          <w:kern w:val="2"/>
        </w:rPr>
        <w:t xml:space="preserve">6.4 </w:t>
      </w:r>
      <w:r>
        <w:rPr>
          <w:rFonts w:hint="eastAsia"/>
          <w:kern w:val="2"/>
        </w:rPr>
        <w:t>能力要求</w:t>
      </w:r>
      <w:bookmarkEnd w:id="44"/>
      <w:bookmarkEnd w:id="45"/>
    </w:p>
    <w:p w14:paraId="2CF1EE9A" w14:textId="77777777" w:rsidR="00AA7167" w:rsidRDefault="00CD23F7">
      <w:pPr>
        <w:spacing w:line="360" w:lineRule="auto"/>
        <w:rPr>
          <w:rFonts w:ascii="黑体" w:eastAsia="黑体" w:hAnsi="黑体" w:cs="黑体"/>
          <w:sz w:val="21"/>
          <w:szCs w:val="21"/>
          <w:lang w:eastAsia="zh-CN"/>
        </w:rPr>
      </w:pPr>
      <w:r>
        <w:rPr>
          <w:rFonts w:ascii="黑体" w:eastAsia="黑体" w:hAnsi="黑体" w:cs="黑体" w:hint="eastAsia"/>
          <w:sz w:val="21"/>
          <w:szCs w:val="21"/>
          <w:lang w:eastAsia="zh-CN"/>
        </w:rPr>
        <w:t>6.4.1 评价实施方的能力</w:t>
      </w:r>
    </w:p>
    <w:p w14:paraId="585B5BFE" w14:textId="77777777" w:rsidR="00AA7167" w:rsidRDefault="00CD23F7">
      <w:pPr>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6.4.1.1 </w:t>
      </w:r>
      <w:r>
        <w:rPr>
          <w:rFonts w:ascii="Times New Roman" w:hAnsi="Times New Roman" w:cs="Times New Roman"/>
          <w:sz w:val="21"/>
          <w:szCs w:val="21"/>
          <w:lang w:eastAsia="zh-CN"/>
        </w:rPr>
        <w:t>工厂自行开展绿色工厂评价时，应组织专门的绿色工厂评价工作组对本文件所述指</w:t>
      </w:r>
      <w:r>
        <w:rPr>
          <w:rFonts w:ascii="Times New Roman" w:hAnsi="Times New Roman" w:cs="Times New Roman"/>
          <w:sz w:val="21"/>
          <w:szCs w:val="21"/>
          <w:lang w:eastAsia="zh-CN"/>
        </w:rPr>
        <w:lastRenderedPageBreak/>
        <w:t>标进行评价，可邀请外部行业专家参与。</w:t>
      </w:r>
    </w:p>
    <w:p w14:paraId="43E4F524" w14:textId="38E4BB19" w:rsidR="00AA7167" w:rsidRDefault="00CD23F7">
      <w:pPr>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6.4.1.2 </w:t>
      </w:r>
      <w:r>
        <w:rPr>
          <w:rFonts w:ascii="Times New Roman" w:hAnsi="Times New Roman" w:cs="Times New Roman"/>
          <w:sz w:val="21"/>
          <w:szCs w:val="21"/>
          <w:lang w:eastAsia="zh-CN"/>
        </w:rPr>
        <w:t>委托第三方进行绿色工厂评价时，评价实施方应具备相应资质，并熟悉建筑密封</w:t>
      </w:r>
      <w:r w:rsidR="002B5D4D">
        <w:rPr>
          <w:rFonts w:ascii="Times New Roman" w:hAnsi="Times New Roman" w:cs="Times New Roman" w:hint="eastAsia"/>
          <w:sz w:val="21"/>
          <w:szCs w:val="21"/>
          <w:lang w:eastAsia="zh-CN"/>
        </w:rPr>
        <w:t>胶</w:t>
      </w:r>
      <w:r>
        <w:rPr>
          <w:rFonts w:ascii="Times New Roman" w:hAnsi="Times New Roman" w:cs="Times New Roman"/>
          <w:sz w:val="21"/>
          <w:szCs w:val="21"/>
          <w:lang w:eastAsia="zh-CN"/>
        </w:rPr>
        <w:t>行业生产与运行规律，有行业认证、评估、检测等相关服务经验。</w:t>
      </w:r>
    </w:p>
    <w:p w14:paraId="419D4610" w14:textId="77777777" w:rsidR="00AA7167" w:rsidRDefault="00CD23F7">
      <w:pPr>
        <w:spacing w:line="360" w:lineRule="auto"/>
        <w:rPr>
          <w:rFonts w:ascii="黑体" w:eastAsia="黑体" w:hAnsi="黑体" w:cs="黑体"/>
          <w:sz w:val="21"/>
          <w:szCs w:val="21"/>
          <w:lang w:eastAsia="zh-CN"/>
        </w:rPr>
      </w:pPr>
      <w:r>
        <w:rPr>
          <w:rFonts w:ascii="黑体" w:eastAsia="黑体" w:hAnsi="黑体" w:cs="黑体" w:hint="eastAsia"/>
          <w:sz w:val="21"/>
          <w:szCs w:val="21"/>
          <w:lang w:eastAsia="zh-CN"/>
        </w:rPr>
        <w:t>6.4.2 评价人员的能力</w:t>
      </w:r>
    </w:p>
    <w:p w14:paraId="4995A170" w14:textId="77777777" w:rsidR="00AA7167" w:rsidRDefault="00CD23F7">
      <w:pPr>
        <w:spacing w:line="360" w:lineRule="auto"/>
        <w:ind w:firstLine="360"/>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实施评价的人员组成应具备覆盖绿色制造评价需要的各种知识和能力。相关</w:t>
      </w:r>
      <w:r>
        <w:rPr>
          <w:rFonts w:ascii="Times New Roman" w:hAnsi="Times New Roman" w:cs="Times New Roman"/>
          <w:sz w:val="21"/>
          <w:szCs w:val="21"/>
          <w:lang w:eastAsia="zh-CN"/>
        </w:rPr>
        <w:t>人员能力</w:t>
      </w:r>
      <w:r>
        <w:rPr>
          <w:rFonts w:ascii="Times New Roman" w:hAnsi="Times New Roman" w:cs="Times New Roman" w:hint="eastAsia"/>
          <w:sz w:val="21"/>
          <w:szCs w:val="21"/>
          <w:lang w:eastAsia="zh-CN"/>
        </w:rPr>
        <w:t>包括但不限于环保、低碳、节能、安全、质量、循环经济、可再生能源等工作经历。</w:t>
      </w:r>
    </w:p>
    <w:p w14:paraId="0C5F266C" w14:textId="77777777" w:rsidR="00AA7167" w:rsidRDefault="00CD23F7">
      <w:pPr>
        <w:pStyle w:val="1"/>
        <w:spacing w:before="120" w:after="120" w:line="360" w:lineRule="auto"/>
        <w:rPr>
          <w:szCs w:val="21"/>
        </w:rPr>
      </w:pPr>
      <w:bookmarkStart w:id="46" w:name="_Toc47510259"/>
      <w:bookmarkStart w:id="47" w:name="_Toc43719502"/>
      <w:bookmarkStart w:id="48" w:name="_Toc104630153"/>
      <w:r>
        <w:rPr>
          <w:rFonts w:ascii="黑体" w:eastAsia="黑体" w:hAnsi="黑体"/>
          <w:sz w:val="21"/>
          <w:szCs w:val="21"/>
        </w:rPr>
        <w:t xml:space="preserve">7 </w:t>
      </w:r>
      <w:r>
        <w:rPr>
          <w:rFonts w:ascii="黑体" w:eastAsia="黑体" w:hAnsi="黑体" w:hint="eastAsia"/>
          <w:sz w:val="21"/>
          <w:szCs w:val="21"/>
        </w:rPr>
        <w:t>判定</w:t>
      </w:r>
      <w:bookmarkEnd w:id="46"/>
      <w:bookmarkEnd w:id="47"/>
      <w:bookmarkEnd w:id="48"/>
    </w:p>
    <w:p w14:paraId="3951C3D1" w14:textId="13660A3D" w:rsidR="00AA7167" w:rsidRDefault="00CD23F7">
      <w:pPr>
        <w:spacing w:line="360" w:lineRule="auto"/>
        <w:ind w:firstLine="420"/>
        <w:jc w:val="both"/>
        <w:rPr>
          <w:rFonts w:ascii="Times New Roman" w:hAnsi="Times New Roman" w:cs="Times New Roman"/>
          <w:szCs w:val="21"/>
          <w:lang w:eastAsia="zh-CN"/>
        </w:rPr>
      </w:pPr>
      <w:r>
        <w:rPr>
          <w:rFonts w:ascii="Times New Roman" w:hAnsi="Times New Roman" w:cs="Times New Roman" w:hint="eastAsia"/>
          <w:szCs w:val="21"/>
          <w:lang w:eastAsia="zh-CN"/>
        </w:rPr>
        <w:t>在满足基本要求（</w:t>
      </w:r>
      <w:r w:rsidR="009D7B9A">
        <w:rPr>
          <w:rFonts w:ascii="Times New Roman" w:hAnsi="Times New Roman" w:cs="Times New Roman" w:hint="eastAsia"/>
          <w:szCs w:val="21"/>
          <w:lang w:eastAsia="zh-CN"/>
        </w:rPr>
        <w:t>见</w:t>
      </w:r>
      <w:r>
        <w:rPr>
          <w:rFonts w:ascii="Times New Roman" w:hAnsi="Times New Roman" w:cs="Times New Roman" w:hint="eastAsia"/>
          <w:szCs w:val="21"/>
          <w:lang w:eastAsia="zh-CN"/>
        </w:rPr>
        <w:t>附录</w:t>
      </w:r>
      <w:r>
        <w:rPr>
          <w:rFonts w:ascii="Times New Roman" w:hAnsi="Times New Roman" w:cs="Times New Roman" w:hint="eastAsia"/>
          <w:szCs w:val="21"/>
          <w:lang w:eastAsia="zh-CN"/>
        </w:rPr>
        <w:t>A</w:t>
      </w:r>
      <w:r>
        <w:rPr>
          <w:rFonts w:ascii="Times New Roman" w:hAnsi="Times New Roman" w:cs="Times New Roman" w:hint="eastAsia"/>
          <w:szCs w:val="21"/>
          <w:lang w:eastAsia="zh-CN"/>
        </w:rPr>
        <w:t>）及全部必选要求（</w:t>
      </w:r>
      <w:r w:rsidR="009D7B9A">
        <w:rPr>
          <w:rFonts w:ascii="Times New Roman" w:hAnsi="Times New Roman" w:cs="Times New Roman" w:hint="eastAsia"/>
          <w:szCs w:val="21"/>
          <w:lang w:eastAsia="zh-CN"/>
        </w:rPr>
        <w:t>见</w:t>
      </w:r>
      <w:r>
        <w:rPr>
          <w:rFonts w:ascii="Times New Roman" w:hAnsi="Times New Roman" w:cs="Times New Roman" w:hint="eastAsia"/>
          <w:szCs w:val="21"/>
          <w:lang w:eastAsia="zh-CN"/>
        </w:rPr>
        <w:t>附录</w:t>
      </w:r>
      <w:r>
        <w:rPr>
          <w:rFonts w:ascii="Times New Roman" w:hAnsi="Times New Roman" w:cs="Times New Roman" w:hint="eastAsia"/>
          <w:szCs w:val="21"/>
          <w:lang w:eastAsia="zh-CN"/>
        </w:rPr>
        <w:t>B</w:t>
      </w:r>
      <w:r>
        <w:rPr>
          <w:rFonts w:ascii="Times New Roman" w:hAnsi="Times New Roman" w:cs="Times New Roman" w:hint="eastAsia"/>
          <w:szCs w:val="21"/>
          <w:lang w:eastAsia="zh-CN"/>
        </w:rPr>
        <w:t>中标“</w:t>
      </w:r>
      <w:r>
        <w:rPr>
          <w:rFonts w:ascii="Times New Roman" w:hAnsi="Times New Roman" w:cs="Times New Roman"/>
          <w:szCs w:val="21"/>
          <w:vertAlign w:val="superscript"/>
          <w:lang w:eastAsia="zh-CN"/>
        </w:rPr>
        <w:t>*</w:t>
      </w:r>
      <w:r>
        <w:rPr>
          <w:rFonts w:ascii="Times New Roman" w:hAnsi="Times New Roman" w:cs="Times New Roman" w:hint="eastAsia"/>
          <w:szCs w:val="21"/>
          <w:lang w:eastAsia="zh-CN"/>
        </w:rPr>
        <w:t>”条款）的前提下，经评价、计算所获得的总得分是对工厂绿色水平的综合量化评估。</w:t>
      </w:r>
    </w:p>
    <w:p w14:paraId="10D206D0" w14:textId="77777777" w:rsidR="00AA7167" w:rsidRDefault="00CD23F7">
      <w:pPr>
        <w:spacing w:line="360" w:lineRule="auto"/>
        <w:ind w:firstLine="420"/>
        <w:jc w:val="both"/>
        <w:rPr>
          <w:rFonts w:ascii="Times New Roman" w:hAnsi="Times New Roman" w:cs="Times New Roman"/>
          <w:szCs w:val="21"/>
          <w:lang w:eastAsia="zh-CN"/>
        </w:rPr>
      </w:pPr>
      <w:r>
        <w:rPr>
          <w:rFonts w:ascii="Times New Roman" w:hAnsi="Times New Roman" w:cs="Times New Roman" w:hint="eastAsia"/>
          <w:szCs w:val="21"/>
          <w:lang w:eastAsia="zh-CN"/>
        </w:rPr>
        <w:t>评价组织方可依据本文件附录</w:t>
      </w:r>
      <w:r>
        <w:rPr>
          <w:rFonts w:ascii="Times New Roman" w:hAnsi="Times New Roman" w:cs="Times New Roman"/>
          <w:szCs w:val="21"/>
          <w:lang w:eastAsia="zh-CN"/>
        </w:rPr>
        <w:t>A</w:t>
      </w:r>
      <w:r>
        <w:rPr>
          <w:rFonts w:ascii="Times New Roman" w:hAnsi="Times New Roman" w:cs="Times New Roman"/>
          <w:szCs w:val="21"/>
          <w:lang w:eastAsia="zh-CN"/>
        </w:rPr>
        <w:t>和附录</w:t>
      </w:r>
      <w:r>
        <w:rPr>
          <w:rFonts w:ascii="Times New Roman" w:hAnsi="Times New Roman" w:cs="Times New Roman"/>
          <w:szCs w:val="21"/>
          <w:lang w:eastAsia="zh-CN"/>
        </w:rPr>
        <w:t>B</w:t>
      </w:r>
      <w:r>
        <w:rPr>
          <w:rFonts w:ascii="Times New Roman" w:hAnsi="Times New Roman" w:cs="Times New Roman" w:hint="eastAsia"/>
          <w:szCs w:val="21"/>
          <w:lang w:eastAsia="zh-CN"/>
        </w:rPr>
        <w:t>确定相适应的判定规则，工厂满足相应要求时可判定为绿色工厂。</w:t>
      </w:r>
    </w:p>
    <w:p w14:paraId="645C23E4" w14:textId="77777777" w:rsidR="00AA7167" w:rsidRDefault="00CD23F7">
      <w:pPr>
        <w:pStyle w:val="1"/>
        <w:spacing w:before="120" w:after="120" w:line="360" w:lineRule="auto"/>
        <w:rPr>
          <w:szCs w:val="21"/>
        </w:rPr>
      </w:pPr>
      <w:bookmarkStart w:id="49" w:name="_Toc15926169"/>
      <w:bookmarkStart w:id="50" w:name="_Toc104630154"/>
      <w:r>
        <w:rPr>
          <w:rFonts w:ascii="黑体" w:eastAsia="黑体" w:hAnsi="黑体"/>
          <w:sz w:val="21"/>
          <w:szCs w:val="21"/>
        </w:rPr>
        <w:t>8 评价报告</w:t>
      </w:r>
      <w:bookmarkEnd w:id="49"/>
      <w:bookmarkEnd w:id="50"/>
    </w:p>
    <w:p w14:paraId="3DD9C2DC" w14:textId="77777777" w:rsidR="00AA7167" w:rsidRDefault="00CD23F7">
      <w:pPr>
        <w:spacing w:line="360" w:lineRule="auto"/>
        <w:ind w:firstLineChars="200" w:firstLine="420"/>
        <w:rPr>
          <w:rFonts w:ascii="Times New Roman" w:hAnsi="Times New Roman" w:cs="Times New Roman"/>
          <w:sz w:val="21"/>
          <w:szCs w:val="21"/>
          <w:lang w:eastAsia="zh-CN"/>
        </w:rPr>
      </w:pPr>
      <w:r>
        <w:rPr>
          <w:rFonts w:ascii="Times New Roman" w:cs="Times New Roman" w:hint="eastAsia"/>
          <w:sz w:val="21"/>
          <w:szCs w:val="21"/>
          <w:lang w:eastAsia="zh-CN"/>
        </w:rPr>
        <w:t>评价报告至少应包括以下内容：</w:t>
      </w:r>
    </w:p>
    <w:p w14:paraId="66155460" w14:textId="77777777" w:rsidR="00AA7167" w:rsidRDefault="00CD23F7">
      <w:pPr>
        <w:pStyle w:val="afb"/>
        <w:numPr>
          <w:ilvl w:val="0"/>
          <w:numId w:val="1"/>
        </w:numPr>
        <w:spacing w:line="360" w:lineRule="auto"/>
        <w:ind w:leftChars="200" w:left="706" w:hanging="266"/>
        <w:jc w:val="both"/>
        <w:rPr>
          <w:rFonts w:ascii="Times New Roman" w:cs="Times New Roman"/>
          <w:sz w:val="21"/>
          <w:szCs w:val="21"/>
        </w:rPr>
      </w:pPr>
      <w:r>
        <w:rPr>
          <w:rFonts w:ascii="Times New Roman" w:cs="Times New Roman" w:hint="eastAsia"/>
          <w:sz w:val="21"/>
          <w:szCs w:val="21"/>
        </w:rPr>
        <w:t>评价实施</w:t>
      </w:r>
      <w:r>
        <w:rPr>
          <w:rFonts w:ascii="Times New Roman" w:cs="Times New Roman" w:hint="eastAsia"/>
          <w:sz w:val="21"/>
          <w:szCs w:val="21"/>
          <w:lang w:eastAsia="zh-CN"/>
        </w:rPr>
        <w:t>方</w:t>
      </w:r>
      <w:r>
        <w:rPr>
          <w:rFonts w:ascii="Times New Roman" w:cs="Times New Roman" w:hint="eastAsia"/>
          <w:sz w:val="21"/>
          <w:szCs w:val="21"/>
        </w:rPr>
        <w:t>；</w:t>
      </w:r>
    </w:p>
    <w:p w14:paraId="5B52DAA3" w14:textId="77777777" w:rsidR="00AA7167" w:rsidRDefault="00CD23F7">
      <w:pPr>
        <w:pStyle w:val="afb"/>
        <w:numPr>
          <w:ilvl w:val="0"/>
          <w:numId w:val="1"/>
        </w:numPr>
        <w:spacing w:line="360" w:lineRule="auto"/>
        <w:ind w:leftChars="200" w:left="706" w:hanging="266"/>
        <w:jc w:val="both"/>
        <w:rPr>
          <w:rFonts w:ascii="Times New Roman" w:hAnsi="Times New Roman" w:cs="Times New Roman"/>
          <w:sz w:val="21"/>
          <w:szCs w:val="21"/>
        </w:rPr>
      </w:pPr>
      <w:r>
        <w:rPr>
          <w:rFonts w:ascii="Times New Roman" w:cs="Times New Roman" w:hint="eastAsia"/>
          <w:sz w:val="21"/>
          <w:szCs w:val="21"/>
        </w:rPr>
        <w:t>评价实施人员；</w:t>
      </w:r>
    </w:p>
    <w:p w14:paraId="149A9169" w14:textId="77777777" w:rsidR="00AA7167" w:rsidRDefault="00CD23F7">
      <w:pPr>
        <w:pStyle w:val="afb"/>
        <w:numPr>
          <w:ilvl w:val="0"/>
          <w:numId w:val="1"/>
        </w:numPr>
        <w:spacing w:line="360" w:lineRule="auto"/>
        <w:ind w:leftChars="200" w:left="706" w:hanging="266"/>
        <w:jc w:val="both"/>
        <w:rPr>
          <w:rFonts w:ascii="Times New Roman" w:hAnsi="Times New Roman" w:cs="Times New Roman"/>
          <w:sz w:val="21"/>
          <w:szCs w:val="21"/>
          <w:lang w:eastAsia="zh-CN"/>
        </w:rPr>
      </w:pPr>
      <w:r>
        <w:rPr>
          <w:rFonts w:ascii="Times New Roman" w:cs="Times New Roman" w:hint="eastAsia"/>
          <w:sz w:val="21"/>
          <w:szCs w:val="21"/>
          <w:lang w:eastAsia="zh-CN"/>
        </w:rPr>
        <w:t>评价目的、范围及准则；</w:t>
      </w:r>
    </w:p>
    <w:p w14:paraId="08C915BB" w14:textId="77777777" w:rsidR="00AA7167" w:rsidRDefault="00CD23F7">
      <w:pPr>
        <w:pStyle w:val="afb"/>
        <w:numPr>
          <w:ilvl w:val="0"/>
          <w:numId w:val="1"/>
        </w:numPr>
        <w:spacing w:line="360" w:lineRule="auto"/>
        <w:ind w:leftChars="200" w:left="706" w:hanging="266"/>
        <w:jc w:val="both"/>
        <w:rPr>
          <w:rFonts w:ascii="Times New Roman" w:hAnsi="Times New Roman" w:cs="Times New Roman"/>
          <w:sz w:val="21"/>
          <w:szCs w:val="21"/>
          <w:lang w:eastAsia="zh-CN"/>
        </w:rPr>
      </w:pPr>
      <w:r>
        <w:rPr>
          <w:rFonts w:ascii="Times New Roman" w:cs="Times New Roman" w:hint="eastAsia"/>
          <w:sz w:val="21"/>
          <w:szCs w:val="21"/>
          <w:lang w:eastAsia="zh-CN"/>
        </w:rPr>
        <w:t>评价过程，主要包括评价组织安排、文件评审情况、现场评价情况、评价报告编制及内部技术评审情况；</w:t>
      </w:r>
    </w:p>
    <w:p w14:paraId="25535D55" w14:textId="77777777" w:rsidR="00AA7167" w:rsidRDefault="00CD23F7">
      <w:pPr>
        <w:pStyle w:val="afb"/>
        <w:numPr>
          <w:ilvl w:val="0"/>
          <w:numId w:val="1"/>
        </w:numPr>
        <w:spacing w:line="360" w:lineRule="auto"/>
        <w:ind w:leftChars="200" w:left="706" w:hanging="266"/>
        <w:jc w:val="both"/>
        <w:rPr>
          <w:rFonts w:ascii="Times New Roman" w:hAnsi="Times New Roman" w:cs="Times New Roman"/>
          <w:sz w:val="21"/>
          <w:szCs w:val="21"/>
          <w:lang w:eastAsia="zh-CN"/>
        </w:rPr>
      </w:pPr>
      <w:r>
        <w:rPr>
          <w:rFonts w:ascii="Times New Roman" w:cs="Times New Roman" w:hint="eastAsia"/>
          <w:sz w:val="21"/>
          <w:szCs w:val="21"/>
          <w:lang w:eastAsia="zh-CN"/>
        </w:rPr>
        <w:t>评价内容，包括基本要求、基础设施、管理体系、能源与资源投入、产品、环境排放、综合绩效等；</w:t>
      </w:r>
    </w:p>
    <w:p w14:paraId="0A305AC7" w14:textId="77777777" w:rsidR="00AA7167" w:rsidRDefault="00CD23F7">
      <w:pPr>
        <w:pStyle w:val="afb"/>
        <w:numPr>
          <w:ilvl w:val="0"/>
          <w:numId w:val="1"/>
        </w:numPr>
        <w:spacing w:line="360" w:lineRule="auto"/>
        <w:ind w:leftChars="200" w:left="706" w:hanging="266"/>
        <w:jc w:val="both"/>
        <w:rPr>
          <w:rFonts w:ascii="Times New Roman" w:hAnsi="Times New Roman" w:cs="Times New Roman"/>
          <w:sz w:val="21"/>
          <w:szCs w:val="21"/>
          <w:lang w:eastAsia="zh-CN"/>
        </w:rPr>
      </w:pPr>
      <w:r>
        <w:rPr>
          <w:rFonts w:ascii="Times New Roman" w:cs="Times New Roman" w:hint="eastAsia"/>
          <w:sz w:val="21"/>
          <w:szCs w:val="21"/>
          <w:lang w:eastAsia="zh-CN"/>
        </w:rPr>
        <w:t>评价证明材料的核实情况，包括证明文件和数据真实性、计算范围及计算方法、相关计量设备和有关标准的执行情况等；</w:t>
      </w:r>
    </w:p>
    <w:p w14:paraId="7C17300C" w14:textId="77777777" w:rsidR="00AA7167" w:rsidRDefault="00CD23F7">
      <w:pPr>
        <w:pStyle w:val="afb"/>
        <w:numPr>
          <w:ilvl w:val="0"/>
          <w:numId w:val="1"/>
        </w:numPr>
        <w:spacing w:line="360" w:lineRule="auto"/>
        <w:ind w:leftChars="200" w:left="706" w:hanging="266"/>
        <w:jc w:val="both"/>
        <w:rPr>
          <w:rFonts w:ascii="Times New Roman" w:cs="Times New Roman"/>
          <w:sz w:val="21"/>
          <w:szCs w:val="21"/>
          <w:lang w:eastAsia="zh-CN"/>
        </w:rPr>
      </w:pPr>
      <w:r>
        <w:rPr>
          <w:rFonts w:ascii="Times New Roman" w:cs="Times New Roman" w:hint="eastAsia"/>
          <w:sz w:val="21"/>
          <w:szCs w:val="21"/>
          <w:lang w:eastAsia="zh-CN"/>
        </w:rPr>
        <w:t>被评价工厂的创新性绿色业绩描述；</w:t>
      </w:r>
    </w:p>
    <w:p w14:paraId="209B3F90" w14:textId="77777777" w:rsidR="00AA7167" w:rsidRDefault="00CD23F7">
      <w:pPr>
        <w:pStyle w:val="afb"/>
        <w:numPr>
          <w:ilvl w:val="0"/>
          <w:numId w:val="1"/>
        </w:numPr>
        <w:spacing w:line="360" w:lineRule="auto"/>
        <w:ind w:leftChars="200" w:left="706" w:hanging="266"/>
        <w:jc w:val="both"/>
        <w:rPr>
          <w:rFonts w:ascii="Times New Roman" w:cs="Times New Roman"/>
          <w:sz w:val="21"/>
          <w:szCs w:val="21"/>
          <w:lang w:eastAsia="zh-CN"/>
        </w:rPr>
      </w:pPr>
      <w:r>
        <w:rPr>
          <w:rFonts w:ascii="Times New Roman" w:cs="Times New Roman" w:hint="eastAsia"/>
          <w:sz w:val="21"/>
          <w:szCs w:val="21"/>
          <w:lang w:eastAsia="zh-CN"/>
        </w:rPr>
        <w:t>被评价工厂存在的薄弱点及改进建议；</w:t>
      </w:r>
    </w:p>
    <w:p w14:paraId="7EE22CE2" w14:textId="77777777" w:rsidR="00AA7167" w:rsidRDefault="00CD23F7">
      <w:pPr>
        <w:pStyle w:val="afb"/>
        <w:numPr>
          <w:ilvl w:val="0"/>
          <w:numId w:val="1"/>
        </w:numPr>
        <w:spacing w:line="360" w:lineRule="auto"/>
        <w:ind w:leftChars="200" w:left="706" w:hanging="266"/>
        <w:jc w:val="both"/>
        <w:rPr>
          <w:rFonts w:ascii="Times New Roman" w:hAnsi="Times New Roman" w:cs="Times New Roman"/>
          <w:sz w:val="21"/>
          <w:szCs w:val="21"/>
        </w:rPr>
      </w:pPr>
      <w:r>
        <w:rPr>
          <w:rFonts w:ascii="Times New Roman" w:cs="Times New Roman" w:hint="eastAsia"/>
          <w:sz w:val="21"/>
          <w:szCs w:val="21"/>
        </w:rPr>
        <w:t>评价结论；</w:t>
      </w:r>
    </w:p>
    <w:p w14:paraId="45E0D56F" w14:textId="77777777" w:rsidR="00AA7167" w:rsidRDefault="00CD23F7">
      <w:pPr>
        <w:pStyle w:val="afb"/>
        <w:numPr>
          <w:ilvl w:val="0"/>
          <w:numId w:val="1"/>
        </w:numPr>
        <w:spacing w:line="360" w:lineRule="auto"/>
        <w:ind w:leftChars="200" w:left="706" w:hanging="266"/>
        <w:jc w:val="both"/>
        <w:rPr>
          <w:rFonts w:ascii="Times New Roman" w:hAnsi="Times New Roman" w:cs="Times New Roman"/>
          <w:kern w:val="2"/>
          <w:sz w:val="21"/>
          <w:szCs w:val="21"/>
        </w:rPr>
      </w:pPr>
      <w:r>
        <w:rPr>
          <w:rFonts w:ascii="Times New Roman" w:cs="Times New Roman" w:hint="eastAsia"/>
          <w:sz w:val="21"/>
          <w:szCs w:val="21"/>
        </w:rPr>
        <w:t>相关支持材料。</w:t>
      </w:r>
    </w:p>
    <w:p w14:paraId="5D68DC90" w14:textId="77777777" w:rsidR="00AA7167" w:rsidRDefault="00AA7167">
      <w:pPr>
        <w:spacing w:line="360" w:lineRule="auto"/>
        <w:rPr>
          <w:rFonts w:ascii="Times New Roman" w:hAnsi="Times New Roman" w:cs="Times New Roman"/>
          <w:sz w:val="21"/>
          <w:szCs w:val="21"/>
        </w:rPr>
      </w:pPr>
    </w:p>
    <w:p w14:paraId="1AE266F8" w14:textId="77777777" w:rsidR="00AA7167" w:rsidRDefault="00AA7167">
      <w:pPr>
        <w:autoSpaceDE w:val="0"/>
        <w:autoSpaceDN w:val="0"/>
        <w:adjustRightInd w:val="0"/>
        <w:spacing w:line="360" w:lineRule="auto"/>
        <w:rPr>
          <w:rFonts w:ascii="Times New Roman" w:hAnsi="Times New Roman" w:cs="宋体"/>
          <w:color w:val="000000"/>
          <w:sz w:val="21"/>
          <w:szCs w:val="21"/>
          <w:lang w:eastAsia="zh-CN"/>
        </w:rPr>
      </w:pPr>
    </w:p>
    <w:p w14:paraId="7A94E5B9" w14:textId="77777777" w:rsidR="00AA7167" w:rsidRDefault="00AA7167">
      <w:pPr>
        <w:spacing w:beforeLines="50" w:before="156" w:afterLines="50" w:after="156" w:line="360" w:lineRule="auto"/>
        <w:rPr>
          <w:rFonts w:ascii="Times New Roman" w:eastAsia="黑体" w:hAnsi="Times New Roman" w:cs="Times New Roman"/>
          <w:color w:val="000000"/>
          <w:lang w:eastAsia="zh-CN"/>
        </w:rPr>
        <w:sectPr w:rsidR="00AA7167">
          <w:footerReference w:type="even" r:id="rId15"/>
          <w:footerReference w:type="default" r:id="rId16"/>
          <w:pgSz w:w="11906" w:h="16838"/>
          <w:pgMar w:top="1440" w:right="1800" w:bottom="1440" w:left="1800" w:header="851" w:footer="992" w:gutter="0"/>
          <w:pgNumType w:start="1"/>
          <w:cols w:space="425"/>
          <w:docGrid w:type="lines" w:linePitch="312"/>
        </w:sectPr>
      </w:pPr>
    </w:p>
    <w:p w14:paraId="3D3DDBCC" w14:textId="1EE4346B" w:rsidR="00AA7167" w:rsidRDefault="00CD23F7">
      <w:pPr>
        <w:pStyle w:val="1"/>
        <w:spacing w:before="120" w:after="120" w:line="360" w:lineRule="auto"/>
        <w:jc w:val="center"/>
        <w:rPr>
          <w:rFonts w:ascii="黑体" w:eastAsia="黑体" w:hAnsi="黑体"/>
          <w:b w:val="0"/>
          <w:sz w:val="21"/>
          <w:szCs w:val="21"/>
        </w:rPr>
      </w:pPr>
      <w:bookmarkStart w:id="51" w:name="_Toc104630155"/>
      <w:r>
        <w:rPr>
          <w:rFonts w:ascii="黑体" w:eastAsia="黑体" w:hAnsi="黑体" w:hint="eastAsia"/>
          <w:b w:val="0"/>
          <w:sz w:val="21"/>
          <w:szCs w:val="21"/>
        </w:rPr>
        <w:lastRenderedPageBreak/>
        <w:t>附录</w:t>
      </w:r>
      <w:r>
        <w:rPr>
          <w:rFonts w:ascii="黑体" w:eastAsia="黑体" w:hAnsi="黑体"/>
          <w:b w:val="0"/>
          <w:sz w:val="21"/>
          <w:szCs w:val="21"/>
        </w:rPr>
        <w:t>A</w:t>
      </w:r>
      <w:r>
        <w:rPr>
          <w:rFonts w:ascii="黑体" w:eastAsia="黑体" w:hAnsi="黑体"/>
          <w:b w:val="0"/>
          <w:sz w:val="21"/>
          <w:szCs w:val="21"/>
        </w:rPr>
        <w:br/>
      </w:r>
      <w:r>
        <w:rPr>
          <w:rFonts w:ascii="黑体" w:eastAsia="黑体" w:hAnsi="黑体" w:hint="eastAsia"/>
          <w:b w:val="0"/>
          <w:sz w:val="21"/>
          <w:szCs w:val="21"/>
        </w:rPr>
        <w:t>（规范性）</w:t>
      </w:r>
      <w:r>
        <w:rPr>
          <w:rFonts w:ascii="黑体" w:eastAsia="黑体" w:hAnsi="黑体"/>
          <w:b w:val="0"/>
          <w:sz w:val="21"/>
          <w:szCs w:val="21"/>
        </w:rPr>
        <w:br/>
      </w:r>
      <w:r>
        <w:rPr>
          <w:rFonts w:ascii="黑体" w:eastAsia="黑体" w:hAnsi="黑体" w:hint="eastAsia"/>
          <w:b w:val="0"/>
          <w:sz w:val="21"/>
          <w:szCs w:val="21"/>
        </w:rPr>
        <w:t>建筑密封</w:t>
      </w:r>
      <w:r w:rsidR="002B5D4D">
        <w:rPr>
          <w:rFonts w:ascii="黑体" w:eastAsia="黑体" w:hAnsi="黑体" w:hint="eastAsia"/>
          <w:b w:val="0"/>
          <w:sz w:val="21"/>
          <w:szCs w:val="21"/>
        </w:rPr>
        <w:t>胶</w:t>
      </w:r>
      <w:r>
        <w:rPr>
          <w:rFonts w:ascii="黑体" w:eastAsia="黑体" w:hAnsi="黑体" w:hint="eastAsia"/>
          <w:b w:val="0"/>
          <w:sz w:val="21"/>
          <w:szCs w:val="21"/>
        </w:rPr>
        <w:t>行业绿色工厂评价基本要求</w:t>
      </w:r>
      <w:bookmarkEnd w:id="51"/>
    </w:p>
    <w:p w14:paraId="0926090A" w14:textId="4E7E515D" w:rsidR="00AA7167" w:rsidRDefault="00CD23F7">
      <w:pPr>
        <w:pStyle w:val="afb"/>
        <w:autoSpaceDE w:val="0"/>
        <w:autoSpaceDN w:val="0"/>
        <w:adjustRightInd w:val="0"/>
        <w:spacing w:line="360" w:lineRule="auto"/>
        <w:ind w:left="840"/>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建筑密封</w:t>
      </w:r>
      <w:r w:rsidR="002B5D4D">
        <w:rPr>
          <w:rFonts w:ascii="Times New Roman" w:hAnsi="Times New Roman" w:cs="宋体" w:hint="eastAsia"/>
          <w:color w:val="000000"/>
          <w:sz w:val="21"/>
          <w:szCs w:val="21"/>
          <w:lang w:eastAsia="zh-CN"/>
        </w:rPr>
        <w:t>胶</w:t>
      </w:r>
      <w:r>
        <w:rPr>
          <w:rFonts w:ascii="Times New Roman" w:hAnsi="Times New Roman" w:cs="宋体" w:hint="eastAsia"/>
          <w:color w:val="000000"/>
          <w:sz w:val="21"/>
          <w:szCs w:val="21"/>
          <w:lang w:eastAsia="zh-CN"/>
        </w:rPr>
        <w:t>行业绿色工厂评价基本要求包括基础合规性与</w:t>
      </w:r>
      <w:r>
        <w:rPr>
          <w:rFonts w:ascii="Times New Roman" w:hAnsi="Times New Roman" w:cs="宋体"/>
          <w:color w:val="000000"/>
          <w:sz w:val="21"/>
          <w:szCs w:val="21"/>
          <w:lang w:eastAsia="zh-CN"/>
        </w:rPr>
        <w:t>相关方</w:t>
      </w:r>
      <w:r>
        <w:rPr>
          <w:rFonts w:ascii="Times New Roman" w:hAnsi="Times New Roman" w:cs="宋体" w:hint="eastAsia"/>
          <w:color w:val="000000"/>
          <w:sz w:val="21"/>
          <w:szCs w:val="21"/>
          <w:lang w:eastAsia="zh-CN"/>
        </w:rPr>
        <w:t>要求与基础管理职责，见表</w:t>
      </w:r>
      <w:r>
        <w:rPr>
          <w:rFonts w:ascii="Times New Roman" w:hAnsi="Times New Roman" w:cs="宋体" w:hint="eastAsia"/>
          <w:color w:val="000000"/>
          <w:sz w:val="21"/>
          <w:szCs w:val="21"/>
          <w:lang w:eastAsia="zh-CN"/>
        </w:rPr>
        <w:t>A.1</w:t>
      </w:r>
      <w:r>
        <w:rPr>
          <w:rFonts w:ascii="Times New Roman" w:hAnsi="Times New Roman" w:cs="宋体" w:hint="eastAsia"/>
          <w:color w:val="000000"/>
          <w:sz w:val="21"/>
          <w:szCs w:val="21"/>
          <w:lang w:eastAsia="zh-CN"/>
        </w:rPr>
        <w:t>。</w:t>
      </w:r>
    </w:p>
    <w:p w14:paraId="133575A4" w14:textId="6E870DEE" w:rsidR="00AA7167" w:rsidRDefault="00CD23F7">
      <w:pPr>
        <w:pStyle w:val="afb"/>
        <w:autoSpaceDE w:val="0"/>
        <w:autoSpaceDN w:val="0"/>
        <w:adjustRightInd w:val="0"/>
        <w:spacing w:line="360" w:lineRule="auto"/>
        <w:ind w:left="840"/>
        <w:jc w:val="center"/>
        <w:rPr>
          <w:rFonts w:ascii="Times New Roman"/>
          <w:lang w:eastAsia="zh-CN"/>
        </w:rPr>
      </w:pPr>
      <w:r>
        <w:rPr>
          <w:rFonts w:ascii="Times New Roman" w:hAnsi="Times New Roman" w:cs="宋体" w:hint="eastAsia"/>
          <w:color w:val="000000"/>
          <w:sz w:val="21"/>
          <w:szCs w:val="21"/>
          <w:lang w:eastAsia="zh-CN"/>
        </w:rPr>
        <w:t>表</w:t>
      </w:r>
      <w:r>
        <w:rPr>
          <w:rFonts w:ascii="Times New Roman" w:hAnsi="Times New Roman" w:cs="宋体" w:hint="eastAsia"/>
          <w:color w:val="000000"/>
          <w:sz w:val="21"/>
          <w:szCs w:val="21"/>
          <w:lang w:eastAsia="zh-CN"/>
        </w:rPr>
        <w:t>A.1</w:t>
      </w:r>
      <w:r>
        <w:rPr>
          <w:rFonts w:ascii="Times New Roman" w:hAnsi="Times New Roman" w:cs="宋体"/>
          <w:color w:val="000000"/>
          <w:sz w:val="21"/>
          <w:szCs w:val="21"/>
          <w:lang w:eastAsia="zh-CN"/>
        </w:rPr>
        <w:t xml:space="preserve">  </w:t>
      </w:r>
      <w:r>
        <w:rPr>
          <w:rFonts w:ascii="Times New Roman" w:hAnsi="Times New Roman" w:cs="宋体" w:hint="eastAsia"/>
          <w:color w:val="000000"/>
          <w:sz w:val="21"/>
          <w:szCs w:val="21"/>
          <w:lang w:eastAsia="zh-CN"/>
        </w:rPr>
        <w:t>建筑密封</w:t>
      </w:r>
      <w:r w:rsidR="002B5D4D">
        <w:rPr>
          <w:rFonts w:ascii="Times New Roman" w:hAnsi="Times New Roman" w:cs="宋体" w:hint="eastAsia"/>
          <w:color w:val="000000"/>
          <w:sz w:val="21"/>
          <w:szCs w:val="21"/>
          <w:lang w:eastAsia="zh-CN"/>
        </w:rPr>
        <w:t>胶</w:t>
      </w:r>
      <w:r>
        <w:rPr>
          <w:rFonts w:ascii="Times New Roman" w:hAnsi="Times New Roman" w:cs="宋体" w:hint="eastAsia"/>
          <w:color w:val="000000"/>
          <w:sz w:val="21"/>
          <w:szCs w:val="21"/>
          <w:lang w:eastAsia="zh-CN"/>
        </w:rPr>
        <w:t>行业绿色工厂评价基本要求</w:t>
      </w:r>
    </w:p>
    <w:tbl>
      <w:tblPr>
        <w:tblStyle w:val="af6"/>
        <w:tblW w:w="14567" w:type="dxa"/>
        <w:jc w:val="center"/>
        <w:tblLayout w:type="fixed"/>
        <w:tblLook w:val="04A0" w:firstRow="1" w:lastRow="0" w:firstColumn="1" w:lastColumn="0" w:noHBand="0" w:noVBand="1"/>
      </w:tblPr>
      <w:tblGrid>
        <w:gridCol w:w="2071"/>
        <w:gridCol w:w="2268"/>
        <w:gridCol w:w="850"/>
        <w:gridCol w:w="9378"/>
      </w:tblGrid>
      <w:tr w:rsidR="00AA7167" w14:paraId="2912DE62" w14:textId="77777777">
        <w:trPr>
          <w:trHeight w:val="389"/>
          <w:tblHeader/>
          <w:jc w:val="center"/>
        </w:trPr>
        <w:tc>
          <w:tcPr>
            <w:tcW w:w="4339" w:type="dxa"/>
            <w:gridSpan w:val="2"/>
            <w:vAlign w:val="center"/>
          </w:tcPr>
          <w:p w14:paraId="04EEC01E" w14:textId="77777777" w:rsidR="00AA7167" w:rsidRDefault="00CD23F7">
            <w:pPr>
              <w:widowControl/>
              <w:jc w:val="center"/>
              <w:rPr>
                <w:rFonts w:ascii="Times New Roman" w:eastAsia="黑体" w:hAnsi="Times New Roman" w:cs="Times New Roman"/>
                <w:b/>
                <w:sz w:val="21"/>
                <w:szCs w:val="21"/>
                <w:lang w:eastAsia="zh-CN"/>
              </w:rPr>
            </w:pPr>
            <w:r>
              <w:rPr>
                <w:rFonts w:ascii="Times New Roman" w:eastAsia="黑体" w:hAnsi="Times New Roman" w:cs="Times New Roman" w:hint="eastAsia"/>
                <w:b/>
                <w:sz w:val="21"/>
                <w:szCs w:val="21"/>
                <w:lang w:eastAsia="zh-CN"/>
              </w:rPr>
              <w:t>项目</w:t>
            </w:r>
          </w:p>
        </w:tc>
        <w:tc>
          <w:tcPr>
            <w:tcW w:w="850" w:type="dxa"/>
            <w:vAlign w:val="center"/>
          </w:tcPr>
          <w:p w14:paraId="564CE077" w14:textId="77777777" w:rsidR="00AA7167" w:rsidRDefault="00CD23F7">
            <w:pPr>
              <w:widowControl/>
              <w:jc w:val="center"/>
              <w:rPr>
                <w:rFonts w:ascii="Times New Roman" w:eastAsia="黑体" w:hAnsi="Times New Roman" w:cs="Times New Roman"/>
                <w:b/>
                <w:sz w:val="21"/>
                <w:szCs w:val="21"/>
                <w:lang w:eastAsia="zh-CN"/>
              </w:rPr>
            </w:pPr>
            <w:r>
              <w:rPr>
                <w:rFonts w:ascii="Times New Roman" w:eastAsia="黑体" w:hAnsi="Times New Roman" w:cs="Times New Roman" w:hint="eastAsia"/>
                <w:b/>
                <w:sz w:val="21"/>
                <w:szCs w:val="21"/>
                <w:lang w:eastAsia="zh-CN"/>
              </w:rPr>
              <w:t>序号</w:t>
            </w:r>
          </w:p>
        </w:tc>
        <w:tc>
          <w:tcPr>
            <w:tcW w:w="9378" w:type="dxa"/>
            <w:vAlign w:val="center"/>
          </w:tcPr>
          <w:p w14:paraId="5E4C1D74" w14:textId="77777777" w:rsidR="00AA7167" w:rsidRDefault="00CD23F7">
            <w:pPr>
              <w:widowControl/>
              <w:jc w:val="center"/>
              <w:rPr>
                <w:rFonts w:ascii="Times New Roman" w:eastAsia="黑体" w:hAnsi="Times New Roman" w:cs="Times New Roman"/>
                <w:b/>
                <w:sz w:val="21"/>
                <w:szCs w:val="21"/>
                <w:lang w:eastAsia="zh-CN"/>
              </w:rPr>
            </w:pPr>
            <w:r>
              <w:rPr>
                <w:rFonts w:ascii="Times New Roman" w:eastAsia="黑体" w:hAnsi="Times New Roman" w:cs="Times New Roman" w:hint="eastAsia"/>
                <w:b/>
                <w:sz w:val="21"/>
                <w:szCs w:val="21"/>
                <w:lang w:eastAsia="zh-CN"/>
              </w:rPr>
              <w:t>基本要求</w:t>
            </w:r>
          </w:p>
        </w:tc>
      </w:tr>
      <w:tr w:rsidR="00AA7167" w14:paraId="29693EA9" w14:textId="77777777">
        <w:trPr>
          <w:jc w:val="center"/>
        </w:trPr>
        <w:tc>
          <w:tcPr>
            <w:tcW w:w="4339" w:type="dxa"/>
            <w:gridSpan w:val="2"/>
            <w:vMerge w:val="restart"/>
            <w:vAlign w:val="center"/>
          </w:tcPr>
          <w:p w14:paraId="53EA1703" w14:textId="77777777" w:rsidR="00AA7167" w:rsidRDefault="00CD23F7">
            <w:pPr>
              <w:widowControl/>
              <w:jc w:val="center"/>
              <w:rPr>
                <w:rFonts w:eastAsia="宋体" w:cs="Times New Roman"/>
                <w:sz w:val="21"/>
                <w:szCs w:val="21"/>
                <w:lang w:eastAsia="zh-CN"/>
              </w:rPr>
            </w:pPr>
            <w:r>
              <w:rPr>
                <w:rFonts w:eastAsia="宋体" w:cs="Times New Roman" w:hint="eastAsia"/>
                <w:sz w:val="21"/>
                <w:szCs w:val="21"/>
                <w:lang w:eastAsia="zh-CN"/>
              </w:rPr>
              <w:t>基础合规性要求</w:t>
            </w:r>
          </w:p>
          <w:p w14:paraId="5681BDE2" w14:textId="77777777" w:rsidR="00AA7167" w:rsidRDefault="00CD23F7">
            <w:pPr>
              <w:widowControl/>
              <w:jc w:val="center"/>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5.1.1</w:t>
            </w:r>
            <w:r>
              <w:rPr>
                <w:rFonts w:ascii="Times New Roman" w:eastAsia="宋体" w:hAnsi="Times New Roman" w:cs="Times New Roman" w:hint="eastAsia"/>
                <w:sz w:val="21"/>
                <w:szCs w:val="21"/>
                <w:lang w:eastAsia="zh-CN"/>
              </w:rPr>
              <w:t>）</w:t>
            </w:r>
          </w:p>
        </w:tc>
        <w:tc>
          <w:tcPr>
            <w:tcW w:w="850" w:type="dxa"/>
            <w:vAlign w:val="center"/>
          </w:tcPr>
          <w:p w14:paraId="4A5E613D" w14:textId="77777777" w:rsidR="00AA7167" w:rsidRDefault="00AA7167">
            <w:pPr>
              <w:pStyle w:val="afb"/>
              <w:widowControl/>
              <w:numPr>
                <w:ilvl w:val="0"/>
                <w:numId w:val="2"/>
              </w:numPr>
              <w:jc w:val="center"/>
              <w:rPr>
                <w:rFonts w:ascii="Times New Roman" w:eastAsia="宋体" w:hAnsi="Times New Roman" w:cs="Times New Roman"/>
                <w:sz w:val="21"/>
                <w:szCs w:val="21"/>
                <w:lang w:eastAsia="zh-CN"/>
              </w:rPr>
            </w:pPr>
          </w:p>
        </w:tc>
        <w:tc>
          <w:tcPr>
            <w:tcW w:w="9378" w:type="dxa"/>
            <w:vAlign w:val="center"/>
          </w:tcPr>
          <w:p w14:paraId="21C54EB5" w14:textId="77777777" w:rsidR="00AA7167" w:rsidRDefault="00CD23F7">
            <w:pPr>
              <w:widowControl/>
              <w:jc w:val="both"/>
              <w:rPr>
                <w:rFonts w:ascii="Times New Roman" w:eastAsia="黑体" w:hAnsi="Times New Roman" w:cs="Times New Roman"/>
                <w:b/>
                <w:sz w:val="21"/>
                <w:szCs w:val="21"/>
                <w:lang w:eastAsia="zh-CN"/>
              </w:rPr>
            </w:pPr>
            <w:r>
              <w:rPr>
                <w:rFonts w:ascii="Times New Roman" w:eastAsia="宋体" w:hAnsi="Times New Roman" w:cs="Times New Roman" w:hint="eastAsia"/>
                <w:sz w:val="21"/>
                <w:szCs w:val="21"/>
                <w:lang w:eastAsia="zh-CN"/>
              </w:rPr>
              <w:t>工厂应依法设立，在建设和生产过程中应符合有关标准要求。</w:t>
            </w:r>
          </w:p>
        </w:tc>
      </w:tr>
      <w:tr w:rsidR="00AA7167" w14:paraId="664334B5" w14:textId="77777777">
        <w:trPr>
          <w:jc w:val="center"/>
        </w:trPr>
        <w:tc>
          <w:tcPr>
            <w:tcW w:w="4339" w:type="dxa"/>
            <w:gridSpan w:val="2"/>
            <w:vMerge/>
            <w:vAlign w:val="center"/>
          </w:tcPr>
          <w:p w14:paraId="4595A91E" w14:textId="77777777" w:rsidR="00AA7167" w:rsidRDefault="00AA7167">
            <w:pPr>
              <w:widowControl/>
              <w:jc w:val="center"/>
              <w:rPr>
                <w:rFonts w:ascii="Times New Roman" w:eastAsia="宋体" w:hAnsi="Times New Roman" w:cs="Times New Roman"/>
                <w:sz w:val="21"/>
                <w:szCs w:val="21"/>
                <w:lang w:eastAsia="zh-CN"/>
              </w:rPr>
            </w:pPr>
          </w:p>
        </w:tc>
        <w:tc>
          <w:tcPr>
            <w:tcW w:w="850" w:type="dxa"/>
            <w:vAlign w:val="center"/>
          </w:tcPr>
          <w:p w14:paraId="1985C7EE" w14:textId="77777777" w:rsidR="00AA7167" w:rsidRDefault="00AA7167">
            <w:pPr>
              <w:pStyle w:val="afb"/>
              <w:widowControl/>
              <w:numPr>
                <w:ilvl w:val="0"/>
                <w:numId w:val="2"/>
              </w:numPr>
              <w:jc w:val="center"/>
              <w:rPr>
                <w:rFonts w:ascii="Times New Roman" w:eastAsia="宋体" w:hAnsi="Times New Roman" w:cs="Times New Roman"/>
                <w:sz w:val="21"/>
                <w:szCs w:val="21"/>
                <w:lang w:eastAsia="zh-CN"/>
              </w:rPr>
            </w:pPr>
          </w:p>
        </w:tc>
        <w:tc>
          <w:tcPr>
            <w:tcW w:w="9378" w:type="dxa"/>
          </w:tcPr>
          <w:p w14:paraId="3C53BBBF" w14:textId="77777777" w:rsidR="00AA7167" w:rsidRDefault="00CD23F7">
            <w:pPr>
              <w:widowControl/>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从评价日期向前追溯三年内，工厂未发生以下事故、事件及处罚：</w:t>
            </w:r>
          </w:p>
          <w:p w14:paraId="73565065" w14:textId="77777777" w:rsidR="00AA7167" w:rsidRDefault="00CD23F7">
            <w:pPr>
              <w:widowControl/>
              <w:ind w:firstLineChars="200" w:firstLine="420"/>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a</w:t>
            </w:r>
            <w:r>
              <w:rPr>
                <w:rFonts w:ascii="Times New Roman" w:eastAsia="宋体" w:hAnsi="Times New Roman" w:cs="Times New Roman" w:hint="eastAsia"/>
                <w:sz w:val="21"/>
                <w:szCs w:val="21"/>
                <w:lang w:eastAsia="zh-CN"/>
              </w:rPr>
              <w:t>）《生产安全事故报告和调查处理条例》中规定的或地方主管部门认定的较大及以上生产安全事故；</w:t>
            </w:r>
          </w:p>
          <w:p w14:paraId="515733DE" w14:textId="77777777" w:rsidR="00AA7167" w:rsidRDefault="00CD23F7">
            <w:pPr>
              <w:widowControl/>
              <w:ind w:firstLineChars="200" w:firstLine="420"/>
              <w:rPr>
                <w:rFonts w:ascii="Times New Roman" w:hAnsi="Times New Roman"/>
                <w:sz w:val="21"/>
                <w:szCs w:val="21"/>
                <w:lang w:eastAsia="zh-CN"/>
              </w:rPr>
            </w:pPr>
            <w:r>
              <w:rPr>
                <w:rFonts w:ascii="Times New Roman" w:eastAsia="宋体" w:hAnsi="Times New Roman" w:cs="Times New Roman"/>
                <w:sz w:val="21"/>
                <w:szCs w:val="21"/>
                <w:lang w:eastAsia="zh-CN"/>
              </w:rPr>
              <w:t>b</w:t>
            </w:r>
            <w:r>
              <w:rPr>
                <w:rFonts w:ascii="Times New Roman" w:eastAsia="宋体" w:hAnsi="Times New Roman" w:cs="Times New Roman" w:hint="eastAsia"/>
                <w:sz w:val="21"/>
                <w:szCs w:val="21"/>
                <w:lang w:eastAsia="zh-CN"/>
              </w:rPr>
              <w:t>）</w:t>
            </w:r>
            <w:r>
              <w:rPr>
                <w:rFonts w:ascii="Times New Roman" w:hAnsi="Times New Roman" w:hint="eastAsia"/>
                <w:sz w:val="21"/>
                <w:szCs w:val="21"/>
                <w:lang w:eastAsia="zh-CN"/>
              </w:rPr>
              <w:t>发生环境违法违规行为并受到行政处罚；</w:t>
            </w:r>
          </w:p>
          <w:p w14:paraId="196DAB2F" w14:textId="77777777" w:rsidR="00AA7167" w:rsidRDefault="00CD23F7">
            <w:pPr>
              <w:ind w:firstLineChars="200" w:firstLine="420"/>
              <w:rPr>
                <w:rFonts w:ascii="Times New Roman" w:eastAsia="宋体" w:hAnsi="Times New Roman" w:cs="Times New Roman"/>
                <w:sz w:val="21"/>
                <w:szCs w:val="21"/>
                <w:lang w:eastAsia="zh-CN"/>
              </w:rPr>
            </w:pPr>
            <w:r>
              <w:rPr>
                <w:rFonts w:ascii="Times New Roman" w:hAnsi="Times New Roman" w:hint="eastAsia"/>
                <w:sz w:val="21"/>
                <w:szCs w:val="21"/>
                <w:lang w:eastAsia="zh-CN"/>
              </w:rPr>
              <w:t>c</w:t>
            </w:r>
            <w:r>
              <w:rPr>
                <w:rFonts w:ascii="Times New Roman" w:hAnsi="Times New Roman" w:hint="eastAsia"/>
                <w:sz w:val="21"/>
                <w:szCs w:val="21"/>
                <w:lang w:eastAsia="zh-CN"/>
              </w:rPr>
              <w:t>）在有关主管部门开展的督查、监察工作中发现存在严重问题并受到行政处罚；</w:t>
            </w:r>
          </w:p>
          <w:p w14:paraId="1F4CF441" w14:textId="77777777" w:rsidR="00AA7167" w:rsidRDefault="00CD23F7">
            <w:pPr>
              <w:widowControl/>
              <w:ind w:firstLineChars="200" w:firstLine="420"/>
              <w:rPr>
                <w:rFonts w:ascii="Times New Roman" w:eastAsia="宋体" w:hAnsi="Times New Roman" w:cs="Times New Roman"/>
                <w:sz w:val="21"/>
                <w:szCs w:val="21"/>
                <w:lang w:eastAsia="zh-CN"/>
              </w:rPr>
            </w:pPr>
            <w:r>
              <w:rPr>
                <w:rFonts w:ascii="Times New Roman" w:eastAsia="宋体" w:hAnsi="Times New Roman" w:cs="Times New Roman"/>
                <w:sz w:val="21"/>
                <w:szCs w:val="21"/>
                <w:lang w:eastAsia="zh-CN"/>
              </w:rPr>
              <w:t>d</w:t>
            </w:r>
            <w:r>
              <w:rPr>
                <w:rFonts w:ascii="Times New Roman" w:eastAsia="宋体" w:hAnsi="Times New Roman" w:cs="Times New Roman" w:hint="eastAsia"/>
                <w:sz w:val="21"/>
                <w:szCs w:val="21"/>
                <w:lang w:eastAsia="zh-CN"/>
              </w:rPr>
              <w:t>）</w:t>
            </w:r>
            <w:r>
              <w:rPr>
                <w:rFonts w:ascii="Times New Roman" w:hAnsi="Times New Roman" w:hint="eastAsia"/>
                <w:sz w:val="21"/>
                <w:szCs w:val="21"/>
                <w:lang w:eastAsia="zh-CN"/>
              </w:rPr>
              <w:t>被列为失信被执行人。</w:t>
            </w:r>
          </w:p>
        </w:tc>
      </w:tr>
      <w:tr w:rsidR="00AA7167" w14:paraId="5A057AC4" w14:textId="77777777">
        <w:trPr>
          <w:jc w:val="center"/>
        </w:trPr>
        <w:tc>
          <w:tcPr>
            <w:tcW w:w="2071" w:type="dxa"/>
            <w:vMerge w:val="restart"/>
            <w:vAlign w:val="center"/>
          </w:tcPr>
          <w:p w14:paraId="3B49EE74" w14:textId="77777777" w:rsidR="00AA7167" w:rsidRDefault="00CD23F7">
            <w:pPr>
              <w:widowControl/>
              <w:jc w:val="center"/>
              <w:rPr>
                <w:rFonts w:eastAsia="宋体" w:cs="Times New Roman"/>
                <w:sz w:val="21"/>
                <w:szCs w:val="21"/>
                <w:lang w:eastAsia="zh-CN"/>
              </w:rPr>
            </w:pPr>
            <w:r>
              <w:rPr>
                <w:rFonts w:eastAsia="宋体" w:cs="Times New Roman" w:hint="eastAsia"/>
                <w:sz w:val="21"/>
                <w:szCs w:val="21"/>
                <w:lang w:eastAsia="zh-CN"/>
              </w:rPr>
              <w:t>基础管理职责</w:t>
            </w:r>
          </w:p>
          <w:p w14:paraId="1E4DA4CB" w14:textId="77777777" w:rsidR="00AA7167" w:rsidRDefault="00CD23F7">
            <w:pPr>
              <w:widowControl/>
              <w:jc w:val="center"/>
              <w:rPr>
                <w:rFonts w:eastAsia="宋体" w:cs="Times New Roman"/>
                <w:sz w:val="21"/>
                <w:szCs w:val="21"/>
                <w:lang w:eastAsia="zh-CN"/>
              </w:rPr>
            </w:pP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5.1.2</w:t>
            </w:r>
            <w:r>
              <w:rPr>
                <w:rFonts w:ascii="Times New Roman" w:eastAsia="宋体" w:hAnsi="Times New Roman" w:cs="Times New Roman" w:hint="eastAsia"/>
                <w:sz w:val="21"/>
                <w:szCs w:val="21"/>
                <w:lang w:eastAsia="zh-CN"/>
              </w:rPr>
              <w:t>）</w:t>
            </w:r>
          </w:p>
        </w:tc>
        <w:tc>
          <w:tcPr>
            <w:tcW w:w="2268" w:type="dxa"/>
            <w:vMerge w:val="restart"/>
            <w:vAlign w:val="center"/>
          </w:tcPr>
          <w:p w14:paraId="23B7D29E" w14:textId="77777777" w:rsidR="00AA7167" w:rsidRDefault="00CD23F7">
            <w:pPr>
              <w:widowControl/>
              <w:jc w:val="center"/>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最高管理者职责</w:t>
            </w:r>
          </w:p>
          <w:p w14:paraId="5E17CD31" w14:textId="77777777" w:rsidR="00AA7167" w:rsidRDefault="00CD23F7">
            <w:pPr>
              <w:widowControl/>
              <w:jc w:val="center"/>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5.1.2.1</w:t>
            </w:r>
            <w:r>
              <w:rPr>
                <w:rFonts w:ascii="Times New Roman" w:eastAsia="宋体" w:hAnsi="Times New Roman" w:cs="Times New Roman" w:hint="eastAsia"/>
                <w:sz w:val="21"/>
                <w:szCs w:val="21"/>
                <w:lang w:eastAsia="zh-CN"/>
              </w:rPr>
              <w:t>）</w:t>
            </w:r>
          </w:p>
        </w:tc>
        <w:tc>
          <w:tcPr>
            <w:tcW w:w="850" w:type="dxa"/>
            <w:vAlign w:val="center"/>
          </w:tcPr>
          <w:p w14:paraId="5227A9D1" w14:textId="77777777" w:rsidR="00AA7167" w:rsidRDefault="00AA7167">
            <w:pPr>
              <w:pStyle w:val="afb"/>
              <w:widowControl/>
              <w:numPr>
                <w:ilvl w:val="0"/>
                <w:numId w:val="2"/>
              </w:numPr>
              <w:jc w:val="center"/>
              <w:rPr>
                <w:rFonts w:ascii="Times New Roman" w:eastAsia="宋体" w:hAnsi="Times New Roman" w:cs="Times New Roman"/>
                <w:sz w:val="21"/>
                <w:szCs w:val="21"/>
                <w:lang w:eastAsia="zh-CN"/>
              </w:rPr>
            </w:pPr>
          </w:p>
        </w:tc>
        <w:tc>
          <w:tcPr>
            <w:tcW w:w="9378" w:type="dxa"/>
          </w:tcPr>
          <w:p w14:paraId="56AA88AC" w14:textId="77777777" w:rsidR="00AA7167" w:rsidRDefault="00CD23F7">
            <w:pPr>
              <w:widowControl/>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最高管理者应通过下述方面证实其在绿色工厂方面的领导作用和承诺：</w:t>
            </w:r>
          </w:p>
          <w:p w14:paraId="674A0ED7" w14:textId="77777777" w:rsidR="00AA7167" w:rsidRDefault="00CD23F7">
            <w:pPr>
              <w:widowControl/>
              <w:ind w:firstLineChars="200" w:firstLine="420"/>
              <w:rPr>
                <w:rFonts w:ascii="Times New Roman" w:eastAsia="宋体" w:hAnsi="Times New Roman" w:cs="Times New Roman"/>
                <w:sz w:val="21"/>
                <w:szCs w:val="21"/>
                <w:lang w:eastAsia="zh-CN"/>
              </w:rPr>
            </w:pPr>
            <w:r>
              <w:rPr>
                <w:rFonts w:ascii="Times New Roman" w:eastAsia="宋体" w:hAnsi="Times New Roman" w:cs="Times New Roman"/>
                <w:sz w:val="21"/>
                <w:szCs w:val="21"/>
                <w:lang w:eastAsia="zh-CN"/>
              </w:rPr>
              <w:t>a</w:t>
            </w:r>
            <w:r>
              <w:rPr>
                <w:rFonts w:ascii="Times New Roman" w:eastAsia="宋体" w:hAnsi="Times New Roman" w:cs="Times New Roman" w:hint="eastAsia"/>
                <w:sz w:val="21"/>
                <w:szCs w:val="21"/>
                <w:lang w:eastAsia="zh-CN"/>
              </w:rPr>
              <w:t>）对绿色工厂的有效性负责；</w:t>
            </w:r>
          </w:p>
          <w:p w14:paraId="1F283E93" w14:textId="77777777" w:rsidR="00AA7167" w:rsidRDefault="00CD23F7">
            <w:pPr>
              <w:widowControl/>
              <w:ind w:firstLineChars="200" w:firstLine="420"/>
              <w:rPr>
                <w:rFonts w:ascii="Times New Roman" w:eastAsia="宋体" w:hAnsi="Times New Roman" w:cs="Times New Roman"/>
                <w:sz w:val="21"/>
                <w:szCs w:val="21"/>
                <w:lang w:eastAsia="zh-CN"/>
              </w:rPr>
            </w:pPr>
            <w:r>
              <w:rPr>
                <w:rFonts w:ascii="Times New Roman" w:eastAsia="宋体" w:hAnsi="Times New Roman" w:cs="Times New Roman"/>
                <w:sz w:val="21"/>
                <w:szCs w:val="21"/>
                <w:lang w:eastAsia="zh-CN"/>
              </w:rPr>
              <w:t>b</w:t>
            </w:r>
            <w:r>
              <w:rPr>
                <w:rFonts w:ascii="Times New Roman" w:eastAsia="宋体" w:hAnsi="Times New Roman" w:cs="Times New Roman" w:hint="eastAsia"/>
                <w:sz w:val="21"/>
                <w:szCs w:val="21"/>
                <w:lang w:eastAsia="zh-CN"/>
              </w:rPr>
              <w:t>）确保建立绿色工厂建设、运维的方针和目标，并确保其与组织的战略方向及所处的环境相一致；</w:t>
            </w:r>
          </w:p>
          <w:p w14:paraId="65F55987" w14:textId="77777777" w:rsidR="00AA7167" w:rsidRDefault="00CD23F7">
            <w:pPr>
              <w:widowControl/>
              <w:ind w:firstLineChars="200" w:firstLine="420"/>
              <w:rPr>
                <w:rFonts w:ascii="Times New Roman" w:eastAsia="宋体" w:hAnsi="Times New Roman" w:cs="Times New Roman"/>
                <w:sz w:val="21"/>
                <w:szCs w:val="21"/>
                <w:lang w:eastAsia="zh-CN"/>
              </w:rPr>
            </w:pPr>
            <w:r>
              <w:rPr>
                <w:rFonts w:ascii="Times New Roman" w:eastAsia="宋体" w:hAnsi="Times New Roman" w:cs="Times New Roman"/>
                <w:sz w:val="21"/>
                <w:szCs w:val="21"/>
                <w:lang w:eastAsia="zh-CN"/>
              </w:rPr>
              <w:t>c</w:t>
            </w:r>
            <w:r>
              <w:rPr>
                <w:rFonts w:ascii="Times New Roman" w:eastAsia="宋体" w:hAnsi="Times New Roman" w:cs="Times New Roman" w:hint="eastAsia"/>
                <w:sz w:val="21"/>
                <w:szCs w:val="21"/>
                <w:lang w:eastAsia="zh-CN"/>
              </w:rPr>
              <w:t>）确保将绿色工厂要求融入组织的业务过程；</w:t>
            </w:r>
          </w:p>
          <w:p w14:paraId="10787EDD" w14:textId="77777777" w:rsidR="00AA7167" w:rsidRDefault="00CD23F7">
            <w:pPr>
              <w:widowControl/>
              <w:ind w:firstLineChars="200" w:firstLine="420"/>
              <w:rPr>
                <w:rFonts w:ascii="Times New Roman" w:eastAsia="宋体" w:hAnsi="Times New Roman" w:cs="Times New Roman"/>
                <w:sz w:val="21"/>
                <w:szCs w:val="21"/>
                <w:lang w:eastAsia="zh-CN"/>
              </w:rPr>
            </w:pPr>
            <w:r>
              <w:rPr>
                <w:rFonts w:ascii="Times New Roman" w:eastAsia="宋体" w:hAnsi="Times New Roman" w:cs="Times New Roman"/>
                <w:sz w:val="21"/>
                <w:szCs w:val="21"/>
                <w:lang w:eastAsia="zh-CN"/>
              </w:rPr>
              <w:t>d</w:t>
            </w:r>
            <w:r>
              <w:rPr>
                <w:rFonts w:ascii="Times New Roman" w:eastAsia="宋体" w:hAnsi="Times New Roman" w:cs="Times New Roman" w:hint="eastAsia"/>
                <w:sz w:val="21"/>
                <w:szCs w:val="21"/>
                <w:lang w:eastAsia="zh-CN"/>
              </w:rPr>
              <w:t>）确保可获得绿色工厂建设、运维所需的资源；</w:t>
            </w:r>
          </w:p>
          <w:p w14:paraId="79A7B08F" w14:textId="77777777" w:rsidR="00AA7167" w:rsidRDefault="00CD23F7">
            <w:pPr>
              <w:widowControl/>
              <w:ind w:firstLineChars="200" w:firstLine="420"/>
              <w:rPr>
                <w:rFonts w:ascii="Times New Roman" w:eastAsia="宋体" w:hAnsi="Times New Roman" w:cs="Times New Roman"/>
                <w:sz w:val="21"/>
                <w:szCs w:val="21"/>
                <w:lang w:eastAsia="zh-CN"/>
              </w:rPr>
            </w:pPr>
            <w:r>
              <w:rPr>
                <w:rFonts w:ascii="Times New Roman" w:eastAsia="宋体" w:hAnsi="Times New Roman" w:cs="Times New Roman"/>
                <w:sz w:val="21"/>
                <w:szCs w:val="21"/>
                <w:lang w:eastAsia="zh-CN"/>
              </w:rPr>
              <w:t>e</w:t>
            </w:r>
            <w:r>
              <w:rPr>
                <w:rFonts w:ascii="Times New Roman" w:eastAsia="宋体" w:hAnsi="Times New Roman" w:cs="Times New Roman" w:hint="eastAsia"/>
                <w:sz w:val="21"/>
                <w:szCs w:val="21"/>
                <w:lang w:eastAsia="zh-CN"/>
              </w:rPr>
              <w:t>）就有效开展绿色制造的重要性和符合绿色工厂要求的重要性进行沟通；</w:t>
            </w:r>
          </w:p>
          <w:p w14:paraId="312D5AB5" w14:textId="77777777" w:rsidR="00AA7167" w:rsidRDefault="00CD23F7">
            <w:pPr>
              <w:widowControl/>
              <w:ind w:firstLineChars="200" w:firstLine="420"/>
              <w:rPr>
                <w:rFonts w:ascii="Times New Roman" w:eastAsia="宋体" w:hAnsi="Times New Roman" w:cs="Times New Roman"/>
                <w:sz w:val="21"/>
                <w:szCs w:val="21"/>
                <w:lang w:eastAsia="zh-CN"/>
              </w:rPr>
            </w:pPr>
            <w:r>
              <w:rPr>
                <w:rFonts w:ascii="Times New Roman" w:eastAsia="宋体" w:hAnsi="Times New Roman" w:cs="Times New Roman"/>
                <w:sz w:val="21"/>
                <w:szCs w:val="21"/>
                <w:lang w:eastAsia="zh-CN"/>
              </w:rPr>
              <w:t>f</w:t>
            </w:r>
            <w:r>
              <w:rPr>
                <w:rFonts w:ascii="Times New Roman" w:eastAsia="宋体" w:hAnsi="Times New Roman" w:cs="Times New Roman" w:hint="eastAsia"/>
                <w:sz w:val="21"/>
                <w:szCs w:val="21"/>
                <w:lang w:eastAsia="zh-CN"/>
              </w:rPr>
              <w:t>）确保工厂实现开展绿色制造的预期结果；</w:t>
            </w:r>
          </w:p>
          <w:p w14:paraId="33FD95DD" w14:textId="77777777" w:rsidR="00AA7167" w:rsidRDefault="00CD23F7">
            <w:pPr>
              <w:widowControl/>
              <w:ind w:firstLineChars="200" w:firstLine="420"/>
              <w:rPr>
                <w:rFonts w:ascii="Times New Roman" w:eastAsia="宋体" w:hAnsi="Times New Roman" w:cs="Times New Roman"/>
                <w:sz w:val="21"/>
                <w:szCs w:val="21"/>
                <w:lang w:eastAsia="zh-CN"/>
              </w:rPr>
            </w:pPr>
            <w:r>
              <w:rPr>
                <w:rFonts w:ascii="Times New Roman" w:eastAsia="宋体" w:hAnsi="Times New Roman" w:cs="Times New Roman"/>
                <w:sz w:val="21"/>
                <w:szCs w:val="21"/>
                <w:lang w:eastAsia="zh-CN"/>
              </w:rPr>
              <w:t>g</w:t>
            </w:r>
            <w:r>
              <w:rPr>
                <w:rFonts w:ascii="Times New Roman" w:eastAsia="宋体" w:hAnsi="Times New Roman" w:cs="Times New Roman" w:hint="eastAsia"/>
                <w:sz w:val="21"/>
                <w:szCs w:val="21"/>
                <w:lang w:eastAsia="zh-CN"/>
              </w:rPr>
              <w:t>）指导并支持员工对绿色工厂的有效性做出贡献；</w:t>
            </w:r>
          </w:p>
          <w:p w14:paraId="226B1D66" w14:textId="77777777" w:rsidR="00AA7167" w:rsidRDefault="00CD23F7">
            <w:pPr>
              <w:widowControl/>
              <w:ind w:firstLineChars="200" w:firstLine="420"/>
              <w:rPr>
                <w:rFonts w:ascii="Times New Roman" w:eastAsia="宋体" w:hAnsi="Times New Roman" w:cs="Times New Roman"/>
                <w:sz w:val="21"/>
                <w:szCs w:val="21"/>
                <w:lang w:eastAsia="zh-CN"/>
              </w:rPr>
            </w:pPr>
            <w:r>
              <w:rPr>
                <w:rFonts w:ascii="Times New Roman" w:eastAsia="宋体" w:hAnsi="Times New Roman" w:cs="Times New Roman"/>
                <w:sz w:val="21"/>
                <w:szCs w:val="21"/>
                <w:lang w:eastAsia="zh-CN"/>
              </w:rPr>
              <w:t>h</w:t>
            </w:r>
            <w:r>
              <w:rPr>
                <w:rFonts w:ascii="Times New Roman" w:eastAsia="宋体" w:hAnsi="Times New Roman" w:cs="Times New Roman" w:hint="eastAsia"/>
                <w:sz w:val="21"/>
                <w:szCs w:val="21"/>
                <w:lang w:eastAsia="zh-CN"/>
              </w:rPr>
              <w:t>）促进持续改进；</w:t>
            </w:r>
          </w:p>
          <w:p w14:paraId="02538AEE" w14:textId="77777777" w:rsidR="00AA7167" w:rsidRDefault="00CD23F7">
            <w:pPr>
              <w:widowControl/>
              <w:ind w:firstLineChars="200" w:firstLine="420"/>
              <w:rPr>
                <w:rFonts w:ascii="Times New Roman" w:eastAsia="宋体" w:hAnsi="Times New Roman" w:cs="Times New Roman"/>
                <w:sz w:val="21"/>
                <w:szCs w:val="21"/>
                <w:lang w:eastAsia="zh-CN"/>
              </w:rPr>
            </w:pPr>
            <w:r>
              <w:rPr>
                <w:rFonts w:ascii="Times New Roman" w:eastAsia="宋体" w:hAnsi="Times New Roman" w:cs="Times New Roman"/>
                <w:sz w:val="21"/>
                <w:szCs w:val="21"/>
                <w:lang w:eastAsia="zh-CN"/>
              </w:rPr>
              <w:t>i</w:t>
            </w:r>
            <w:r>
              <w:rPr>
                <w:rFonts w:ascii="Times New Roman" w:eastAsia="宋体" w:hAnsi="Times New Roman" w:cs="Times New Roman" w:hint="eastAsia"/>
                <w:sz w:val="21"/>
                <w:szCs w:val="21"/>
                <w:lang w:eastAsia="zh-CN"/>
              </w:rPr>
              <w:t>）支持其他相关管理人员在其职责范围内证实其领导作用。</w:t>
            </w:r>
          </w:p>
        </w:tc>
      </w:tr>
      <w:tr w:rsidR="00AA7167" w14:paraId="4FFCE878" w14:textId="77777777">
        <w:trPr>
          <w:jc w:val="center"/>
        </w:trPr>
        <w:tc>
          <w:tcPr>
            <w:tcW w:w="2071" w:type="dxa"/>
            <w:vMerge/>
          </w:tcPr>
          <w:p w14:paraId="1F4394CA" w14:textId="77777777" w:rsidR="00AA7167" w:rsidRDefault="00AA7167">
            <w:pPr>
              <w:widowControl/>
              <w:jc w:val="center"/>
              <w:rPr>
                <w:rFonts w:ascii="Times New Roman" w:eastAsia="黑体" w:hAnsi="Times New Roman" w:cs="Times New Roman"/>
                <w:b/>
                <w:sz w:val="21"/>
                <w:szCs w:val="21"/>
                <w:lang w:eastAsia="zh-CN"/>
              </w:rPr>
            </w:pPr>
          </w:p>
        </w:tc>
        <w:tc>
          <w:tcPr>
            <w:tcW w:w="2268" w:type="dxa"/>
            <w:vMerge/>
            <w:vAlign w:val="center"/>
          </w:tcPr>
          <w:p w14:paraId="7EAFBCDB" w14:textId="77777777" w:rsidR="00AA7167" w:rsidRDefault="00AA7167">
            <w:pPr>
              <w:widowControl/>
              <w:jc w:val="center"/>
              <w:rPr>
                <w:rFonts w:ascii="Times New Roman" w:eastAsia="宋体" w:hAnsi="Times New Roman" w:cs="Times New Roman"/>
                <w:sz w:val="21"/>
                <w:szCs w:val="21"/>
                <w:lang w:eastAsia="zh-CN"/>
              </w:rPr>
            </w:pPr>
          </w:p>
        </w:tc>
        <w:tc>
          <w:tcPr>
            <w:tcW w:w="850" w:type="dxa"/>
            <w:vAlign w:val="center"/>
          </w:tcPr>
          <w:p w14:paraId="36ED1598" w14:textId="77777777" w:rsidR="00AA7167" w:rsidRDefault="00AA7167">
            <w:pPr>
              <w:pStyle w:val="afb"/>
              <w:widowControl/>
              <w:numPr>
                <w:ilvl w:val="0"/>
                <w:numId w:val="2"/>
              </w:numPr>
              <w:jc w:val="center"/>
              <w:rPr>
                <w:rFonts w:ascii="Times New Roman" w:eastAsia="宋体" w:hAnsi="Times New Roman" w:cs="Times New Roman"/>
                <w:sz w:val="21"/>
                <w:szCs w:val="21"/>
                <w:lang w:eastAsia="zh-CN"/>
              </w:rPr>
            </w:pPr>
          </w:p>
        </w:tc>
        <w:tc>
          <w:tcPr>
            <w:tcW w:w="9378" w:type="dxa"/>
          </w:tcPr>
          <w:p w14:paraId="406241C2" w14:textId="77777777" w:rsidR="00AA7167" w:rsidRDefault="00CD23F7">
            <w:pPr>
              <w:widowControl/>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最高管理者应确保在工厂内部分配并沟通与绿色工厂相关角色的职责和权限。分配的职责和权限至少应包括下列事项：</w:t>
            </w:r>
          </w:p>
          <w:p w14:paraId="14818BA4" w14:textId="77777777" w:rsidR="00AA7167" w:rsidRDefault="00CD23F7">
            <w:pPr>
              <w:widowControl/>
              <w:ind w:firstLineChars="200" w:firstLine="420"/>
              <w:rPr>
                <w:rFonts w:ascii="Times New Roman" w:eastAsia="宋体" w:hAnsi="Times New Roman" w:cs="Times New Roman"/>
                <w:sz w:val="21"/>
                <w:szCs w:val="21"/>
                <w:lang w:eastAsia="zh-CN"/>
              </w:rPr>
            </w:pPr>
            <w:r>
              <w:rPr>
                <w:rFonts w:ascii="Times New Roman" w:eastAsia="宋体" w:hAnsi="Times New Roman" w:cs="Times New Roman"/>
                <w:sz w:val="21"/>
                <w:szCs w:val="21"/>
                <w:lang w:eastAsia="zh-CN"/>
              </w:rPr>
              <w:t>a</w:t>
            </w:r>
            <w:r>
              <w:rPr>
                <w:rFonts w:ascii="Times New Roman" w:eastAsia="宋体" w:hAnsi="Times New Roman" w:cs="Times New Roman" w:hint="eastAsia"/>
                <w:sz w:val="21"/>
                <w:szCs w:val="21"/>
                <w:lang w:eastAsia="zh-CN"/>
              </w:rPr>
              <w:t>）确保工厂建设、运维符合本文件的要求；</w:t>
            </w:r>
          </w:p>
          <w:p w14:paraId="48D6D617" w14:textId="77777777" w:rsidR="00AA7167" w:rsidRDefault="00CD23F7">
            <w:pPr>
              <w:widowControl/>
              <w:ind w:firstLineChars="200" w:firstLine="420"/>
              <w:rPr>
                <w:rFonts w:ascii="Times New Roman" w:eastAsia="宋体" w:hAnsi="Times New Roman" w:cs="Times New Roman"/>
                <w:sz w:val="21"/>
                <w:szCs w:val="21"/>
                <w:lang w:eastAsia="zh-CN"/>
              </w:rPr>
            </w:pPr>
            <w:r>
              <w:rPr>
                <w:rFonts w:ascii="Times New Roman" w:eastAsia="宋体" w:hAnsi="Times New Roman" w:cs="Times New Roman"/>
                <w:sz w:val="21"/>
                <w:szCs w:val="21"/>
                <w:lang w:eastAsia="zh-CN"/>
              </w:rPr>
              <w:t>b</w:t>
            </w:r>
            <w:r>
              <w:rPr>
                <w:rFonts w:ascii="Times New Roman" w:eastAsia="宋体" w:hAnsi="Times New Roman" w:cs="Times New Roman" w:hint="eastAsia"/>
                <w:sz w:val="21"/>
                <w:szCs w:val="21"/>
                <w:lang w:eastAsia="zh-CN"/>
              </w:rPr>
              <w:t>）收集并保持工厂满足绿色工厂评价要求的证据；</w:t>
            </w:r>
          </w:p>
          <w:p w14:paraId="74DFFD14" w14:textId="77777777" w:rsidR="00AA7167" w:rsidRDefault="00CD23F7">
            <w:pPr>
              <w:widowControl/>
              <w:ind w:firstLineChars="200" w:firstLine="420"/>
              <w:rPr>
                <w:rFonts w:ascii="Times New Roman" w:eastAsia="宋体" w:hAnsi="Times New Roman" w:cs="Times New Roman"/>
                <w:sz w:val="21"/>
                <w:szCs w:val="21"/>
                <w:lang w:eastAsia="zh-CN"/>
              </w:rPr>
            </w:pPr>
            <w:r>
              <w:rPr>
                <w:rFonts w:ascii="Times New Roman" w:eastAsia="宋体" w:hAnsi="Times New Roman" w:cs="Times New Roman"/>
                <w:sz w:val="21"/>
                <w:szCs w:val="21"/>
                <w:lang w:eastAsia="zh-CN"/>
              </w:rPr>
              <w:t>c</w:t>
            </w:r>
            <w:r>
              <w:rPr>
                <w:rFonts w:ascii="Times New Roman" w:eastAsia="宋体" w:hAnsi="Times New Roman" w:cs="Times New Roman" w:hint="eastAsia"/>
                <w:sz w:val="21"/>
                <w:szCs w:val="21"/>
                <w:lang w:eastAsia="zh-CN"/>
              </w:rPr>
              <w:t>）向最高管理者报告绿色工厂的综合绩效。</w:t>
            </w:r>
          </w:p>
        </w:tc>
      </w:tr>
      <w:tr w:rsidR="00AA7167" w14:paraId="27257EDF" w14:textId="77777777">
        <w:trPr>
          <w:jc w:val="center"/>
        </w:trPr>
        <w:tc>
          <w:tcPr>
            <w:tcW w:w="2071" w:type="dxa"/>
            <w:vMerge/>
          </w:tcPr>
          <w:p w14:paraId="346F1557" w14:textId="77777777" w:rsidR="00AA7167" w:rsidRDefault="00AA7167">
            <w:pPr>
              <w:widowControl/>
              <w:jc w:val="center"/>
              <w:rPr>
                <w:rFonts w:ascii="Times New Roman" w:eastAsia="黑体" w:hAnsi="Times New Roman" w:cs="Times New Roman"/>
                <w:b/>
                <w:sz w:val="21"/>
                <w:szCs w:val="21"/>
                <w:lang w:eastAsia="zh-CN"/>
              </w:rPr>
            </w:pPr>
          </w:p>
        </w:tc>
        <w:tc>
          <w:tcPr>
            <w:tcW w:w="2268" w:type="dxa"/>
            <w:vMerge w:val="restart"/>
            <w:vAlign w:val="center"/>
          </w:tcPr>
          <w:p w14:paraId="24928AF7" w14:textId="77777777" w:rsidR="00AA7167" w:rsidRDefault="00CD23F7">
            <w:pPr>
              <w:widowControl/>
              <w:jc w:val="center"/>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工厂管理职责</w:t>
            </w:r>
          </w:p>
          <w:p w14:paraId="24E9EFD6" w14:textId="77777777" w:rsidR="00AA7167" w:rsidRDefault="00CD23F7">
            <w:pPr>
              <w:widowControl/>
              <w:jc w:val="center"/>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5.1.2.2</w:t>
            </w:r>
            <w:r>
              <w:rPr>
                <w:rFonts w:ascii="Times New Roman" w:eastAsia="宋体" w:hAnsi="Times New Roman" w:cs="Times New Roman" w:hint="eastAsia"/>
                <w:sz w:val="21"/>
                <w:szCs w:val="21"/>
                <w:lang w:eastAsia="zh-CN"/>
              </w:rPr>
              <w:t>）</w:t>
            </w:r>
          </w:p>
        </w:tc>
        <w:tc>
          <w:tcPr>
            <w:tcW w:w="850" w:type="dxa"/>
            <w:vAlign w:val="center"/>
          </w:tcPr>
          <w:p w14:paraId="3DA2B0DF" w14:textId="77777777" w:rsidR="00AA7167" w:rsidRDefault="00AA7167">
            <w:pPr>
              <w:pStyle w:val="afb"/>
              <w:widowControl/>
              <w:numPr>
                <w:ilvl w:val="0"/>
                <w:numId w:val="2"/>
              </w:numPr>
              <w:jc w:val="center"/>
              <w:rPr>
                <w:rFonts w:ascii="Times New Roman" w:eastAsia="宋体" w:hAnsi="Times New Roman" w:cs="Times New Roman"/>
                <w:sz w:val="21"/>
                <w:szCs w:val="21"/>
                <w:lang w:eastAsia="zh-CN"/>
              </w:rPr>
            </w:pPr>
          </w:p>
        </w:tc>
        <w:tc>
          <w:tcPr>
            <w:tcW w:w="9378" w:type="dxa"/>
          </w:tcPr>
          <w:p w14:paraId="25682378" w14:textId="77777777" w:rsidR="00AA7167" w:rsidRDefault="00CD23F7">
            <w:pPr>
              <w:widowControl/>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工厂应设置具体的绿色工厂管理机构，负责有关绿色工厂的制度建设、实施、考核及奖励工作，建立目标责任制。</w:t>
            </w:r>
          </w:p>
        </w:tc>
      </w:tr>
      <w:tr w:rsidR="00AA7167" w14:paraId="20652DB4" w14:textId="77777777">
        <w:trPr>
          <w:jc w:val="center"/>
        </w:trPr>
        <w:tc>
          <w:tcPr>
            <w:tcW w:w="2071" w:type="dxa"/>
            <w:vMerge/>
          </w:tcPr>
          <w:p w14:paraId="64810767" w14:textId="77777777" w:rsidR="00AA7167" w:rsidRDefault="00AA7167">
            <w:pPr>
              <w:widowControl/>
              <w:jc w:val="center"/>
              <w:rPr>
                <w:rFonts w:ascii="Times New Roman" w:eastAsia="黑体" w:hAnsi="Times New Roman" w:cs="Times New Roman"/>
                <w:b/>
                <w:sz w:val="21"/>
                <w:szCs w:val="21"/>
                <w:lang w:eastAsia="zh-CN"/>
              </w:rPr>
            </w:pPr>
          </w:p>
        </w:tc>
        <w:tc>
          <w:tcPr>
            <w:tcW w:w="2268" w:type="dxa"/>
            <w:vMerge/>
          </w:tcPr>
          <w:p w14:paraId="4505E4D1" w14:textId="77777777" w:rsidR="00AA7167" w:rsidRDefault="00AA7167">
            <w:pPr>
              <w:widowControl/>
              <w:rPr>
                <w:rFonts w:ascii="Times New Roman" w:eastAsia="宋体" w:hAnsi="Times New Roman" w:cs="Times New Roman"/>
                <w:sz w:val="21"/>
                <w:szCs w:val="21"/>
                <w:lang w:eastAsia="zh-CN"/>
              </w:rPr>
            </w:pPr>
          </w:p>
        </w:tc>
        <w:tc>
          <w:tcPr>
            <w:tcW w:w="850" w:type="dxa"/>
            <w:vAlign w:val="center"/>
          </w:tcPr>
          <w:p w14:paraId="0E27FD12" w14:textId="77777777" w:rsidR="00AA7167" w:rsidRDefault="00AA7167">
            <w:pPr>
              <w:pStyle w:val="afb"/>
              <w:widowControl/>
              <w:numPr>
                <w:ilvl w:val="0"/>
                <w:numId w:val="2"/>
              </w:numPr>
              <w:jc w:val="center"/>
              <w:rPr>
                <w:rFonts w:ascii="Times New Roman" w:eastAsia="宋体" w:hAnsi="Times New Roman" w:cs="Times New Roman"/>
                <w:sz w:val="21"/>
                <w:szCs w:val="21"/>
                <w:lang w:eastAsia="zh-CN"/>
              </w:rPr>
            </w:pPr>
          </w:p>
        </w:tc>
        <w:tc>
          <w:tcPr>
            <w:tcW w:w="9378" w:type="dxa"/>
          </w:tcPr>
          <w:p w14:paraId="2F245888" w14:textId="77777777" w:rsidR="00AA7167" w:rsidRDefault="00CD23F7">
            <w:pPr>
              <w:widowControl/>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工厂应制定可量化的绿色工厂创建中长期规划及年度目标、指标，并形成文件化的实施方案。</w:t>
            </w:r>
          </w:p>
        </w:tc>
      </w:tr>
      <w:tr w:rsidR="00AA7167" w14:paraId="12F15341" w14:textId="77777777">
        <w:trPr>
          <w:jc w:val="center"/>
        </w:trPr>
        <w:tc>
          <w:tcPr>
            <w:tcW w:w="2071" w:type="dxa"/>
            <w:vMerge/>
          </w:tcPr>
          <w:p w14:paraId="64971320" w14:textId="77777777" w:rsidR="00AA7167" w:rsidRDefault="00AA7167">
            <w:pPr>
              <w:widowControl/>
              <w:jc w:val="center"/>
              <w:rPr>
                <w:rFonts w:ascii="Times New Roman" w:eastAsia="黑体" w:hAnsi="Times New Roman" w:cs="Times New Roman"/>
                <w:b/>
                <w:sz w:val="21"/>
                <w:szCs w:val="21"/>
                <w:lang w:eastAsia="zh-CN"/>
              </w:rPr>
            </w:pPr>
          </w:p>
        </w:tc>
        <w:tc>
          <w:tcPr>
            <w:tcW w:w="2268" w:type="dxa"/>
            <w:vMerge/>
          </w:tcPr>
          <w:p w14:paraId="12C5B06F" w14:textId="77777777" w:rsidR="00AA7167" w:rsidRDefault="00AA7167">
            <w:pPr>
              <w:widowControl/>
              <w:rPr>
                <w:rFonts w:ascii="Times New Roman" w:eastAsia="宋体" w:hAnsi="Times New Roman" w:cs="Times New Roman"/>
                <w:sz w:val="21"/>
                <w:szCs w:val="21"/>
                <w:lang w:eastAsia="zh-CN"/>
              </w:rPr>
            </w:pPr>
          </w:p>
        </w:tc>
        <w:tc>
          <w:tcPr>
            <w:tcW w:w="850" w:type="dxa"/>
            <w:vAlign w:val="center"/>
          </w:tcPr>
          <w:p w14:paraId="450E44D3" w14:textId="77777777" w:rsidR="00AA7167" w:rsidRDefault="00AA7167">
            <w:pPr>
              <w:pStyle w:val="afb"/>
              <w:widowControl/>
              <w:numPr>
                <w:ilvl w:val="0"/>
                <w:numId w:val="2"/>
              </w:numPr>
              <w:jc w:val="center"/>
              <w:rPr>
                <w:rFonts w:ascii="Times New Roman" w:eastAsia="宋体" w:hAnsi="Times New Roman" w:cs="Times New Roman"/>
                <w:sz w:val="21"/>
                <w:szCs w:val="21"/>
                <w:lang w:eastAsia="zh-CN"/>
              </w:rPr>
            </w:pPr>
          </w:p>
        </w:tc>
        <w:tc>
          <w:tcPr>
            <w:tcW w:w="9378" w:type="dxa"/>
          </w:tcPr>
          <w:p w14:paraId="4F733CD3" w14:textId="5E107121" w:rsidR="00AA7167" w:rsidRDefault="00CD23F7">
            <w:pPr>
              <w:widowControl/>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工厂应定期为员工提供绿色制造相关知识的教育</w:t>
            </w:r>
            <w:r w:rsidR="00B65F5A">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培训，不同职责或岗位的员工所接受的教育</w:t>
            </w:r>
            <w:r w:rsidR="00B65F5A">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培训内容包括但不限于节能、减排、节材、节水和气候变化等方面。工厂应对教育和培训的结果进行考评。</w:t>
            </w:r>
          </w:p>
        </w:tc>
      </w:tr>
    </w:tbl>
    <w:p w14:paraId="4F13ADF8" w14:textId="77777777" w:rsidR="00AA7167" w:rsidRDefault="00AA7167">
      <w:pPr>
        <w:widowControl/>
        <w:rPr>
          <w:rFonts w:ascii="Times New Roman" w:eastAsia="黑体" w:hAnsi="Times New Roman" w:cs="Times New Roman"/>
          <w:b/>
          <w:color w:val="000000"/>
          <w:sz w:val="18"/>
          <w:szCs w:val="18"/>
          <w:lang w:eastAsia="zh-CN"/>
        </w:rPr>
      </w:pPr>
    </w:p>
    <w:p w14:paraId="4105D644" w14:textId="77777777" w:rsidR="00AA7167" w:rsidRDefault="00CD23F7">
      <w:pPr>
        <w:widowControl/>
        <w:rPr>
          <w:rFonts w:ascii="Times New Roman" w:eastAsia="黑体" w:hAnsi="Times New Roman" w:cs="Times New Roman"/>
          <w:b/>
          <w:color w:val="000000"/>
          <w:sz w:val="18"/>
          <w:szCs w:val="18"/>
          <w:lang w:eastAsia="zh-CN"/>
        </w:rPr>
      </w:pPr>
      <w:r>
        <w:rPr>
          <w:rFonts w:ascii="Times New Roman" w:eastAsia="黑体" w:hAnsi="Times New Roman" w:cs="Times New Roman"/>
          <w:b/>
          <w:color w:val="000000"/>
          <w:sz w:val="18"/>
          <w:szCs w:val="18"/>
          <w:lang w:eastAsia="zh-CN"/>
        </w:rPr>
        <w:br w:type="page"/>
      </w:r>
    </w:p>
    <w:p w14:paraId="17F9BA02" w14:textId="791A0F3C" w:rsidR="00AA7167" w:rsidRDefault="00CD23F7">
      <w:pPr>
        <w:pStyle w:val="1"/>
        <w:spacing w:before="120" w:after="120" w:line="360" w:lineRule="auto"/>
        <w:jc w:val="center"/>
        <w:rPr>
          <w:rFonts w:ascii="黑体" w:eastAsia="黑体" w:hAnsi="黑体"/>
          <w:b w:val="0"/>
          <w:sz w:val="21"/>
          <w:szCs w:val="21"/>
        </w:rPr>
      </w:pPr>
      <w:bookmarkStart w:id="52" w:name="_Toc104630156"/>
      <w:r>
        <w:rPr>
          <w:rFonts w:ascii="黑体" w:eastAsia="黑体" w:hAnsi="黑体" w:hint="eastAsia"/>
          <w:b w:val="0"/>
          <w:sz w:val="21"/>
          <w:szCs w:val="21"/>
        </w:rPr>
        <w:lastRenderedPageBreak/>
        <w:t>附录</w:t>
      </w:r>
      <w:r>
        <w:rPr>
          <w:rFonts w:ascii="黑体" w:eastAsia="黑体" w:hAnsi="黑体"/>
          <w:b w:val="0"/>
          <w:sz w:val="21"/>
          <w:szCs w:val="21"/>
        </w:rPr>
        <w:t>B</w:t>
      </w:r>
      <w:r>
        <w:rPr>
          <w:rFonts w:ascii="黑体" w:eastAsia="黑体" w:hAnsi="黑体"/>
          <w:b w:val="0"/>
          <w:sz w:val="21"/>
          <w:szCs w:val="21"/>
        </w:rPr>
        <w:br/>
      </w:r>
      <w:bookmarkStart w:id="53" w:name="_Toc20656996"/>
      <w:r>
        <w:rPr>
          <w:rFonts w:ascii="黑体" w:eastAsia="黑体" w:hAnsi="黑体" w:hint="eastAsia"/>
          <w:b w:val="0"/>
          <w:sz w:val="21"/>
          <w:szCs w:val="21"/>
        </w:rPr>
        <w:t>（规范性</w:t>
      </w:r>
      <w:bookmarkEnd w:id="53"/>
      <w:r>
        <w:rPr>
          <w:rFonts w:ascii="黑体" w:eastAsia="黑体" w:hAnsi="黑体" w:hint="eastAsia"/>
          <w:b w:val="0"/>
          <w:sz w:val="21"/>
          <w:szCs w:val="21"/>
        </w:rPr>
        <w:t>）</w:t>
      </w:r>
      <w:r>
        <w:rPr>
          <w:rFonts w:ascii="黑体" w:eastAsia="黑体" w:hAnsi="黑体"/>
          <w:b w:val="0"/>
          <w:sz w:val="21"/>
          <w:szCs w:val="21"/>
        </w:rPr>
        <w:br/>
      </w:r>
      <w:bookmarkStart w:id="54" w:name="_Toc20656997"/>
      <w:r>
        <w:rPr>
          <w:rFonts w:ascii="黑体" w:eastAsia="黑体" w:hAnsi="黑体" w:hint="eastAsia"/>
          <w:b w:val="0"/>
          <w:sz w:val="21"/>
          <w:szCs w:val="21"/>
        </w:rPr>
        <w:t>建筑密封</w:t>
      </w:r>
      <w:r w:rsidR="004E62E1">
        <w:rPr>
          <w:rFonts w:ascii="黑体" w:eastAsia="黑体" w:hAnsi="黑体" w:hint="eastAsia"/>
          <w:b w:val="0"/>
          <w:sz w:val="21"/>
          <w:szCs w:val="21"/>
        </w:rPr>
        <w:t>胶</w:t>
      </w:r>
      <w:r>
        <w:rPr>
          <w:rFonts w:ascii="黑体" w:eastAsia="黑体" w:hAnsi="黑体" w:hint="eastAsia"/>
          <w:b w:val="0"/>
          <w:sz w:val="21"/>
          <w:szCs w:val="21"/>
        </w:rPr>
        <w:t>行业绿色工厂评价</w:t>
      </w:r>
      <w:bookmarkEnd w:id="54"/>
      <w:r>
        <w:rPr>
          <w:rFonts w:ascii="黑体" w:eastAsia="黑体" w:hAnsi="黑体" w:hint="eastAsia"/>
          <w:b w:val="0"/>
          <w:sz w:val="21"/>
          <w:szCs w:val="21"/>
        </w:rPr>
        <w:t>指标要求、判定准则及分值</w:t>
      </w:r>
      <w:bookmarkEnd w:id="52"/>
    </w:p>
    <w:p w14:paraId="6261A741" w14:textId="724BF73C" w:rsidR="00AA7167" w:rsidRDefault="00CD23F7">
      <w:pPr>
        <w:spacing w:before="120" w:after="120"/>
        <w:ind w:firstLineChars="200" w:firstLine="420"/>
        <w:rPr>
          <w:rFonts w:ascii="Times New Roman"/>
          <w:sz w:val="21"/>
          <w:szCs w:val="21"/>
          <w:lang w:eastAsia="zh-CN"/>
        </w:rPr>
      </w:pPr>
      <w:r>
        <w:rPr>
          <w:rFonts w:ascii="Times New Roman" w:hint="eastAsia"/>
          <w:sz w:val="21"/>
          <w:szCs w:val="21"/>
          <w:lang w:eastAsia="zh-CN"/>
        </w:rPr>
        <w:t>建筑密封</w:t>
      </w:r>
      <w:r w:rsidR="002B5D4D">
        <w:rPr>
          <w:rFonts w:ascii="Times New Roman" w:hint="eastAsia"/>
          <w:sz w:val="21"/>
          <w:szCs w:val="21"/>
          <w:lang w:eastAsia="zh-CN"/>
        </w:rPr>
        <w:t>胶</w:t>
      </w:r>
      <w:r>
        <w:rPr>
          <w:rFonts w:ascii="Times New Roman" w:hint="eastAsia"/>
          <w:sz w:val="21"/>
          <w:szCs w:val="21"/>
          <w:lang w:eastAsia="zh-CN"/>
        </w:rPr>
        <w:t>行业绿色工厂评价指标要求、判定准则及分值见表</w:t>
      </w:r>
      <w:r>
        <w:rPr>
          <w:rFonts w:ascii="Times New Roman" w:hint="eastAsia"/>
          <w:sz w:val="21"/>
          <w:szCs w:val="21"/>
          <w:lang w:eastAsia="zh-CN"/>
        </w:rPr>
        <w:t>B.</w:t>
      </w:r>
      <w:r>
        <w:rPr>
          <w:rFonts w:ascii="Times New Roman"/>
          <w:sz w:val="21"/>
          <w:szCs w:val="21"/>
          <w:lang w:eastAsia="zh-CN"/>
        </w:rPr>
        <w:t>1</w:t>
      </w:r>
      <w:r>
        <w:rPr>
          <w:rFonts w:ascii="Times New Roman" w:hint="eastAsia"/>
          <w:sz w:val="21"/>
          <w:szCs w:val="21"/>
          <w:lang w:eastAsia="zh-CN"/>
        </w:rPr>
        <w:t>。</w:t>
      </w:r>
    </w:p>
    <w:p w14:paraId="575A6239" w14:textId="75C0B87E" w:rsidR="00AA7167" w:rsidRDefault="00CD23F7">
      <w:pPr>
        <w:widowControl/>
        <w:jc w:val="center"/>
        <w:rPr>
          <w:rFonts w:ascii="Times New Roman"/>
          <w:sz w:val="21"/>
          <w:szCs w:val="21"/>
          <w:lang w:eastAsia="zh-CN"/>
        </w:rPr>
      </w:pPr>
      <w:r>
        <w:rPr>
          <w:rFonts w:ascii="Times New Roman" w:hint="eastAsia"/>
          <w:sz w:val="21"/>
          <w:szCs w:val="21"/>
          <w:lang w:eastAsia="zh-CN"/>
        </w:rPr>
        <w:t>表</w:t>
      </w:r>
      <w:r>
        <w:rPr>
          <w:rFonts w:ascii="Times New Roman" w:hint="eastAsia"/>
          <w:sz w:val="21"/>
          <w:szCs w:val="21"/>
          <w:lang w:eastAsia="zh-CN"/>
        </w:rPr>
        <w:t>B</w:t>
      </w:r>
      <w:r>
        <w:rPr>
          <w:rFonts w:ascii="Times New Roman"/>
          <w:sz w:val="21"/>
          <w:szCs w:val="21"/>
          <w:lang w:eastAsia="zh-CN"/>
        </w:rPr>
        <w:t>.</w:t>
      </w:r>
      <w:r>
        <w:rPr>
          <w:rFonts w:ascii="Times New Roman" w:hint="eastAsia"/>
          <w:sz w:val="21"/>
          <w:szCs w:val="21"/>
          <w:lang w:eastAsia="zh-CN"/>
        </w:rPr>
        <w:t>1</w:t>
      </w:r>
      <w:r>
        <w:rPr>
          <w:rFonts w:ascii="Times New Roman"/>
          <w:sz w:val="21"/>
          <w:szCs w:val="21"/>
          <w:lang w:eastAsia="zh-CN"/>
        </w:rPr>
        <w:t xml:space="preserve"> </w:t>
      </w:r>
      <w:r>
        <w:rPr>
          <w:rFonts w:ascii="Times New Roman" w:hint="eastAsia"/>
          <w:sz w:val="21"/>
          <w:szCs w:val="21"/>
          <w:lang w:eastAsia="zh-CN"/>
        </w:rPr>
        <w:t xml:space="preserve"> </w:t>
      </w:r>
      <w:r>
        <w:rPr>
          <w:rFonts w:ascii="Times New Roman" w:hint="eastAsia"/>
          <w:sz w:val="21"/>
          <w:szCs w:val="21"/>
          <w:lang w:eastAsia="zh-CN"/>
        </w:rPr>
        <w:t>建筑密封</w:t>
      </w:r>
      <w:r w:rsidR="004E62E1">
        <w:rPr>
          <w:rFonts w:ascii="Times New Roman" w:hint="eastAsia"/>
          <w:sz w:val="21"/>
          <w:szCs w:val="21"/>
          <w:lang w:eastAsia="zh-CN"/>
        </w:rPr>
        <w:t>胶</w:t>
      </w:r>
      <w:r>
        <w:rPr>
          <w:rFonts w:ascii="Times New Roman" w:hint="eastAsia"/>
          <w:sz w:val="21"/>
          <w:szCs w:val="21"/>
          <w:lang w:eastAsia="zh-CN"/>
        </w:rPr>
        <w:t>行业绿色工厂评价要求、判定准则及分值</w:t>
      </w:r>
    </w:p>
    <w:tbl>
      <w:tblPr>
        <w:tblStyle w:val="af6"/>
        <w:tblW w:w="14502" w:type="dxa"/>
        <w:jc w:val="center"/>
        <w:tblLayout w:type="fixed"/>
        <w:tblLook w:val="04A0" w:firstRow="1" w:lastRow="0" w:firstColumn="1" w:lastColumn="0" w:noHBand="0" w:noVBand="1"/>
      </w:tblPr>
      <w:tblGrid>
        <w:gridCol w:w="909"/>
        <w:gridCol w:w="1134"/>
        <w:gridCol w:w="1134"/>
        <w:gridCol w:w="850"/>
        <w:gridCol w:w="1354"/>
        <w:gridCol w:w="2175"/>
        <w:gridCol w:w="10"/>
        <w:gridCol w:w="709"/>
        <w:gridCol w:w="5386"/>
        <w:gridCol w:w="841"/>
      </w:tblGrid>
      <w:tr w:rsidR="00AA7167" w14:paraId="56AC50F7" w14:textId="77777777">
        <w:trPr>
          <w:tblHeader/>
          <w:jc w:val="center"/>
        </w:trPr>
        <w:tc>
          <w:tcPr>
            <w:tcW w:w="909" w:type="dxa"/>
            <w:vAlign w:val="center"/>
          </w:tcPr>
          <w:p w14:paraId="4176F6FB" w14:textId="77777777" w:rsidR="00AA7167" w:rsidRDefault="00CD23F7">
            <w:pPr>
              <w:widowControl/>
              <w:autoSpaceDE w:val="0"/>
              <w:autoSpaceDN w:val="0"/>
              <w:adjustRightInd w:val="0"/>
              <w:jc w:val="center"/>
              <w:rPr>
                <w:rFonts w:ascii="黑体" w:eastAsia="黑体" w:hAnsi="黑体" w:cs="Arial"/>
                <w:color w:val="000000"/>
                <w:sz w:val="21"/>
                <w:szCs w:val="21"/>
                <w:lang w:eastAsia="zh-CN"/>
              </w:rPr>
            </w:pPr>
            <w:bookmarkStart w:id="55" w:name="_Hlk528758974"/>
            <w:r>
              <w:rPr>
                <w:rFonts w:ascii="黑体" w:eastAsia="黑体" w:hAnsi="黑体" w:cs="Arial" w:hint="eastAsia"/>
                <w:color w:val="000000"/>
                <w:sz w:val="21"/>
                <w:szCs w:val="21"/>
                <w:lang w:eastAsia="zh-CN"/>
              </w:rPr>
              <w:t>一级指标</w:t>
            </w:r>
          </w:p>
        </w:tc>
        <w:tc>
          <w:tcPr>
            <w:tcW w:w="1134" w:type="dxa"/>
            <w:vAlign w:val="center"/>
          </w:tcPr>
          <w:p w14:paraId="0BEDBF99" w14:textId="77777777" w:rsidR="00AA7167" w:rsidRDefault="00CD23F7">
            <w:pPr>
              <w:widowControl/>
              <w:autoSpaceDE w:val="0"/>
              <w:autoSpaceDN w:val="0"/>
              <w:adjustRightInd w:val="0"/>
              <w:jc w:val="center"/>
              <w:rPr>
                <w:rFonts w:ascii="黑体" w:eastAsia="黑体" w:hAnsi="黑体" w:cs="Arial"/>
                <w:color w:val="000000"/>
                <w:sz w:val="21"/>
                <w:szCs w:val="21"/>
                <w:lang w:eastAsia="zh-CN"/>
              </w:rPr>
            </w:pPr>
            <w:r>
              <w:rPr>
                <w:rFonts w:ascii="黑体" w:eastAsia="黑体" w:hAnsi="黑体" w:cs="Arial" w:hint="eastAsia"/>
                <w:color w:val="000000"/>
                <w:sz w:val="21"/>
                <w:szCs w:val="21"/>
                <w:lang w:eastAsia="zh-CN"/>
              </w:rPr>
              <w:t>一级指标权重</w:t>
            </w:r>
          </w:p>
        </w:tc>
        <w:tc>
          <w:tcPr>
            <w:tcW w:w="1134" w:type="dxa"/>
            <w:vAlign w:val="center"/>
          </w:tcPr>
          <w:p w14:paraId="3ADBFDD7" w14:textId="77777777" w:rsidR="00AA7167" w:rsidRDefault="00CD23F7">
            <w:pPr>
              <w:widowControl/>
              <w:autoSpaceDE w:val="0"/>
              <w:autoSpaceDN w:val="0"/>
              <w:adjustRightInd w:val="0"/>
              <w:jc w:val="center"/>
              <w:rPr>
                <w:rFonts w:ascii="黑体" w:eastAsia="黑体" w:hAnsi="黑体" w:cs="Arial"/>
                <w:color w:val="000000"/>
                <w:sz w:val="21"/>
                <w:szCs w:val="21"/>
                <w:lang w:eastAsia="zh-CN"/>
              </w:rPr>
            </w:pPr>
            <w:r>
              <w:rPr>
                <w:rFonts w:ascii="黑体" w:eastAsia="黑体" w:hAnsi="黑体" w:cs="Arial" w:hint="eastAsia"/>
                <w:color w:val="000000"/>
                <w:sz w:val="21"/>
                <w:szCs w:val="21"/>
                <w:lang w:eastAsia="zh-CN"/>
              </w:rPr>
              <w:t>二级指标</w:t>
            </w:r>
          </w:p>
        </w:tc>
        <w:tc>
          <w:tcPr>
            <w:tcW w:w="850" w:type="dxa"/>
            <w:vAlign w:val="center"/>
          </w:tcPr>
          <w:p w14:paraId="24A5EFDB" w14:textId="77777777" w:rsidR="00AA7167" w:rsidRDefault="00CD23F7">
            <w:pPr>
              <w:widowControl/>
              <w:autoSpaceDE w:val="0"/>
              <w:autoSpaceDN w:val="0"/>
              <w:adjustRightInd w:val="0"/>
              <w:jc w:val="center"/>
              <w:rPr>
                <w:rFonts w:ascii="黑体" w:eastAsia="黑体" w:hAnsi="黑体" w:cs="Arial"/>
                <w:color w:val="000000"/>
                <w:sz w:val="21"/>
                <w:szCs w:val="21"/>
                <w:lang w:eastAsia="zh-CN"/>
              </w:rPr>
            </w:pPr>
            <w:r>
              <w:rPr>
                <w:rFonts w:ascii="黑体" w:eastAsia="黑体" w:hAnsi="黑体" w:cs="Arial" w:hint="eastAsia"/>
                <w:color w:val="000000"/>
                <w:sz w:val="21"/>
                <w:szCs w:val="21"/>
                <w:lang w:eastAsia="zh-CN"/>
              </w:rPr>
              <w:t>二级指标权重</w:t>
            </w:r>
          </w:p>
        </w:tc>
        <w:tc>
          <w:tcPr>
            <w:tcW w:w="3529" w:type="dxa"/>
            <w:gridSpan w:val="2"/>
            <w:vAlign w:val="center"/>
          </w:tcPr>
          <w:p w14:paraId="0CEF7ABB" w14:textId="77777777" w:rsidR="00AA7167" w:rsidRDefault="00CD23F7">
            <w:pPr>
              <w:widowControl/>
              <w:autoSpaceDE w:val="0"/>
              <w:autoSpaceDN w:val="0"/>
              <w:adjustRightInd w:val="0"/>
              <w:jc w:val="center"/>
              <w:rPr>
                <w:rFonts w:ascii="黑体" w:eastAsia="黑体" w:hAnsi="黑体" w:cs="Arial"/>
                <w:color w:val="000000"/>
                <w:sz w:val="21"/>
                <w:szCs w:val="21"/>
                <w:lang w:eastAsia="zh-CN"/>
              </w:rPr>
            </w:pPr>
            <w:r>
              <w:rPr>
                <w:rFonts w:ascii="黑体" w:eastAsia="黑体" w:hAnsi="黑体" w:cs="Arial" w:hint="eastAsia"/>
                <w:color w:val="000000"/>
                <w:sz w:val="21"/>
                <w:szCs w:val="21"/>
                <w:lang w:eastAsia="zh-CN"/>
              </w:rPr>
              <w:t>评价要求</w:t>
            </w:r>
          </w:p>
        </w:tc>
        <w:tc>
          <w:tcPr>
            <w:tcW w:w="719" w:type="dxa"/>
            <w:gridSpan w:val="2"/>
            <w:vAlign w:val="center"/>
          </w:tcPr>
          <w:p w14:paraId="5A440710" w14:textId="77777777" w:rsidR="00AA7167" w:rsidRDefault="00CD23F7">
            <w:pPr>
              <w:widowControl/>
              <w:autoSpaceDE w:val="0"/>
              <w:autoSpaceDN w:val="0"/>
              <w:adjustRightInd w:val="0"/>
              <w:jc w:val="center"/>
              <w:rPr>
                <w:rFonts w:ascii="黑体" w:eastAsia="黑体" w:hAnsi="黑体" w:cs="Arial"/>
                <w:color w:val="000000"/>
                <w:sz w:val="21"/>
                <w:szCs w:val="21"/>
                <w:lang w:eastAsia="zh-CN"/>
              </w:rPr>
            </w:pPr>
            <w:r>
              <w:rPr>
                <w:rFonts w:ascii="黑体" w:eastAsia="黑体" w:hAnsi="黑体" w:cs="Arial" w:hint="eastAsia"/>
                <w:color w:val="000000"/>
                <w:sz w:val="21"/>
                <w:szCs w:val="21"/>
                <w:lang w:eastAsia="zh-CN"/>
              </w:rPr>
              <w:t>序号</w:t>
            </w:r>
          </w:p>
        </w:tc>
        <w:tc>
          <w:tcPr>
            <w:tcW w:w="5386" w:type="dxa"/>
            <w:vAlign w:val="center"/>
          </w:tcPr>
          <w:p w14:paraId="7ECFD450" w14:textId="77777777" w:rsidR="00AA7167" w:rsidRDefault="00CD23F7">
            <w:pPr>
              <w:widowControl/>
              <w:autoSpaceDE w:val="0"/>
              <w:autoSpaceDN w:val="0"/>
              <w:adjustRightInd w:val="0"/>
              <w:jc w:val="center"/>
              <w:rPr>
                <w:rFonts w:ascii="黑体" w:eastAsia="黑体" w:hAnsi="黑体" w:cs="Arial"/>
                <w:color w:val="000000"/>
                <w:sz w:val="21"/>
                <w:szCs w:val="21"/>
                <w:lang w:eastAsia="zh-CN"/>
              </w:rPr>
            </w:pPr>
            <w:r>
              <w:rPr>
                <w:rFonts w:ascii="黑体" w:eastAsia="黑体" w:hAnsi="黑体" w:cs="Arial" w:hint="eastAsia"/>
                <w:color w:val="000000"/>
                <w:sz w:val="21"/>
                <w:szCs w:val="21"/>
                <w:lang w:eastAsia="zh-CN"/>
              </w:rPr>
              <w:t>判定准则</w:t>
            </w:r>
          </w:p>
        </w:tc>
        <w:tc>
          <w:tcPr>
            <w:tcW w:w="841" w:type="dxa"/>
            <w:vAlign w:val="center"/>
          </w:tcPr>
          <w:p w14:paraId="061109A9"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1"/>
                <w:szCs w:val="21"/>
                <w:lang w:eastAsia="zh-CN"/>
              </w:rPr>
            </w:pPr>
            <w:r w:rsidRPr="001848FE">
              <w:rPr>
                <w:rFonts w:ascii="Times New Roman" w:eastAsia="黑体" w:hAnsi="Times New Roman" w:cs="Times New Roman"/>
                <w:color w:val="000000"/>
                <w:sz w:val="21"/>
                <w:szCs w:val="21"/>
                <w:lang w:eastAsia="zh-CN"/>
              </w:rPr>
              <w:t>分值</w:t>
            </w:r>
          </w:p>
        </w:tc>
      </w:tr>
      <w:tr w:rsidR="00AA7167" w14:paraId="4F8F1183" w14:textId="77777777">
        <w:trPr>
          <w:jc w:val="center"/>
        </w:trPr>
        <w:tc>
          <w:tcPr>
            <w:tcW w:w="909" w:type="dxa"/>
            <w:vMerge w:val="restart"/>
            <w:vAlign w:val="center"/>
          </w:tcPr>
          <w:p w14:paraId="2BAAF2E4"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基础设施</w:t>
            </w:r>
          </w:p>
          <w:p w14:paraId="5834E287"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w:t>
            </w:r>
            <w:r>
              <w:rPr>
                <w:rFonts w:ascii="Times New Roman" w:eastAsia="宋体" w:hint="eastAsia"/>
                <w:szCs w:val="20"/>
              </w:rPr>
              <w:t>5</w:t>
            </w:r>
            <w:r>
              <w:rPr>
                <w:rFonts w:ascii="Times New Roman" w:eastAsia="宋体"/>
                <w:szCs w:val="20"/>
              </w:rPr>
              <w:t>.2</w:t>
            </w:r>
            <w:r>
              <w:rPr>
                <w:rFonts w:ascii="Times New Roman" w:eastAsia="宋体" w:hint="eastAsia"/>
                <w:szCs w:val="20"/>
              </w:rPr>
              <w:t>）</w:t>
            </w:r>
          </w:p>
        </w:tc>
        <w:tc>
          <w:tcPr>
            <w:tcW w:w="1134" w:type="dxa"/>
            <w:vMerge w:val="restart"/>
            <w:vAlign w:val="center"/>
          </w:tcPr>
          <w:p w14:paraId="7FE33CBD" w14:textId="77777777" w:rsidR="00AA7167" w:rsidRDefault="00CD23F7">
            <w:pPr>
              <w:pStyle w:val="afc"/>
              <w:ind w:firstLineChars="0" w:firstLine="0"/>
              <w:jc w:val="center"/>
              <w:rPr>
                <w:rFonts w:ascii="Times New Roman" w:eastAsia="宋体"/>
                <w:szCs w:val="20"/>
              </w:rPr>
            </w:pPr>
            <w:r>
              <w:rPr>
                <w:rFonts w:ascii="Times New Roman" w:eastAsia="宋体"/>
                <w:szCs w:val="20"/>
              </w:rPr>
              <w:t>10</w:t>
            </w:r>
            <w:r>
              <w:rPr>
                <w:rFonts w:ascii="Times New Roman" w:eastAsia="宋体" w:hint="eastAsia"/>
                <w:szCs w:val="20"/>
              </w:rPr>
              <w:t>%</w:t>
            </w:r>
          </w:p>
        </w:tc>
        <w:tc>
          <w:tcPr>
            <w:tcW w:w="1134" w:type="dxa"/>
            <w:vMerge w:val="restart"/>
            <w:vAlign w:val="center"/>
          </w:tcPr>
          <w:p w14:paraId="4B9E2DD9"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建筑</w:t>
            </w:r>
          </w:p>
          <w:p w14:paraId="0E51BC2C"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w:t>
            </w:r>
            <w:r>
              <w:rPr>
                <w:rFonts w:ascii="Times New Roman" w:eastAsia="宋体" w:hint="eastAsia"/>
                <w:szCs w:val="20"/>
              </w:rPr>
              <w:t>5</w:t>
            </w:r>
            <w:r>
              <w:rPr>
                <w:rFonts w:ascii="Times New Roman" w:eastAsia="宋体"/>
                <w:szCs w:val="20"/>
              </w:rPr>
              <w:t>.2.1</w:t>
            </w:r>
            <w:r>
              <w:rPr>
                <w:rFonts w:ascii="Times New Roman" w:eastAsia="宋体" w:hint="eastAsia"/>
                <w:szCs w:val="20"/>
              </w:rPr>
              <w:t>）</w:t>
            </w:r>
          </w:p>
        </w:tc>
        <w:tc>
          <w:tcPr>
            <w:tcW w:w="850" w:type="dxa"/>
            <w:vMerge w:val="restart"/>
            <w:vAlign w:val="center"/>
          </w:tcPr>
          <w:p w14:paraId="70AC8B65" w14:textId="77777777" w:rsidR="00AA7167" w:rsidRDefault="00CD23F7">
            <w:pPr>
              <w:pStyle w:val="afc"/>
              <w:ind w:firstLineChars="0" w:firstLine="0"/>
              <w:jc w:val="center"/>
              <w:rPr>
                <w:rFonts w:ascii="Times New Roman" w:eastAsia="宋体"/>
                <w:szCs w:val="20"/>
              </w:rPr>
            </w:pPr>
            <w:r>
              <w:rPr>
                <w:rFonts w:ascii="Times New Roman" w:eastAsia="宋体"/>
                <w:szCs w:val="20"/>
              </w:rPr>
              <w:t>3</w:t>
            </w:r>
            <w:r>
              <w:rPr>
                <w:rFonts w:ascii="Times New Roman" w:eastAsia="宋体" w:hint="eastAsia"/>
                <w:szCs w:val="20"/>
              </w:rPr>
              <w:t>0%</w:t>
            </w:r>
          </w:p>
        </w:tc>
        <w:tc>
          <w:tcPr>
            <w:tcW w:w="3529" w:type="dxa"/>
            <w:gridSpan w:val="2"/>
            <w:vMerge w:val="restart"/>
            <w:vAlign w:val="center"/>
          </w:tcPr>
          <w:p w14:paraId="266C905D" w14:textId="77777777" w:rsidR="00AA7167" w:rsidRDefault="00CD23F7">
            <w:pPr>
              <w:pStyle w:val="afc"/>
              <w:ind w:firstLineChars="0" w:firstLine="0"/>
              <w:rPr>
                <w:rFonts w:ascii="Times New Roman" w:hAnsi="Times New Roman" w:cs="Times New Roman"/>
              </w:rPr>
            </w:pPr>
            <w:r>
              <w:rPr>
                <w:rFonts w:ascii="Times New Roman" w:eastAsia="宋体" w:hAnsi="Times New Roman" w:cs="Times New Roman" w:hint="eastAsia"/>
              </w:rPr>
              <w:t>*</w:t>
            </w:r>
            <w:r>
              <w:rPr>
                <w:rFonts w:ascii="Times New Roman" w:hAnsi="Times New Roman" w:cs="Times New Roman" w:hint="eastAsia"/>
              </w:rPr>
              <w:t>由具备资质的专业机构进行设计，布局合理。原料和燃料储存、运输等设施以及生产车间采取适宜的封闭、通风、降噪、除尘等措施。</w:t>
            </w:r>
            <w:r>
              <w:rPr>
                <w:rFonts w:ascii="Times New Roman" w:hAnsi="Times New Roman" w:cs="Times New Roman"/>
              </w:rPr>
              <w:t>[5.2.1.1 a)]</w:t>
            </w:r>
          </w:p>
        </w:tc>
        <w:tc>
          <w:tcPr>
            <w:tcW w:w="719" w:type="dxa"/>
            <w:gridSpan w:val="2"/>
            <w:vAlign w:val="center"/>
          </w:tcPr>
          <w:p w14:paraId="2DEAFE34" w14:textId="77777777" w:rsidR="00AA7167" w:rsidRDefault="00AA7167">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2B26D022" w14:textId="77777777" w:rsidR="00AA7167" w:rsidRDefault="00CD23F7">
            <w:pPr>
              <w:pStyle w:val="afc"/>
              <w:ind w:firstLineChars="0" w:firstLine="0"/>
              <w:rPr>
                <w:rFonts w:ascii="Times New Roman" w:eastAsia="宋体"/>
                <w:szCs w:val="20"/>
              </w:rPr>
            </w:pPr>
            <w:r>
              <w:rPr>
                <w:rFonts w:ascii="Times New Roman" w:eastAsia="宋体" w:hAnsi="Times New Roman" w:cs="Times New Roman" w:hint="eastAsia"/>
              </w:rPr>
              <w:t>工厂应通过可行性研究报告、生产线规划设计文件、验收文件等材料证明其评价边界内的各类新改扩建设施满足相应设计规范要求。</w:t>
            </w:r>
          </w:p>
        </w:tc>
        <w:tc>
          <w:tcPr>
            <w:tcW w:w="841" w:type="dxa"/>
            <w:vAlign w:val="center"/>
          </w:tcPr>
          <w:p w14:paraId="0B0B6785" w14:textId="06F9D806" w:rsidR="00AA7167" w:rsidRPr="001848FE" w:rsidRDefault="00AE218B">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1</w:t>
            </w:r>
            <w:r w:rsidR="00FF74B3" w:rsidRPr="001848FE">
              <w:rPr>
                <w:rFonts w:ascii="Times New Roman" w:eastAsia="等线" w:hAnsi="Times New Roman" w:cs="Times New Roman"/>
                <w:color w:val="000000"/>
                <w:sz w:val="20"/>
                <w:szCs w:val="20"/>
              </w:rPr>
              <w:t>0</w:t>
            </w:r>
          </w:p>
        </w:tc>
      </w:tr>
      <w:tr w:rsidR="00AA7167" w14:paraId="21A06DC0" w14:textId="77777777">
        <w:trPr>
          <w:jc w:val="center"/>
        </w:trPr>
        <w:tc>
          <w:tcPr>
            <w:tcW w:w="909" w:type="dxa"/>
            <w:vMerge/>
            <w:vAlign w:val="center"/>
          </w:tcPr>
          <w:p w14:paraId="3E9FB145" w14:textId="77777777" w:rsidR="00AA7167" w:rsidRDefault="00AA7167">
            <w:pPr>
              <w:pStyle w:val="afc"/>
              <w:jc w:val="center"/>
              <w:rPr>
                <w:rFonts w:ascii="Times New Roman" w:eastAsia="宋体"/>
                <w:szCs w:val="20"/>
              </w:rPr>
            </w:pPr>
          </w:p>
        </w:tc>
        <w:tc>
          <w:tcPr>
            <w:tcW w:w="1134" w:type="dxa"/>
            <w:vMerge/>
            <w:vAlign w:val="center"/>
          </w:tcPr>
          <w:p w14:paraId="0F608660" w14:textId="77777777" w:rsidR="00AA7167" w:rsidRDefault="00AA7167">
            <w:pPr>
              <w:pStyle w:val="afc"/>
              <w:jc w:val="center"/>
              <w:rPr>
                <w:rFonts w:ascii="Times New Roman" w:eastAsia="宋体"/>
                <w:szCs w:val="20"/>
              </w:rPr>
            </w:pPr>
          </w:p>
        </w:tc>
        <w:tc>
          <w:tcPr>
            <w:tcW w:w="1134" w:type="dxa"/>
            <w:vMerge/>
            <w:vAlign w:val="center"/>
          </w:tcPr>
          <w:p w14:paraId="050FD058" w14:textId="77777777" w:rsidR="00AA7167" w:rsidRDefault="00AA7167">
            <w:pPr>
              <w:pStyle w:val="afc"/>
              <w:jc w:val="center"/>
              <w:rPr>
                <w:rFonts w:ascii="Times New Roman" w:eastAsia="宋体"/>
                <w:szCs w:val="20"/>
              </w:rPr>
            </w:pPr>
          </w:p>
        </w:tc>
        <w:tc>
          <w:tcPr>
            <w:tcW w:w="850" w:type="dxa"/>
            <w:vMerge/>
            <w:vAlign w:val="center"/>
          </w:tcPr>
          <w:p w14:paraId="4AB86DAD" w14:textId="77777777" w:rsidR="00AA7167" w:rsidRDefault="00AA7167">
            <w:pPr>
              <w:pStyle w:val="afc"/>
              <w:jc w:val="center"/>
              <w:rPr>
                <w:rFonts w:ascii="Times New Roman" w:eastAsia="宋体"/>
                <w:szCs w:val="20"/>
              </w:rPr>
            </w:pPr>
          </w:p>
        </w:tc>
        <w:tc>
          <w:tcPr>
            <w:tcW w:w="3529" w:type="dxa"/>
            <w:gridSpan w:val="2"/>
            <w:vMerge/>
            <w:vAlign w:val="center"/>
          </w:tcPr>
          <w:p w14:paraId="2054580C" w14:textId="77777777" w:rsidR="00AA7167" w:rsidRDefault="00AA7167">
            <w:pPr>
              <w:pStyle w:val="afc"/>
              <w:ind w:firstLineChars="0" w:firstLine="0"/>
              <w:rPr>
                <w:rFonts w:ascii="Times New Roman" w:eastAsia="宋体"/>
                <w:szCs w:val="20"/>
              </w:rPr>
            </w:pPr>
          </w:p>
        </w:tc>
        <w:tc>
          <w:tcPr>
            <w:tcW w:w="719" w:type="dxa"/>
            <w:gridSpan w:val="2"/>
            <w:vAlign w:val="center"/>
          </w:tcPr>
          <w:p w14:paraId="5EC281CD" w14:textId="77777777" w:rsidR="00AA7167" w:rsidRDefault="00AA7167">
            <w:pPr>
              <w:pStyle w:val="afc"/>
              <w:numPr>
                <w:ilvl w:val="0"/>
                <w:numId w:val="3"/>
              </w:numPr>
              <w:tabs>
                <w:tab w:val="clear" w:pos="4201"/>
                <w:tab w:val="center" w:pos="508"/>
              </w:tabs>
              <w:ind w:firstLineChars="0"/>
              <w:rPr>
                <w:rFonts w:ascii="Times New Roman" w:eastAsia="宋体"/>
                <w:szCs w:val="20"/>
              </w:rPr>
            </w:pPr>
          </w:p>
        </w:tc>
        <w:tc>
          <w:tcPr>
            <w:tcW w:w="5386" w:type="dxa"/>
            <w:vAlign w:val="center"/>
          </w:tcPr>
          <w:p w14:paraId="66FA6D36" w14:textId="30B7841A" w:rsidR="00AA7167" w:rsidRDefault="00CD23F7">
            <w:pPr>
              <w:pStyle w:val="afc"/>
              <w:ind w:firstLineChars="0" w:firstLine="0"/>
              <w:rPr>
                <w:rFonts w:ascii="Times New Roman" w:eastAsia="宋体"/>
                <w:szCs w:val="20"/>
              </w:rPr>
            </w:pPr>
            <w:r>
              <w:rPr>
                <w:rFonts w:ascii="Times New Roman" w:eastAsia="宋体" w:hint="eastAsia"/>
                <w:szCs w:val="20"/>
              </w:rPr>
              <w:t>工厂新建、改建和扩建建筑时，</w:t>
            </w:r>
            <w:r>
              <w:rPr>
                <w:rFonts w:ascii="Times New Roman" w:hint="eastAsia"/>
                <w:szCs w:val="20"/>
              </w:rPr>
              <w:t>应通过核准文件、项目批复等材料证明其</w:t>
            </w:r>
            <w:r>
              <w:rPr>
                <w:rFonts w:ascii="Times New Roman" w:eastAsia="宋体" w:hint="eastAsia"/>
                <w:szCs w:val="20"/>
              </w:rPr>
              <w:t>遵守国家“固定资产投资项目节能审查办法”、“建设项目环境保护管理条例”、</w:t>
            </w:r>
            <w:r w:rsidR="00B65F5A">
              <w:rPr>
                <w:rFonts w:ascii="Times New Roman" w:eastAsia="宋体" w:hint="eastAsia"/>
                <w:szCs w:val="20"/>
              </w:rPr>
              <w:t>《</w:t>
            </w:r>
            <w:r>
              <w:rPr>
                <w:rFonts w:ascii="Times New Roman" w:eastAsia="宋体" w:hint="eastAsia"/>
                <w:szCs w:val="20"/>
              </w:rPr>
              <w:t>工业项目建设用地控制指标</w:t>
            </w:r>
            <w:r w:rsidR="00B65F5A">
              <w:rPr>
                <w:rFonts w:ascii="Times New Roman" w:eastAsia="宋体" w:hint="eastAsia"/>
                <w:szCs w:val="20"/>
              </w:rPr>
              <w:t>》</w:t>
            </w:r>
            <w:r>
              <w:rPr>
                <w:rFonts w:ascii="Times New Roman" w:eastAsia="宋体" w:hint="eastAsia"/>
                <w:szCs w:val="20"/>
              </w:rPr>
              <w:t>等产业政策和有关要求。</w:t>
            </w:r>
          </w:p>
        </w:tc>
        <w:tc>
          <w:tcPr>
            <w:tcW w:w="841" w:type="dxa"/>
            <w:vAlign w:val="center"/>
          </w:tcPr>
          <w:p w14:paraId="303CA55B" w14:textId="0D0FCD72" w:rsidR="00AA7167" w:rsidRPr="001848FE" w:rsidRDefault="00AE218B">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1</w:t>
            </w:r>
            <w:r w:rsidR="00FF74B3" w:rsidRPr="001848FE">
              <w:rPr>
                <w:rFonts w:ascii="Times New Roman" w:eastAsia="等线" w:hAnsi="Times New Roman" w:cs="Times New Roman"/>
                <w:color w:val="000000"/>
                <w:sz w:val="20"/>
                <w:szCs w:val="20"/>
              </w:rPr>
              <w:t>0</w:t>
            </w:r>
          </w:p>
        </w:tc>
      </w:tr>
      <w:tr w:rsidR="00AA7167" w14:paraId="6E5EF507" w14:textId="77777777">
        <w:trPr>
          <w:jc w:val="center"/>
        </w:trPr>
        <w:tc>
          <w:tcPr>
            <w:tcW w:w="909" w:type="dxa"/>
            <w:vMerge/>
            <w:vAlign w:val="center"/>
          </w:tcPr>
          <w:p w14:paraId="229F227D" w14:textId="77777777" w:rsidR="00AA7167" w:rsidRDefault="00AA7167">
            <w:pPr>
              <w:pStyle w:val="afc"/>
              <w:jc w:val="center"/>
              <w:rPr>
                <w:rFonts w:ascii="Times New Roman" w:eastAsia="宋体"/>
                <w:szCs w:val="20"/>
              </w:rPr>
            </w:pPr>
          </w:p>
        </w:tc>
        <w:tc>
          <w:tcPr>
            <w:tcW w:w="1134" w:type="dxa"/>
            <w:vMerge/>
            <w:vAlign w:val="center"/>
          </w:tcPr>
          <w:p w14:paraId="4DFAD0AE" w14:textId="77777777" w:rsidR="00AA7167" w:rsidRDefault="00AA7167">
            <w:pPr>
              <w:pStyle w:val="afc"/>
              <w:jc w:val="center"/>
              <w:rPr>
                <w:rFonts w:ascii="Times New Roman" w:eastAsia="宋体"/>
                <w:szCs w:val="20"/>
              </w:rPr>
            </w:pPr>
          </w:p>
        </w:tc>
        <w:tc>
          <w:tcPr>
            <w:tcW w:w="1134" w:type="dxa"/>
            <w:vMerge/>
            <w:vAlign w:val="center"/>
          </w:tcPr>
          <w:p w14:paraId="2A2470B0" w14:textId="77777777" w:rsidR="00AA7167" w:rsidRDefault="00AA7167">
            <w:pPr>
              <w:pStyle w:val="afc"/>
              <w:jc w:val="center"/>
              <w:rPr>
                <w:rFonts w:ascii="Times New Roman" w:eastAsia="宋体"/>
                <w:szCs w:val="20"/>
              </w:rPr>
            </w:pPr>
          </w:p>
        </w:tc>
        <w:tc>
          <w:tcPr>
            <w:tcW w:w="850" w:type="dxa"/>
            <w:vMerge/>
            <w:vAlign w:val="center"/>
          </w:tcPr>
          <w:p w14:paraId="5303E2BC" w14:textId="77777777" w:rsidR="00AA7167" w:rsidRDefault="00AA7167">
            <w:pPr>
              <w:pStyle w:val="afc"/>
              <w:jc w:val="center"/>
              <w:rPr>
                <w:rFonts w:ascii="Times New Roman" w:eastAsia="宋体"/>
                <w:szCs w:val="20"/>
              </w:rPr>
            </w:pPr>
          </w:p>
        </w:tc>
        <w:tc>
          <w:tcPr>
            <w:tcW w:w="3529" w:type="dxa"/>
            <w:gridSpan w:val="2"/>
            <w:vMerge/>
            <w:vAlign w:val="center"/>
          </w:tcPr>
          <w:p w14:paraId="571E151F" w14:textId="77777777" w:rsidR="00AA7167" w:rsidRDefault="00AA7167">
            <w:pPr>
              <w:pStyle w:val="afc"/>
              <w:ind w:firstLineChars="0" w:firstLine="0"/>
              <w:rPr>
                <w:rFonts w:ascii="Times New Roman" w:eastAsia="宋体"/>
                <w:szCs w:val="20"/>
              </w:rPr>
            </w:pPr>
          </w:p>
        </w:tc>
        <w:tc>
          <w:tcPr>
            <w:tcW w:w="719" w:type="dxa"/>
            <w:gridSpan w:val="2"/>
            <w:vAlign w:val="center"/>
          </w:tcPr>
          <w:p w14:paraId="381D2366" w14:textId="77777777" w:rsidR="00AA7167" w:rsidRDefault="00AA7167">
            <w:pPr>
              <w:pStyle w:val="afc"/>
              <w:numPr>
                <w:ilvl w:val="0"/>
                <w:numId w:val="3"/>
              </w:numPr>
              <w:tabs>
                <w:tab w:val="clear" w:pos="4201"/>
                <w:tab w:val="center" w:pos="508"/>
              </w:tabs>
              <w:ind w:firstLineChars="0"/>
              <w:rPr>
                <w:rFonts w:ascii="Times New Roman" w:eastAsia="宋体"/>
                <w:szCs w:val="20"/>
              </w:rPr>
            </w:pPr>
          </w:p>
        </w:tc>
        <w:tc>
          <w:tcPr>
            <w:tcW w:w="5386" w:type="dxa"/>
            <w:vAlign w:val="center"/>
          </w:tcPr>
          <w:p w14:paraId="50E3D16D" w14:textId="77777777" w:rsidR="00AA7167" w:rsidRDefault="00CD23F7">
            <w:pPr>
              <w:pStyle w:val="afc"/>
              <w:ind w:firstLineChars="0" w:firstLine="0"/>
              <w:rPr>
                <w:rFonts w:ascii="Times New Roman" w:eastAsia="宋体"/>
                <w:szCs w:val="20"/>
              </w:rPr>
            </w:pPr>
            <w:r>
              <w:rPr>
                <w:rFonts w:ascii="Times New Roman" w:eastAsia="宋体" w:hint="eastAsia"/>
                <w:szCs w:val="20"/>
              </w:rPr>
              <w:t>原料、燃料、成品料（半成品）均存放于封闭或半封闭场所，半封闭场所</w:t>
            </w:r>
            <w:r w:rsidRPr="000324F1">
              <w:rPr>
                <w:rFonts w:ascii="Times New Roman" w:eastAsia="宋体" w:hint="eastAsia"/>
                <w:szCs w:val="20"/>
              </w:rPr>
              <w:t>至少</w:t>
            </w:r>
            <w:r>
              <w:rPr>
                <w:rFonts w:ascii="Times New Roman" w:eastAsia="宋体" w:hint="eastAsia"/>
                <w:szCs w:val="20"/>
              </w:rPr>
              <w:t>包括屋顶及三面围墙，内部进行防尘处理。</w:t>
            </w:r>
          </w:p>
        </w:tc>
        <w:tc>
          <w:tcPr>
            <w:tcW w:w="841" w:type="dxa"/>
            <w:vAlign w:val="center"/>
          </w:tcPr>
          <w:p w14:paraId="4EE6267A"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10</w:t>
            </w:r>
          </w:p>
        </w:tc>
      </w:tr>
      <w:tr w:rsidR="00AA7167" w14:paraId="68738885" w14:textId="77777777">
        <w:trPr>
          <w:jc w:val="center"/>
        </w:trPr>
        <w:tc>
          <w:tcPr>
            <w:tcW w:w="909" w:type="dxa"/>
            <w:vMerge/>
            <w:vAlign w:val="center"/>
          </w:tcPr>
          <w:p w14:paraId="4BEAFE29" w14:textId="77777777" w:rsidR="00AA7167" w:rsidRDefault="00AA7167">
            <w:pPr>
              <w:pStyle w:val="afc"/>
              <w:jc w:val="center"/>
              <w:rPr>
                <w:rFonts w:ascii="Times New Roman" w:eastAsia="宋体"/>
                <w:szCs w:val="20"/>
              </w:rPr>
            </w:pPr>
          </w:p>
        </w:tc>
        <w:tc>
          <w:tcPr>
            <w:tcW w:w="1134" w:type="dxa"/>
            <w:vMerge/>
            <w:vAlign w:val="center"/>
          </w:tcPr>
          <w:p w14:paraId="11254509" w14:textId="77777777" w:rsidR="00AA7167" w:rsidRDefault="00AA7167">
            <w:pPr>
              <w:pStyle w:val="afc"/>
              <w:jc w:val="center"/>
              <w:rPr>
                <w:rFonts w:ascii="Times New Roman" w:eastAsia="宋体"/>
                <w:szCs w:val="20"/>
              </w:rPr>
            </w:pPr>
          </w:p>
        </w:tc>
        <w:tc>
          <w:tcPr>
            <w:tcW w:w="1134" w:type="dxa"/>
            <w:vMerge/>
            <w:vAlign w:val="center"/>
          </w:tcPr>
          <w:p w14:paraId="5DD63173" w14:textId="77777777" w:rsidR="00AA7167" w:rsidRDefault="00AA7167">
            <w:pPr>
              <w:pStyle w:val="afc"/>
              <w:jc w:val="center"/>
              <w:rPr>
                <w:rFonts w:ascii="Times New Roman" w:eastAsia="宋体"/>
                <w:szCs w:val="20"/>
              </w:rPr>
            </w:pPr>
          </w:p>
        </w:tc>
        <w:tc>
          <w:tcPr>
            <w:tcW w:w="850" w:type="dxa"/>
            <w:vMerge/>
            <w:vAlign w:val="center"/>
          </w:tcPr>
          <w:p w14:paraId="7D33F80B" w14:textId="77777777" w:rsidR="00AA7167" w:rsidRDefault="00AA7167">
            <w:pPr>
              <w:pStyle w:val="afc"/>
              <w:jc w:val="center"/>
              <w:rPr>
                <w:rFonts w:ascii="Times New Roman" w:eastAsia="宋体"/>
                <w:szCs w:val="20"/>
              </w:rPr>
            </w:pPr>
          </w:p>
        </w:tc>
        <w:tc>
          <w:tcPr>
            <w:tcW w:w="3529" w:type="dxa"/>
            <w:gridSpan w:val="2"/>
            <w:vMerge/>
            <w:vAlign w:val="center"/>
          </w:tcPr>
          <w:p w14:paraId="4DBFB415" w14:textId="77777777" w:rsidR="00AA7167" w:rsidRDefault="00AA7167">
            <w:pPr>
              <w:pStyle w:val="afc"/>
              <w:ind w:firstLineChars="0" w:firstLine="0"/>
              <w:rPr>
                <w:rFonts w:ascii="Times New Roman" w:eastAsia="宋体"/>
                <w:szCs w:val="20"/>
              </w:rPr>
            </w:pPr>
          </w:p>
        </w:tc>
        <w:tc>
          <w:tcPr>
            <w:tcW w:w="719" w:type="dxa"/>
            <w:gridSpan w:val="2"/>
            <w:vAlign w:val="center"/>
          </w:tcPr>
          <w:p w14:paraId="4E6C6DA8" w14:textId="77777777" w:rsidR="00AA7167" w:rsidRDefault="00AA7167">
            <w:pPr>
              <w:pStyle w:val="afc"/>
              <w:numPr>
                <w:ilvl w:val="0"/>
                <w:numId w:val="3"/>
              </w:numPr>
              <w:tabs>
                <w:tab w:val="clear" w:pos="4201"/>
                <w:tab w:val="center" w:pos="508"/>
              </w:tabs>
              <w:ind w:firstLineChars="0"/>
              <w:rPr>
                <w:rFonts w:ascii="Times New Roman" w:eastAsia="宋体"/>
                <w:szCs w:val="20"/>
              </w:rPr>
            </w:pPr>
          </w:p>
        </w:tc>
        <w:tc>
          <w:tcPr>
            <w:tcW w:w="5386" w:type="dxa"/>
            <w:vAlign w:val="center"/>
          </w:tcPr>
          <w:p w14:paraId="30B7B2AE" w14:textId="1EB8B4B7" w:rsidR="00AA7167" w:rsidRDefault="00CD23F7">
            <w:pPr>
              <w:pStyle w:val="afc"/>
              <w:ind w:firstLineChars="0" w:firstLine="0"/>
              <w:rPr>
                <w:rFonts w:ascii="Times New Roman" w:eastAsia="宋体"/>
                <w:szCs w:val="20"/>
              </w:rPr>
            </w:pPr>
            <w:r>
              <w:rPr>
                <w:rFonts w:ascii="Times New Roman" w:eastAsia="宋体" w:hint="eastAsia"/>
                <w:szCs w:val="20"/>
              </w:rPr>
              <w:t>液态原料应</w:t>
            </w:r>
            <w:r w:rsidR="000324F1">
              <w:rPr>
                <w:rFonts w:ascii="Times New Roman" w:eastAsia="宋体" w:hint="eastAsia"/>
                <w:szCs w:val="20"/>
              </w:rPr>
              <w:t>按照危险性、有害性分类划分</w:t>
            </w:r>
            <w:r>
              <w:rPr>
                <w:rFonts w:ascii="Times New Roman" w:eastAsia="宋体" w:hint="eastAsia"/>
                <w:szCs w:val="20"/>
              </w:rPr>
              <w:t>储存</w:t>
            </w:r>
            <w:r w:rsidR="000324F1">
              <w:rPr>
                <w:rFonts w:ascii="Times New Roman" w:eastAsia="宋体" w:hint="eastAsia"/>
                <w:szCs w:val="20"/>
              </w:rPr>
              <w:t>区域</w:t>
            </w:r>
            <w:r>
              <w:rPr>
                <w:rFonts w:ascii="Times New Roman" w:eastAsia="宋体" w:hint="eastAsia"/>
                <w:szCs w:val="20"/>
              </w:rPr>
              <w:t>，并设置围堰等防溢措施。</w:t>
            </w:r>
          </w:p>
        </w:tc>
        <w:tc>
          <w:tcPr>
            <w:tcW w:w="841" w:type="dxa"/>
            <w:vAlign w:val="center"/>
          </w:tcPr>
          <w:p w14:paraId="124E7F3A" w14:textId="7A0056FB" w:rsidR="00AA7167" w:rsidRPr="001848FE" w:rsidRDefault="00053105">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10</w:t>
            </w:r>
          </w:p>
        </w:tc>
      </w:tr>
      <w:tr w:rsidR="00AA7167" w14:paraId="4132E616" w14:textId="77777777">
        <w:trPr>
          <w:jc w:val="center"/>
        </w:trPr>
        <w:tc>
          <w:tcPr>
            <w:tcW w:w="909" w:type="dxa"/>
            <w:vMerge/>
            <w:vAlign w:val="center"/>
          </w:tcPr>
          <w:p w14:paraId="334935DA" w14:textId="77777777" w:rsidR="00AA7167" w:rsidRDefault="00AA7167">
            <w:pPr>
              <w:pStyle w:val="afc"/>
              <w:jc w:val="center"/>
              <w:rPr>
                <w:rFonts w:ascii="Times New Roman" w:eastAsia="宋体"/>
                <w:szCs w:val="20"/>
              </w:rPr>
            </w:pPr>
          </w:p>
        </w:tc>
        <w:tc>
          <w:tcPr>
            <w:tcW w:w="1134" w:type="dxa"/>
            <w:vMerge/>
            <w:vAlign w:val="center"/>
          </w:tcPr>
          <w:p w14:paraId="1AA3B660" w14:textId="77777777" w:rsidR="00AA7167" w:rsidRDefault="00AA7167">
            <w:pPr>
              <w:pStyle w:val="afc"/>
              <w:jc w:val="center"/>
              <w:rPr>
                <w:rFonts w:ascii="Times New Roman" w:eastAsia="宋体"/>
                <w:szCs w:val="20"/>
              </w:rPr>
            </w:pPr>
          </w:p>
        </w:tc>
        <w:tc>
          <w:tcPr>
            <w:tcW w:w="1134" w:type="dxa"/>
            <w:vMerge/>
            <w:vAlign w:val="center"/>
          </w:tcPr>
          <w:p w14:paraId="159853F9" w14:textId="77777777" w:rsidR="00AA7167" w:rsidRDefault="00AA7167">
            <w:pPr>
              <w:pStyle w:val="afc"/>
              <w:jc w:val="center"/>
              <w:rPr>
                <w:rFonts w:ascii="Times New Roman" w:eastAsia="宋体"/>
                <w:szCs w:val="20"/>
              </w:rPr>
            </w:pPr>
          </w:p>
        </w:tc>
        <w:tc>
          <w:tcPr>
            <w:tcW w:w="850" w:type="dxa"/>
            <w:vMerge/>
            <w:vAlign w:val="center"/>
          </w:tcPr>
          <w:p w14:paraId="0FDA3BCB" w14:textId="77777777" w:rsidR="00AA7167" w:rsidRDefault="00AA7167">
            <w:pPr>
              <w:pStyle w:val="afc"/>
              <w:jc w:val="center"/>
              <w:rPr>
                <w:rFonts w:ascii="Times New Roman" w:eastAsia="宋体"/>
                <w:szCs w:val="20"/>
              </w:rPr>
            </w:pPr>
          </w:p>
        </w:tc>
        <w:tc>
          <w:tcPr>
            <w:tcW w:w="3529" w:type="dxa"/>
            <w:gridSpan w:val="2"/>
            <w:vAlign w:val="center"/>
          </w:tcPr>
          <w:p w14:paraId="4234A766" w14:textId="3D48E41D" w:rsidR="00AA7167" w:rsidRDefault="00CD23F7">
            <w:pPr>
              <w:pStyle w:val="afc"/>
              <w:ind w:firstLineChars="0" w:firstLine="0"/>
              <w:rPr>
                <w:rFonts w:ascii="Times New Roman" w:eastAsia="宋体"/>
                <w:szCs w:val="20"/>
              </w:rPr>
            </w:pPr>
            <w:r>
              <w:rPr>
                <w:rFonts w:ascii="Times New Roman" w:eastAsia="宋体" w:hint="eastAsia"/>
                <w:szCs w:val="20"/>
              </w:rPr>
              <w:t>*</w:t>
            </w:r>
            <w:r w:rsidR="00007918">
              <w:rPr>
                <w:rFonts w:ascii="Times New Roman" w:eastAsia="宋体" w:hint="eastAsia"/>
                <w:szCs w:val="20"/>
              </w:rPr>
              <w:t>易燃易爆的原料及产品应储存于通风良好、远离火种热源的甲类仓库，生产车间应配备防爆设备。</w:t>
            </w:r>
            <w:r w:rsidR="00007918" w:rsidDel="00007918">
              <w:rPr>
                <w:rFonts w:ascii="Times New Roman" w:eastAsia="宋体" w:hint="eastAsia"/>
                <w:szCs w:val="20"/>
              </w:rPr>
              <w:t xml:space="preserve"> </w:t>
            </w:r>
            <w:r>
              <w:rPr>
                <w:rFonts w:ascii="Times New Roman" w:hAnsi="Times New Roman" w:cs="Times New Roman"/>
              </w:rPr>
              <w:t>[5.2.1.1 b)]</w:t>
            </w:r>
            <w:r>
              <w:rPr>
                <w:rFonts w:ascii="Times New Roman" w:eastAsia="宋体"/>
                <w:szCs w:val="20"/>
              </w:rPr>
              <w:t xml:space="preserve"> </w:t>
            </w:r>
          </w:p>
        </w:tc>
        <w:tc>
          <w:tcPr>
            <w:tcW w:w="719" w:type="dxa"/>
            <w:gridSpan w:val="2"/>
            <w:vAlign w:val="center"/>
          </w:tcPr>
          <w:p w14:paraId="7906C6EC" w14:textId="77777777" w:rsidR="00AA7167" w:rsidRDefault="00AA7167">
            <w:pPr>
              <w:pStyle w:val="afc"/>
              <w:numPr>
                <w:ilvl w:val="0"/>
                <w:numId w:val="3"/>
              </w:numPr>
              <w:tabs>
                <w:tab w:val="clear" w:pos="4201"/>
                <w:tab w:val="center" w:pos="508"/>
              </w:tabs>
              <w:ind w:firstLineChars="0"/>
              <w:rPr>
                <w:rFonts w:ascii="Times New Roman" w:eastAsia="宋体"/>
                <w:szCs w:val="20"/>
              </w:rPr>
            </w:pPr>
          </w:p>
        </w:tc>
        <w:tc>
          <w:tcPr>
            <w:tcW w:w="5386" w:type="dxa"/>
            <w:vAlign w:val="center"/>
          </w:tcPr>
          <w:p w14:paraId="140A47E5" w14:textId="2AB991DD" w:rsidR="00AA7167" w:rsidRDefault="00007918">
            <w:pPr>
              <w:pStyle w:val="afc"/>
              <w:ind w:firstLineChars="0" w:firstLine="0"/>
              <w:rPr>
                <w:rFonts w:ascii="Times New Roman" w:eastAsia="宋体"/>
                <w:szCs w:val="20"/>
                <w:highlight w:val="yellow"/>
              </w:rPr>
            </w:pPr>
            <w:r>
              <w:rPr>
                <w:rFonts w:ascii="Times New Roman" w:eastAsia="宋体" w:hint="eastAsia"/>
                <w:szCs w:val="20"/>
              </w:rPr>
              <w:t>易燃易爆的原料及产品（如</w:t>
            </w:r>
            <w:r w:rsidR="00CD23F7">
              <w:rPr>
                <w:rFonts w:ascii="Times New Roman" w:eastAsia="宋体" w:hint="eastAsia"/>
                <w:szCs w:val="20"/>
              </w:rPr>
              <w:t>单组分聚氨酯泡沫填缝剂</w:t>
            </w:r>
            <w:r>
              <w:rPr>
                <w:rFonts w:ascii="Times New Roman" w:eastAsia="宋体" w:hint="eastAsia"/>
                <w:szCs w:val="20"/>
              </w:rPr>
              <w:t>）应</w:t>
            </w:r>
            <w:r w:rsidR="00CD23F7">
              <w:rPr>
                <w:rFonts w:ascii="Times New Roman" w:eastAsia="宋体" w:hint="eastAsia"/>
                <w:szCs w:val="20"/>
              </w:rPr>
              <w:t>储存于通风良好、远离火种热源的甲类仓库，生产车间</w:t>
            </w:r>
            <w:r w:rsidR="00057815">
              <w:rPr>
                <w:rFonts w:ascii="Times New Roman" w:eastAsia="宋体" w:hint="eastAsia"/>
                <w:szCs w:val="20"/>
              </w:rPr>
              <w:t>应配备</w:t>
            </w:r>
            <w:r w:rsidR="00CD23F7">
              <w:rPr>
                <w:rFonts w:ascii="Times New Roman" w:eastAsia="宋体" w:hint="eastAsia"/>
                <w:szCs w:val="20"/>
              </w:rPr>
              <w:t>防爆设备。</w:t>
            </w:r>
          </w:p>
        </w:tc>
        <w:tc>
          <w:tcPr>
            <w:tcW w:w="841" w:type="dxa"/>
            <w:vAlign w:val="center"/>
          </w:tcPr>
          <w:p w14:paraId="6974CEEA" w14:textId="60B96BDB" w:rsidR="00AA7167" w:rsidRPr="001848FE" w:rsidRDefault="00AE218B">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黑体" w:hAnsi="Times New Roman" w:cs="Times New Roman"/>
                <w:color w:val="000000"/>
                <w:sz w:val="20"/>
                <w:szCs w:val="20"/>
                <w:lang w:eastAsia="zh-CN"/>
              </w:rPr>
              <w:t>10</w:t>
            </w:r>
          </w:p>
        </w:tc>
      </w:tr>
      <w:tr w:rsidR="00AA7167" w14:paraId="01324EEA" w14:textId="77777777">
        <w:trPr>
          <w:jc w:val="center"/>
        </w:trPr>
        <w:tc>
          <w:tcPr>
            <w:tcW w:w="909" w:type="dxa"/>
            <w:vMerge/>
            <w:vAlign w:val="center"/>
          </w:tcPr>
          <w:p w14:paraId="58B1B63A" w14:textId="77777777" w:rsidR="00AA7167" w:rsidRDefault="00AA7167">
            <w:pPr>
              <w:pStyle w:val="afc"/>
              <w:jc w:val="center"/>
              <w:rPr>
                <w:rFonts w:ascii="Times New Roman" w:eastAsia="宋体"/>
                <w:szCs w:val="20"/>
              </w:rPr>
            </w:pPr>
          </w:p>
        </w:tc>
        <w:tc>
          <w:tcPr>
            <w:tcW w:w="1134" w:type="dxa"/>
            <w:vMerge/>
            <w:vAlign w:val="center"/>
          </w:tcPr>
          <w:p w14:paraId="34A8BFEA" w14:textId="77777777" w:rsidR="00AA7167" w:rsidRDefault="00AA7167">
            <w:pPr>
              <w:pStyle w:val="afc"/>
              <w:jc w:val="center"/>
              <w:rPr>
                <w:rFonts w:ascii="Times New Roman" w:eastAsia="宋体"/>
                <w:szCs w:val="20"/>
              </w:rPr>
            </w:pPr>
          </w:p>
        </w:tc>
        <w:tc>
          <w:tcPr>
            <w:tcW w:w="1134" w:type="dxa"/>
            <w:vMerge/>
            <w:vAlign w:val="center"/>
          </w:tcPr>
          <w:p w14:paraId="48D73C9D" w14:textId="77777777" w:rsidR="00AA7167" w:rsidRDefault="00AA7167">
            <w:pPr>
              <w:pStyle w:val="afc"/>
              <w:jc w:val="center"/>
              <w:rPr>
                <w:rFonts w:ascii="Times New Roman" w:eastAsia="宋体"/>
                <w:szCs w:val="20"/>
              </w:rPr>
            </w:pPr>
          </w:p>
        </w:tc>
        <w:tc>
          <w:tcPr>
            <w:tcW w:w="850" w:type="dxa"/>
            <w:vMerge/>
            <w:vAlign w:val="center"/>
          </w:tcPr>
          <w:p w14:paraId="043D2D41" w14:textId="77777777" w:rsidR="00AA7167" w:rsidRDefault="00AA7167">
            <w:pPr>
              <w:pStyle w:val="afc"/>
              <w:jc w:val="center"/>
              <w:rPr>
                <w:rFonts w:ascii="Times New Roman" w:eastAsia="宋体"/>
                <w:szCs w:val="20"/>
              </w:rPr>
            </w:pPr>
          </w:p>
        </w:tc>
        <w:tc>
          <w:tcPr>
            <w:tcW w:w="3529" w:type="dxa"/>
            <w:gridSpan w:val="2"/>
            <w:vAlign w:val="center"/>
          </w:tcPr>
          <w:p w14:paraId="39FDBE67" w14:textId="77777777" w:rsidR="00AA7167" w:rsidRDefault="00CD23F7">
            <w:pPr>
              <w:pStyle w:val="afc"/>
              <w:ind w:firstLineChars="0" w:firstLine="0"/>
              <w:rPr>
                <w:rFonts w:ascii="Times New Roman"/>
                <w:szCs w:val="20"/>
              </w:rPr>
            </w:pPr>
            <w:r>
              <w:rPr>
                <w:rFonts w:ascii="Times New Roman" w:eastAsia="宋体" w:hint="eastAsia"/>
                <w:szCs w:val="20"/>
              </w:rPr>
              <w:t>*</w:t>
            </w:r>
            <w:r>
              <w:rPr>
                <w:rFonts w:ascii="Times New Roman" w:hAnsi="Times New Roman" w:cs="Times New Roman" w:hint="eastAsia"/>
                <w:color w:val="000000"/>
              </w:rPr>
              <w:t>用于储存生产过程使用或产生的危险品、危险废物的建筑设施符合相关标准要求。</w:t>
            </w:r>
            <w:r>
              <w:rPr>
                <w:rFonts w:ascii="Times New Roman" w:hAnsi="Times New Roman" w:cs="Times New Roman"/>
                <w:color w:val="000000"/>
              </w:rPr>
              <w:t>[5.2.1.1 c)]</w:t>
            </w:r>
          </w:p>
        </w:tc>
        <w:tc>
          <w:tcPr>
            <w:tcW w:w="719" w:type="dxa"/>
            <w:gridSpan w:val="2"/>
            <w:vAlign w:val="center"/>
          </w:tcPr>
          <w:p w14:paraId="567E3A33" w14:textId="77777777" w:rsidR="00AA7167" w:rsidRDefault="00AA7167">
            <w:pPr>
              <w:pStyle w:val="afc"/>
              <w:numPr>
                <w:ilvl w:val="0"/>
                <w:numId w:val="3"/>
              </w:numPr>
              <w:tabs>
                <w:tab w:val="clear" w:pos="4201"/>
                <w:tab w:val="center" w:pos="508"/>
              </w:tabs>
              <w:ind w:firstLineChars="0"/>
              <w:rPr>
                <w:rFonts w:ascii="Times New Roman" w:eastAsia="宋体"/>
                <w:szCs w:val="20"/>
              </w:rPr>
            </w:pPr>
          </w:p>
        </w:tc>
        <w:tc>
          <w:tcPr>
            <w:tcW w:w="5386" w:type="dxa"/>
            <w:vAlign w:val="center"/>
          </w:tcPr>
          <w:p w14:paraId="438BACFD" w14:textId="5FAEF4B4" w:rsidR="00AA7167" w:rsidRDefault="00CD23F7">
            <w:pPr>
              <w:pStyle w:val="afc"/>
              <w:ind w:firstLineChars="0" w:firstLine="0"/>
              <w:rPr>
                <w:rFonts w:ascii="Times New Roman" w:eastAsia="宋体"/>
                <w:szCs w:val="20"/>
              </w:rPr>
            </w:pPr>
            <w:r>
              <w:rPr>
                <w:rFonts w:ascii="Times New Roman" w:eastAsia="宋体" w:hint="eastAsia"/>
                <w:szCs w:val="20"/>
              </w:rPr>
              <w:t>工厂依据</w:t>
            </w:r>
            <w:r>
              <w:rPr>
                <w:rFonts w:ascii="Times New Roman" w:eastAsia="宋体" w:hint="eastAsia"/>
                <w:szCs w:val="20"/>
              </w:rPr>
              <w:t>GB</w:t>
            </w:r>
            <w:r>
              <w:rPr>
                <w:rFonts w:ascii="Times New Roman" w:eastAsia="宋体"/>
                <w:szCs w:val="20"/>
              </w:rPr>
              <w:t xml:space="preserve"> </w:t>
            </w:r>
            <w:r>
              <w:rPr>
                <w:rFonts w:ascii="Times New Roman" w:eastAsia="宋体" w:hint="eastAsia"/>
                <w:szCs w:val="20"/>
              </w:rPr>
              <w:t>13690</w:t>
            </w:r>
            <w:r>
              <w:rPr>
                <w:rFonts w:ascii="Times New Roman" w:eastAsia="宋体" w:hint="eastAsia"/>
                <w:szCs w:val="20"/>
              </w:rPr>
              <w:t>、</w:t>
            </w:r>
            <w:r w:rsidR="00B65F5A">
              <w:rPr>
                <w:rFonts w:ascii="Times New Roman" w:eastAsia="宋体" w:hint="eastAsia"/>
                <w:szCs w:val="20"/>
              </w:rPr>
              <w:t>GB</w:t>
            </w:r>
            <w:r w:rsidR="00B65F5A">
              <w:rPr>
                <w:rFonts w:ascii="Times New Roman" w:eastAsia="宋体"/>
                <w:szCs w:val="20"/>
              </w:rPr>
              <w:t xml:space="preserve"> 18597</w:t>
            </w:r>
            <w:r w:rsidR="00B65F5A">
              <w:rPr>
                <w:rFonts w:ascii="Times New Roman" w:eastAsia="宋体" w:hint="eastAsia"/>
                <w:szCs w:val="20"/>
              </w:rPr>
              <w:t>、生态环境部</w:t>
            </w:r>
            <w:r>
              <w:rPr>
                <w:rFonts w:ascii="Times New Roman" w:eastAsia="宋体" w:hint="eastAsia"/>
                <w:szCs w:val="20"/>
              </w:rPr>
              <w:t>《国家危险废物名录》等文件识别工厂使用的危险品以及产生的危险废弃物。需单独放置、处置的危险化学品包括但不限于硫酸、盐酸、硝酸、氨水等；需单独放置、处理的危险废物包括但不限于废机油、废油桶。</w:t>
            </w:r>
          </w:p>
        </w:tc>
        <w:tc>
          <w:tcPr>
            <w:tcW w:w="841" w:type="dxa"/>
            <w:vAlign w:val="center"/>
          </w:tcPr>
          <w:p w14:paraId="6078466B" w14:textId="2557DC91"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1</w:t>
            </w:r>
            <w:r w:rsidR="00714C87">
              <w:rPr>
                <w:rFonts w:ascii="Times New Roman" w:eastAsia="等线" w:hAnsi="Times New Roman" w:cs="Times New Roman"/>
                <w:color w:val="000000"/>
                <w:sz w:val="20"/>
                <w:szCs w:val="20"/>
              </w:rPr>
              <w:t>0</w:t>
            </w:r>
          </w:p>
        </w:tc>
      </w:tr>
      <w:tr w:rsidR="00AA7167" w14:paraId="6BD4BF04" w14:textId="77777777">
        <w:trPr>
          <w:jc w:val="center"/>
        </w:trPr>
        <w:tc>
          <w:tcPr>
            <w:tcW w:w="909" w:type="dxa"/>
            <w:vMerge/>
            <w:vAlign w:val="center"/>
          </w:tcPr>
          <w:p w14:paraId="020A2AE6" w14:textId="77777777" w:rsidR="00AA7167" w:rsidRDefault="00AA7167">
            <w:pPr>
              <w:pStyle w:val="afc"/>
              <w:jc w:val="center"/>
              <w:rPr>
                <w:rFonts w:ascii="Times New Roman" w:eastAsia="宋体"/>
                <w:szCs w:val="20"/>
              </w:rPr>
            </w:pPr>
          </w:p>
        </w:tc>
        <w:tc>
          <w:tcPr>
            <w:tcW w:w="1134" w:type="dxa"/>
            <w:vMerge/>
            <w:vAlign w:val="center"/>
          </w:tcPr>
          <w:p w14:paraId="5B1C5C65" w14:textId="77777777" w:rsidR="00AA7167" w:rsidRDefault="00AA7167">
            <w:pPr>
              <w:pStyle w:val="afc"/>
              <w:jc w:val="center"/>
              <w:rPr>
                <w:rFonts w:ascii="Times New Roman" w:eastAsia="宋体"/>
                <w:szCs w:val="20"/>
              </w:rPr>
            </w:pPr>
          </w:p>
        </w:tc>
        <w:tc>
          <w:tcPr>
            <w:tcW w:w="1134" w:type="dxa"/>
            <w:vMerge/>
            <w:vAlign w:val="center"/>
          </w:tcPr>
          <w:p w14:paraId="6A1185C9" w14:textId="77777777" w:rsidR="00AA7167" w:rsidRDefault="00AA7167">
            <w:pPr>
              <w:pStyle w:val="afc"/>
              <w:jc w:val="center"/>
              <w:rPr>
                <w:rFonts w:ascii="Times New Roman" w:eastAsia="宋体"/>
                <w:szCs w:val="20"/>
              </w:rPr>
            </w:pPr>
          </w:p>
        </w:tc>
        <w:tc>
          <w:tcPr>
            <w:tcW w:w="850" w:type="dxa"/>
            <w:vMerge/>
            <w:vAlign w:val="center"/>
          </w:tcPr>
          <w:p w14:paraId="3D46619C" w14:textId="77777777" w:rsidR="00AA7167" w:rsidRDefault="00AA7167">
            <w:pPr>
              <w:pStyle w:val="afc"/>
              <w:jc w:val="center"/>
              <w:rPr>
                <w:rFonts w:ascii="Times New Roman" w:eastAsia="宋体"/>
                <w:szCs w:val="20"/>
              </w:rPr>
            </w:pPr>
          </w:p>
        </w:tc>
        <w:tc>
          <w:tcPr>
            <w:tcW w:w="3529" w:type="dxa"/>
            <w:gridSpan w:val="2"/>
            <w:vMerge w:val="restart"/>
            <w:vAlign w:val="center"/>
          </w:tcPr>
          <w:p w14:paraId="501B8599" w14:textId="77777777" w:rsidR="00AA7167" w:rsidRDefault="00CD23F7">
            <w:pPr>
              <w:pStyle w:val="afc"/>
              <w:ind w:firstLineChars="0" w:firstLine="0"/>
              <w:rPr>
                <w:rFonts w:ascii="Times New Roman" w:eastAsia="宋体" w:hAnsi="Times New Roman" w:cs="Times New Roman"/>
              </w:rPr>
            </w:pPr>
            <w:r>
              <w:rPr>
                <w:rFonts w:ascii="Times New Roman" w:cs="Times New Roman" w:hint="eastAsia"/>
              </w:rPr>
              <w:t>从规划设计、场地布局、建筑结构、建筑材料等方面，考虑建筑及</w:t>
            </w:r>
            <w:r>
              <w:rPr>
                <w:rFonts w:ascii="Times New Roman" w:cs="Times New Roman" w:hint="eastAsia"/>
              </w:rPr>
              <w:lastRenderedPageBreak/>
              <w:t>场地的节材、节能、节水和节地等要求。</w:t>
            </w:r>
            <w:r>
              <w:rPr>
                <w:rFonts w:ascii="Times New Roman" w:cs="Times New Roman"/>
              </w:rPr>
              <w:t>[5.2.1.2 a)]</w:t>
            </w:r>
          </w:p>
        </w:tc>
        <w:tc>
          <w:tcPr>
            <w:tcW w:w="719" w:type="dxa"/>
            <w:gridSpan w:val="2"/>
            <w:vAlign w:val="center"/>
          </w:tcPr>
          <w:p w14:paraId="4AE115F3" w14:textId="77777777" w:rsidR="00AA7167" w:rsidRDefault="00AA7167">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3813DD2D" w14:textId="77777777" w:rsidR="00AA7167" w:rsidRDefault="00CD23F7">
            <w:pPr>
              <w:pStyle w:val="afc"/>
              <w:ind w:firstLineChars="0" w:firstLine="0"/>
              <w:rPr>
                <w:rFonts w:ascii="Times New Roman" w:eastAsia="宋体" w:hAnsi="Times New Roman" w:cs="Times New Roman"/>
              </w:rPr>
            </w:pPr>
            <w:r>
              <w:rPr>
                <w:rFonts w:ascii="Times New Roman" w:eastAsia="宋体" w:hAnsi="Times New Roman" w:cs="Times New Roman" w:hint="eastAsia"/>
              </w:rPr>
              <w:t>根据厂区景观和自然条件进行绿化，非硬化地面绿化率高于</w:t>
            </w:r>
            <w:r>
              <w:rPr>
                <w:rFonts w:ascii="Times New Roman" w:eastAsia="宋体" w:hAnsi="Times New Roman" w:cs="Times New Roman" w:hint="eastAsia"/>
              </w:rPr>
              <w:t>95%</w:t>
            </w:r>
            <w:r>
              <w:rPr>
                <w:rFonts w:ascii="Times New Roman" w:eastAsia="宋体" w:hAnsi="Times New Roman" w:cs="Times New Roman" w:hint="eastAsia"/>
              </w:rPr>
              <w:t>。</w:t>
            </w:r>
          </w:p>
        </w:tc>
        <w:tc>
          <w:tcPr>
            <w:tcW w:w="841" w:type="dxa"/>
            <w:vAlign w:val="center"/>
          </w:tcPr>
          <w:p w14:paraId="6D18CF47"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AA7167" w14:paraId="089A7186" w14:textId="77777777">
        <w:trPr>
          <w:jc w:val="center"/>
        </w:trPr>
        <w:tc>
          <w:tcPr>
            <w:tcW w:w="909" w:type="dxa"/>
            <w:vMerge/>
            <w:vAlign w:val="center"/>
          </w:tcPr>
          <w:p w14:paraId="5BB0EFC4" w14:textId="77777777" w:rsidR="00AA7167" w:rsidRDefault="00AA7167">
            <w:pPr>
              <w:pStyle w:val="afc"/>
              <w:jc w:val="center"/>
              <w:rPr>
                <w:rFonts w:ascii="Times New Roman" w:eastAsia="宋体"/>
                <w:szCs w:val="20"/>
              </w:rPr>
            </w:pPr>
          </w:p>
        </w:tc>
        <w:tc>
          <w:tcPr>
            <w:tcW w:w="1134" w:type="dxa"/>
            <w:vMerge/>
            <w:vAlign w:val="center"/>
          </w:tcPr>
          <w:p w14:paraId="2DEB2106" w14:textId="77777777" w:rsidR="00AA7167" w:rsidRDefault="00AA7167">
            <w:pPr>
              <w:pStyle w:val="afc"/>
              <w:jc w:val="center"/>
              <w:rPr>
                <w:rFonts w:ascii="Times New Roman" w:eastAsia="宋体"/>
                <w:szCs w:val="20"/>
              </w:rPr>
            </w:pPr>
          </w:p>
        </w:tc>
        <w:tc>
          <w:tcPr>
            <w:tcW w:w="1134" w:type="dxa"/>
            <w:vMerge/>
            <w:vAlign w:val="center"/>
          </w:tcPr>
          <w:p w14:paraId="305EAF75" w14:textId="77777777" w:rsidR="00AA7167" w:rsidRDefault="00AA7167">
            <w:pPr>
              <w:pStyle w:val="afc"/>
              <w:jc w:val="center"/>
              <w:rPr>
                <w:rFonts w:ascii="Times New Roman" w:eastAsia="宋体"/>
                <w:szCs w:val="20"/>
              </w:rPr>
            </w:pPr>
          </w:p>
        </w:tc>
        <w:tc>
          <w:tcPr>
            <w:tcW w:w="850" w:type="dxa"/>
            <w:vMerge/>
            <w:vAlign w:val="center"/>
          </w:tcPr>
          <w:p w14:paraId="3B7DF1E6" w14:textId="77777777" w:rsidR="00AA7167" w:rsidRDefault="00AA7167">
            <w:pPr>
              <w:pStyle w:val="afc"/>
              <w:jc w:val="center"/>
              <w:rPr>
                <w:rFonts w:ascii="Times New Roman" w:eastAsia="宋体"/>
                <w:szCs w:val="20"/>
              </w:rPr>
            </w:pPr>
          </w:p>
        </w:tc>
        <w:tc>
          <w:tcPr>
            <w:tcW w:w="3529" w:type="dxa"/>
            <w:gridSpan w:val="2"/>
            <w:vMerge/>
            <w:vAlign w:val="center"/>
          </w:tcPr>
          <w:p w14:paraId="69B5C896" w14:textId="77777777" w:rsidR="00AA7167" w:rsidRDefault="00AA7167">
            <w:pPr>
              <w:pStyle w:val="afc"/>
              <w:ind w:firstLineChars="0" w:firstLine="0"/>
              <w:rPr>
                <w:rFonts w:ascii="Times New Roman" w:cs="Times New Roman"/>
              </w:rPr>
            </w:pPr>
          </w:p>
        </w:tc>
        <w:tc>
          <w:tcPr>
            <w:tcW w:w="719" w:type="dxa"/>
            <w:gridSpan w:val="2"/>
            <w:vAlign w:val="center"/>
          </w:tcPr>
          <w:p w14:paraId="7DDD1FFE" w14:textId="77777777" w:rsidR="00AA7167" w:rsidRDefault="00AA7167">
            <w:pPr>
              <w:pStyle w:val="afc"/>
              <w:numPr>
                <w:ilvl w:val="0"/>
                <w:numId w:val="3"/>
              </w:numPr>
              <w:tabs>
                <w:tab w:val="clear" w:pos="4201"/>
                <w:tab w:val="center" w:pos="508"/>
              </w:tabs>
              <w:ind w:firstLineChars="0"/>
              <w:rPr>
                <w:rFonts w:ascii="Times New Roman" w:hAnsi="Times New Roman" w:cs="Times New Roman"/>
              </w:rPr>
            </w:pPr>
          </w:p>
        </w:tc>
        <w:tc>
          <w:tcPr>
            <w:tcW w:w="5386" w:type="dxa"/>
            <w:vAlign w:val="center"/>
          </w:tcPr>
          <w:p w14:paraId="27215CFE" w14:textId="77777777" w:rsidR="00AA7167" w:rsidRDefault="00CD23F7">
            <w:pPr>
              <w:pStyle w:val="afc"/>
              <w:ind w:firstLineChars="0" w:firstLine="0"/>
              <w:rPr>
                <w:rFonts w:ascii="Times New Roman" w:eastAsia="宋体" w:hAnsi="Times New Roman" w:cs="Times New Roman"/>
              </w:rPr>
            </w:pPr>
            <w:r>
              <w:rPr>
                <w:rFonts w:ascii="Times New Roman" w:hAnsi="Times New Roman" w:cs="Times New Roman" w:hint="eastAsia"/>
              </w:rPr>
              <w:t>已硬化地面养护良好，无大面积损坏，雨雪天气排水功能完善，雨污分流。</w:t>
            </w:r>
          </w:p>
        </w:tc>
        <w:tc>
          <w:tcPr>
            <w:tcW w:w="841" w:type="dxa"/>
            <w:vAlign w:val="center"/>
          </w:tcPr>
          <w:p w14:paraId="45F950B8" w14:textId="1953D710" w:rsidR="00AA7167" w:rsidRPr="001848FE" w:rsidRDefault="00714C87">
            <w:pPr>
              <w:widowControl/>
              <w:autoSpaceDE w:val="0"/>
              <w:autoSpaceDN w:val="0"/>
              <w:adjustRightInd w:val="0"/>
              <w:jc w:val="center"/>
              <w:rPr>
                <w:rFonts w:ascii="Times New Roman" w:eastAsia="等线" w:hAnsi="Times New Roman" w:cs="Times New Roman"/>
                <w:color w:val="000000"/>
                <w:sz w:val="20"/>
                <w:szCs w:val="20"/>
                <w:lang w:eastAsia="zh-CN"/>
              </w:rPr>
            </w:pPr>
            <w:r>
              <w:rPr>
                <w:rFonts w:ascii="Times New Roman" w:eastAsia="等线" w:hAnsi="Times New Roman" w:cs="Times New Roman"/>
                <w:color w:val="000000"/>
                <w:sz w:val="20"/>
                <w:szCs w:val="20"/>
              </w:rPr>
              <w:t>10</w:t>
            </w:r>
          </w:p>
        </w:tc>
      </w:tr>
      <w:tr w:rsidR="00AA7167" w14:paraId="126C1B4B" w14:textId="77777777">
        <w:trPr>
          <w:jc w:val="center"/>
        </w:trPr>
        <w:tc>
          <w:tcPr>
            <w:tcW w:w="909" w:type="dxa"/>
            <w:vMerge/>
            <w:vAlign w:val="center"/>
          </w:tcPr>
          <w:p w14:paraId="2801CA84" w14:textId="77777777" w:rsidR="00AA7167" w:rsidRDefault="00AA7167">
            <w:pPr>
              <w:pStyle w:val="afc"/>
              <w:jc w:val="center"/>
              <w:rPr>
                <w:rFonts w:ascii="Times New Roman" w:eastAsia="宋体"/>
                <w:szCs w:val="20"/>
              </w:rPr>
            </w:pPr>
          </w:p>
        </w:tc>
        <w:tc>
          <w:tcPr>
            <w:tcW w:w="1134" w:type="dxa"/>
            <w:vMerge/>
            <w:vAlign w:val="center"/>
          </w:tcPr>
          <w:p w14:paraId="67C30391" w14:textId="77777777" w:rsidR="00AA7167" w:rsidRDefault="00AA7167">
            <w:pPr>
              <w:pStyle w:val="afc"/>
              <w:jc w:val="center"/>
              <w:rPr>
                <w:rFonts w:ascii="Times New Roman" w:eastAsia="宋体"/>
                <w:szCs w:val="20"/>
              </w:rPr>
            </w:pPr>
          </w:p>
        </w:tc>
        <w:tc>
          <w:tcPr>
            <w:tcW w:w="1134" w:type="dxa"/>
            <w:vMerge/>
            <w:vAlign w:val="center"/>
          </w:tcPr>
          <w:p w14:paraId="3F6CB4CE" w14:textId="77777777" w:rsidR="00AA7167" w:rsidRDefault="00AA7167">
            <w:pPr>
              <w:pStyle w:val="afc"/>
              <w:jc w:val="center"/>
              <w:rPr>
                <w:rFonts w:ascii="Times New Roman" w:eastAsia="宋体"/>
                <w:szCs w:val="20"/>
              </w:rPr>
            </w:pPr>
          </w:p>
        </w:tc>
        <w:tc>
          <w:tcPr>
            <w:tcW w:w="850" w:type="dxa"/>
            <w:vMerge/>
            <w:vAlign w:val="center"/>
          </w:tcPr>
          <w:p w14:paraId="48612897" w14:textId="77777777" w:rsidR="00AA7167" w:rsidRDefault="00AA7167">
            <w:pPr>
              <w:pStyle w:val="afc"/>
              <w:jc w:val="center"/>
              <w:rPr>
                <w:rFonts w:ascii="Times New Roman" w:eastAsia="宋体"/>
                <w:szCs w:val="20"/>
              </w:rPr>
            </w:pPr>
          </w:p>
        </w:tc>
        <w:tc>
          <w:tcPr>
            <w:tcW w:w="3529" w:type="dxa"/>
            <w:gridSpan w:val="2"/>
            <w:vMerge/>
            <w:vAlign w:val="center"/>
          </w:tcPr>
          <w:p w14:paraId="525EF5F5" w14:textId="77777777" w:rsidR="00AA7167" w:rsidRDefault="00AA7167">
            <w:pPr>
              <w:pStyle w:val="afc"/>
              <w:ind w:firstLineChars="0" w:firstLine="0"/>
              <w:rPr>
                <w:rFonts w:ascii="Times New Roman" w:eastAsia="宋体" w:hAnsi="Times New Roman" w:cs="Times New Roman"/>
              </w:rPr>
            </w:pPr>
          </w:p>
        </w:tc>
        <w:tc>
          <w:tcPr>
            <w:tcW w:w="719" w:type="dxa"/>
            <w:gridSpan w:val="2"/>
            <w:vAlign w:val="center"/>
          </w:tcPr>
          <w:p w14:paraId="200E8E53" w14:textId="77777777" w:rsidR="00AA7167" w:rsidRDefault="00AA7167">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6976C337" w14:textId="77777777" w:rsidR="00AA7167" w:rsidRDefault="00CD23F7">
            <w:pPr>
              <w:pStyle w:val="afc"/>
              <w:ind w:firstLineChars="0" w:firstLine="0"/>
              <w:rPr>
                <w:rFonts w:ascii="Times New Roman" w:eastAsia="宋体" w:hAnsi="Times New Roman" w:cs="Times New Roman"/>
              </w:rPr>
            </w:pPr>
            <w:r>
              <w:rPr>
                <w:rFonts w:ascii="Times New Roman" w:eastAsia="宋体" w:hAnsi="Times New Roman" w:cs="Times New Roman" w:hint="eastAsia"/>
              </w:rPr>
              <w:t>工厂设置有单独的物流通道与运输车辆出入口。</w:t>
            </w:r>
          </w:p>
        </w:tc>
        <w:tc>
          <w:tcPr>
            <w:tcW w:w="841" w:type="dxa"/>
            <w:vAlign w:val="center"/>
          </w:tcPr>
          <w:p w14:paraId="0C2C169C"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AA7167" w14:paraId="5FF89BEA" w14:textId="77777777">
        <w:trPr>
          <w:jc w:val="center"/>
        </w:trPr>
        <w:tc>
          <w:tcPr>
            <w:tcW w:w="909" w:type="dxa"/>
            <w:vMerge/>
            <w:vAlign w:val="center"/>
          </w:tcPr>
          <w:p w14:paraId="585FBDB3" w14:textId="77777777" w:rsidR="00AA7167" w:rsidRDefault="00AA7167">
            <w:pPr>
              <w:pStyle w:val="afc"/>
              <w:jc w:val="center"/>
              <w:rPr>
                <w:rFonts w:ascii="Times New Roman" w:eastAsia="宋体"/>
                <w:szCs w:val="20"/>
              </w:rPr>
            </w:pPr>
          </w:p>
        </w:tc>
        <w:tc>
          <w:tcPr>
            <w:tcW w:w="1134" w:type="dxa"/>
            <w:vMerge/>
            <w:vAlign w:val="center"/>
          </w:tcPr>
          <w:p w14:paraId="6BFD515E" w14:textId="77777777" w:rsidR="00AA7167" w:rsidRDefault="00AA7167">
            <w:pPr>
              <w:pStyle w:val="afc"/>
              <w:jc w:val="center"/>
              <w:rPr>
                <w:rFonts w:ascii="Times New Roman" w:eastAsia="宋体"/>
                <w:szCs w:val="20"/>
              </w:rPr>
            </w:pPr>
          </w:p>
        </w:tc>
        <w:tc>
          <w:tcPr>
            <w:tcW w:w="1134" w:type="dxa"/>
            <w:vMerge/>
            <w:vAlign w:val="center"/>
          </w:tcPr>
          <w:p w14:paraId="70277F14" w14:textId="77777777" w:rsidR="00AA7167" w:rsidRDefault="00AA7167">
            <w:pPr>
              <w:pStyle w:val="afc"/>
              <w:jc w:val="center"/>
              <w:rPr>
                <w:rFonts w:ascii="Times New Roman" w:eastAsia="宋体"/>
                <w:szCs w:val="20"/>
              </w:rPr>
            </w:pPr>
          </w:p>
        </w:tc>
        <w:tc>
          <w:tcPr>
            <w:tcW w:w="850" w:type="dxa"/>
            <w:vMerge/>
            <w:vAlign w:val="center"/>
          </w:tcPr>
          <w:p w14:paraId="36430CE4" w14:textId="77777777" w:rsidR="00AA7167" w:rsidRDefault="00AA7167">
            <w:pPr>
              <w:pStyle w:val="afc"/>
              <w:jc w:val="center"/>
              <w:rPr>
                <w:rFonts w:ascii="Times New Roman" w:eastAsia="宋体"/>
                <w:szCs w:val="20"/>
              </w:rPr>
            </w:pPr>
          </w:p>
        </w:tc>
        <w:tc>
          <w:tcPr>
            <w:tcW w:w="3529" w:type="dxa"/>
            <w:gridSpan w:val="2"/>
            <w:vMerge/>
            <w:vAlign w:val="center"/>
          </w:tcPr>
          <w:p w14:paraId="45524C96" w14:textId="77777777" w:rsidR="00AA7167" w:rsidRDefault="00AA7167">
            <w:pPr>
              <w:pStyle w:val="afc"/>
              <w:ind w:firstLineChars="0" w:firstLine="0"/>
              <w:rPr>
                <w:rFonts w:ascii="Times New Roman" w:eastAsia="宋体" w:hAnsi="Times New Roman" w:cs="Times New Roman"/>
              </w:rPr>
            </w:pPr>
          </w:p>
        </w:tc>
        <w:tc>
          <w:tcPr>
            <w:tcW w:w="719" w:type="dxa"/>
            <w:gridSpan w:val="2"/>
            <w:vAlign w:val="center"/>
          </w:tcPr>
          <w:p w14:paraId="0150F475" w14:textId="77777777" w:rsidR="00AA7167" w:rsidRDefault="00AA7167">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19BED771" w14:textId="77777777" w:rsidR="00AA7167" w:rsidRDefault="00CD23F7">
            <w:pPr>
              <w:pStyle w:val="afc"/>
              <w:ind w:firstLineChars="0" w:firstLine="0"/>
              <w:rPr>
                <w:rFonts w:ascii="Times New Roman" w:eastAsia="宋体" w:hAnsi="Times New Roman" w:cs="Times New Roman"/>
              </w:rPr>
            </w:pPr>
            <w:r>
              <w:rPr>
                <w:rFonts w:ascii="Times New Roman" w:eastAsia="宋体" w:hAnsi="Times New Roman" w:cs="Times New Roman" w:hint="eastAsia"/>
              </w:rPr>
              <w:t>厂内有规范的运输车辆停车设施，位置合理、方便出入。</w:t>
            </w:r>
          </w:p>
        </w:tc>
        <w:tc>
          <w:tcPr>
            <w:tcW w:w="841" w:type="dxa"/>
            <w:vAlign w:val="center"/>
          </w:tcPr>
          <w:p w14:paraId="495BC099" w14:textId="77777777" w:rsidR="00AA7167" w:rsidRPr="001848FE" w:rsidRDefault="00CD23F7">
            <w:pPr>
              <w:widowControl/>
              <w:autoSpaceDE w:val="0"/>
              <w:autoSpaceDN w:val="0"/>
              <w:adjustRightInd w:val="0"/>
              <w:jc w:val="center"/>
              <w:rPr>
                <w:rFonts w:ascii="Times New Roman" w:eastAsia="等线"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AA7167" w14:paraId="2505FB56" w14:textId="77777777">
        <w:trPr>
          <w:jc w:val="center"/>
        </w:trPr>
        <w:tc>
          <w:tcPr>
            <w:tcW w:w="909" w:type="dxa"/>
            <w:vMerge/>
            <w:vAlign w:val="center"/>
          </w:tcPr>
          <w:p w14:paraId="5F823892" w14:textId="77777777" w:rsidR="00AA7167" w:rsidRDefault="00AA7167">
            <w:pPr>
              <w:pStyle w:val="afc"/>
              <w:jc w:val="center"/>
              <w:rPr>
                <w:rFonts w:ascii="Times New Roman" w:eastAsia="宋体"/>
              </w:rPr>
            </w:pPr>
          </w:p>
        </w:tc>
        <w:tc>
          <w:tcPr>
            <w:tcW w:w="1134" w:type="dxa"/>
            <w:vMerge/>
            <w:vAlign w:val="center"/>
          </w:tcPr>
          <w:p w14:paraId="21C12DB4" w14:textId="77777777" w:rsidR="00AA7167" w:rsidRDefault="00AA7167">
            <w:pPr>
              <w:pStyle w:val="afc"/>
              <w:jc w:val="center"/>
              <w:rPr>
                <w:rFonts w:ascii="Times New Roman" w:eastAsia="宋体"/>
              </w:rPr>
            </w:pPr>
          </w:p>
        </w:tc>
        <w:tc>
          <w:tcPr>
            <w:tcW w:w="1134" w:type="dxa"/>
            <w:vMerge/>
            <w:vAlign w:val="center"/>
          </w:tcPr>
          <w:p w14:paraId="0B03251D" w14:textId="77777777" w:rsidR="00AA7167" w:rsidRDefault="00AA7167">
            <w:pPr>
              <w:pStyle w:val="afc"/>
              <w:jc w:val="center"/>
              <w:rPr>
                <w:rFonts w:ascii="Times New Roman" w:eastAsia="宋体"/>
              </w:rPr>
            </w:pPr>
          </w:p>
        </w:tc>
        <w:tc>
          <w:tcPr>
            <w:tcW w:w="850" w:type="dxa"/>
            <w:vMerge/>
            <w:vAlign w:val="center"/>
          </w:tcPr>
          <w:p w14:paraId="12B39165" w14:textId="77777777" w:rsidR="00AA7167" w:rsidRDefault="00AA7167">
            <w:pPr>
              <w:pStyle w:val="afc"/>
              <w:jc w:val="center"/>
              <w:rPr>
                <w:rFonts w:ascii="Times New Roman" w:eastAsia="宋体"/>
              </w:rPr>
            </w:pPr>
          </w:p>
        </w:tc>
        <w:tc>
          <w:tcPr>
            <w:tcW w:w="3529" w:type="dxa"/>
            <w:gridSpan w:val="2"/>
            <w:vMerge w:val="restart"/>
            <w:vAlign w:val="center"/>
          </w:tcPr>
          <w:p w14:paraId="0DDD8A97" w14:textId="77777777" w:rsidR="00AA7167" w:rsidRDefault="00CD23F7">
            <w:pPr>
              <w:pStyle w:val="afc"/>
              <w:ind w:firstLineChars="0" w:firstLine="0"/>
              <w:rPr>
                <w:rFonts w:ascii="Times New Roman" w:eastAsia="宋体" w:hAnsi="Times New Roman" w:cs="Times New Roman"/>
              </w:rPr>
            </w:pPr>
            <w:r>
              <w:rPr>
                <w:rFonts w:ascii="Times New Roman" w:cs="Times New Roman" w:hint="eastAsia"/>
              </w:rPr>
              <w:t>建筑配备节水和节电设备设施并制定相应的制度。</w:t>
            </w:r>
            <w:r>
              <w:rPr>
                <w:rFonts w:ascii="Times New Roman" w:cs="Times New Roman"/>
              </w:rPr>
              <w:t>[5.2.1.2 b)]</w:t>
            </w:r>
          </w:p>
        </w:tc>
        <w:tc>
          <w:tcPr>
            <w:tcW w:w="719" w:type="dxa"/>
            <w:gridSpan w:val="2"/>
            <w:vAlign w:val="center"/>
          </w:tcPr>
          <w:p w14:paraId="071A6D7E" w14:textId="77777777" w:rsidR="00AA7167" w:rsidRDefault="00AA7167">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1BE73BD0" w14:textId="77777777" w:rsidR="00AA7167" w:rsidRDefault="00CD23F7">
            <w:pPr>
              <w:pStyle w:val="afc"/>
              <w:ind w:firstLineChars="0" w:firstLine="0"/>
              <w:rPr>
                <w:rFonts w:ascii="Times New Roman" w:eastAsia="宋体" w:hAnsi="Times New Roman" w:cs="Times New Roman"/>
              </w:rPr>
            </w:pPr>
            <w:r>
              <w:rPr>
                <w:rFonts w:ascii="Times New Roman" w:eastAsia="宋体" w:hAnsi="Times New Roman" w:cs="Times New Roman" w:hint="eastAsia"/>
              </w:rPr>
              <w:t>建立节水、节电的相应制度，并有效实施。</w:t>
            </w:r>
          </w:p>
        </w:tc>
        <w:tc>
          <w:tcPr>
            <w:tcW w:w="841" w:type="dxa"/>
            <w:vAlign w:val="center"/>
          </w:tcPr>
          <w:p w14:paraId="10EE6784"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AA7167" w14:paraId="0E970108" w14:textId="77777777">
        <w:trPr>
          <w:jc w:val="center"/>
        </w:trPr>
        <w:tc>
          <w:tcPr>
            <w:tcW w:w="909" w:type="dxa"/>
            <w:vMerge/>
            <w:vAlign w:val="center"/>
          </w:tcPr>
          <w:p w14:paraId="7187D78C" w14:textId="77777777" w:rsidR="00AA7167" w:rsidRDefault="00AA7167">
            <w:pPr>
              <w:pStyle w:val="afc"/>
              <w:jc w:val="center"/>
              <w:rPr>
                <w:rFonts w:ascii="Times New Roman" w:eastAsia="宋体"/>
              </w:rPr>
            </w:pPr>
          </w:p>
        </w:tc>
        <w:tc>
          <w:tcPr>
            <w:tcW w:w="1134" w:type="dxa"/>
            <w:vMerge/>
            <w:vAlign w:val="center"/>
          </w:tcPr>
          <w:p w14:paraId="036516BD" w14:textId="77777777" w:rsidR="00AA7167" w:rsidRDefault="00AA7167">
            <w:pPr>
              <w:pStyle w:val="afc"/>
              <w:jc w:val="center"/>
              <w:rPr>
                <w:rFonts w:ascii="Times New Roman" w:eastAsia="宋体"/>
              </w:rPr>
            </w:pPr>
          </w:p>
        </w:tc>
        <w:tc>
          <w:tcPr>
            <w:tcW w:w="1134" w:type="dxa"/>
            <w:vMerge/>
            <w:vAlign w:val="center"/>
          </w:tcPr>
          <w:p w14:paraId="58261452" w14:textId="77777777" w:rsidR="00AA7167" w:rsidRDefault="00AA7167">
            <w:pPr>
              <w:pStyle w:val="afc"/>
              <w:jc w:val="center"/>
              <w:rPr>
                <w:rFonts w:ascii="Times New Roman" w:eastAsia="宋体"/>
              </w:rPr>
            </w:pPr>
          </w:p>
        </w:tc>
        <w:tc>
          <w:tcPr>
            <w:tcW w:w="850" w:type="dxa"/>
            <w:vMerge/>
            <w:vAlign w:val="center"/>
          </w:tcPr>
          <w:p w14:paraId="47E66874" w14:textId="77777777" w:rsidR="00AA7167" w:rsidRDefault="00AA7167">
            <w:pPr>
              <w:pStyle w:val="afc"/>
              <w:jc w:val="center"/>
              <w:rPr>
                <w:rFonts w:ascii="Times New Roman" w:eastAsia="宋体"/>
              </w:rPr>
            </w:pPr>
          </w:p>
        </w:tc>
        <w:tc>
          <w:tcPr>
            <w:tcW w:w="3529" w:type="dxa"/>
            <w:gridSpan w:val="2"/>
            <w:vMerge/>
            <w:vAlign w:val="center"/>
          </w:tcPr>
          <w:p w14:paraId="6D41FBBC" w14:textId="77777777" w:rsidR="00AA7167" w:rsidRDefault="00AA7167">
            <w:pPr>
              <w:pStyle w:val="afc"/>
              <w:ind w:firstLineChars="0" w:firstLine="0"/>
              <w:rPr>
                <w:rFonts w:ascii="Times New Roman" w:eastAsia="宋体" w:hAnsi="Times New Roman" w:cs="Times New Roman"/>
              </w:rPr>
            </w:pPr>
          </w:p>
        </w:tc>
        <w:tc>
          <w:tcPr>
            <w:tcW w:w="719" w:type="dxa"/>
            <w:gridSpan w:val="2"/>
            <w:vAlign w:val="center"/>
          </w:tcPr>
          <w:p w14:paraId="17635416" w14:textId="77777777" w:rsidR="00AA7167" w:rsidRDefault="00AA7167">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589D7BF9" w14:textId="77777777" w:rsidR="00AA7167" w:rsidRDefault="00CD23F7">
            <w:pPr>
              <w:pStyle w:val="afc"/>
              <w:ind w:firstLineChars="0" w:firstLine="0"/>
              <w:rPr>
                <w:rFonts w:ascii="Times New Roman" w:eastAsia="宋体" w:hAnsi="Times New Roman" w:cs="Times New Roman"/>
              </w:rPr>
            </w:pPr>
            <w:r>
              <w:rPr>
                <w:rFonts w:ascii="Times New Roman" w:eastAsia="宋体" w:hAnsi="Times New Roman" w:cs="Times New Roman" w:hint="eastAsia"/>
              </w:rPr>
              <w:t>室内冲厕、室外绿化灌溉、道路浇洒、洗车用水等充分利用非传统水源，公共建筑、居住建筑的非传统水源利用率高于</w:t>
            </w:r>
            <w:r>
              <w:rPr>
                <w:rFonts w:ascii="Times New Roman" w:eastAsia="宋体" w:hAnsi="Times New Roman" w:cs="Times New Roman" w:hint="eastAsia"/>
              </w:rPr>
              <w:t>10%</w:t>
            </w:r>
            <w:r>
              <w:rPr>
                <w:rFonts w:ascii="Times New Roman" w:eastAsia="宋体" w:hAnsi="Times New Roman" w:cs="Times New Roman" w:hint="eastAsia"/>
              </w:rPr>
              <w:t>。</w:t>
            </w:r>
            <w:r>
              <w:rPr>
                <w:rFonts w:ascii="Times New Roman" w:eastAsia="宋体" w:hAnsi="Times New Roman" w:cs="Times New Roman"/>
              </w:rPr>
              <w:t xml:space="preserve"> </w:t>
            </w:r>
          </w:p>
        </w:tc>
        <w:tc>
          <w:tcPr>
            <w:tcW w:w="841" w:type="dxa"/>
            <w:vAlign w:val="center"/>
          </w:tcPr>
          <w:p w14:paraId="2CA9F133" w14:textId="77777777" w:rsidR="00AA7167" w:rsidRPr="001848FE" w:rsidRDefault="00CD23F7">
            <w:pPr>
              <w:widowControl/>
              <w:autoSpaceDE w:val="0"/>
              <w:autoSpaceDN w:val="0"/>
              <w:adjustRightInd w:val="0"/>
              <w:jc w:val="center"/>
              <w:rPr>
                <w:rFonts w:ascii="Times New Roman" w:eastAsia="等线"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AA7167" w14:paraId="19AC780C" w14:textId="77777777">
        <w:trPr>
          <w:jc w:val="center"/>
        </w:trPr>
        <w:tc>
          <w:tcPr>
            <w:tcW w:w="909" w:type="dxa"/>
            <w:vMerge/>
            <w:vAlign w:val="center"/>
          </w:tcPr>
          <w:p w14:paraId="520F38AB" w14:textId="77777777" w:rsidR="00AA7167" w:rsidRDefault="00AA7167">
            <w:pPr>
              <w:pStyle w:val="afc"/>
              <w:jc w:val="center"/>
              <w:rPr>
                <w:rFonts w:ascii="Times New Roman" w:eastAsia="宋体"/>
              </w:rPr>
            </w:pPr>
          </w:p>
        </w:tc>
        <w:tc>
          <w:tcPr>
            <w:tcW w:w="1134" w:type="dxa"/>
            <w:vMerge/>
            <w:vAlign w:val="center"/>
          </w:tcPr>
          <w:p w14:paraId="2CFDCAC5" w14:textId="77777777" w:rsidR="00AA7167" w:rsidRDefault="00AA7167">
            <w:pPr>
              <w:pStyle w:val="afc"/>
              <w:jc w:val="center"/>
              <w:rPr>
                <w:rFonts w:ascii="Times New Roman" w:eastAsia="宋体"/>
              </w:rPr>
            </w:pPr>
          </w:p>
        </w:tc>
        <w:tc>
          <w:tcPr>
            <w:tcW w:w="1134" w:type="dxa"/>
            <w:vMerge/>
            <w:vAlign w:val="center"/>
          </w:tcPr>
          <w:p w14:paraId="1F58A875" w14:textId="77777777" w:rsidR="00AA7167" w:rsidRDefault="00AA7167">
            <w:pPr>
              <w:pStyle w:val="afc"/>
              <w:jc w:val="center"/>
              <w:rPr>
                <w:rFonts w:ascii="Times New Roman" w:eastAsia="宋体"/>
              </w:rPr>
            </w:pPr>
          </w:p>
        </w:tc>
        <w:tc>
          <w:tcPr>
            <w:tcW w:w="850" w:type="dxa"/>
            <w:vMerge/>
            <w:vAlign w:val="center"/>
          </w:tcPr>
          <w:p w14:paraId="27434F85" w14:textId="77777777" w:rsidR="00AA7167" w:rsidRDefault="00AA7167">
            <w:pPr>
              <w:pStyle w:val="afc"/>
              <w:jc w:val="center"/>
              <w:rPr>
                <w:rFonts w:ascii="Times New Roman" w:eastAsia="宋体"/>
              </w:rPr>
            </w:pPr>
          </w:p>
        </w:tc>
        <w:tc>
          <w:tcPr>
            <w:tcW w:w="3529" w:type="dxa"/>
            <w:gridSpan w:val="2"/>
            <w:vMerge/>
            <w:vAlign w:val="center"/>
          </w:tcPr>
          <w:p w14:paraId="5C4E71F0" w14:textId="77777777" w:rsidR="00AA7167" w:rsidRDefault="00AA7167">
            <w:pPr>
              <w:pStyle w:val="afc"/>
              <w:ind w:firstLineChars="0" w:firstLine="0"/>
              <w:rPr>
                <w:rFonts w:ascii="Times New Roman" w:eastAsia="宋体" w:hAnsi="Times New Roman" w:cs="Times New Roman"/>
              </w:rPr>
            </w:pPr>
          </w:p>
        </w:tc>
        <w:tc>
          <w:tcPr>
            <w:tcW w:w="719" w:type="dxa"/>
            <w:gridSpan w:val="2"/>
            <w:vAlign w:val="center"/>
          </w:tcPr>
          <w:p w14:paraId="4875EF1C" w14:textId="77777777" w:rsidR="00AA7167" w:rsidRDefault="00AA7167">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6F62E6BA" w14:textId="77777777" w:rsidR="00AA7167" w:rsidRDefault="00CD23F7">
            <w:pPr>
              <w:pStyle w:val="afc"/>
              <w:ind w:firstLineChars="0" w:firstLine="0"/>
              <w:rPr>
                <w:rFonts w:ascii="Times New Roman" w:eastAsia="宋体" w:hAnsi="Times New Roman" w:cs="Times New Roman"/>
              </w:rPr>
            </w:pPr>
            <w:r>
              <w:rPr>
                <w:rFonts w:ascii="Times New Roman" w:eastAsia="宋体" w:hAnsi="Times New Roman" w:cs="Times New Roman" w:hint="eastAsia"/>
              </w:rPr>
              <w:t>清洗、冲洗工器具及卫生器具等采用节水或免水技术，公共建筑、居住建筑的卫生器具用水效率达到</w:t>
            </w:r>
            <w:r>
              <w:rPr>
                <w:rFonts w:ascii="Times New Roman" w:eastAsia="宋体" w:hAnsi="Times New Roman" w:cs="Times New Roman" w:hint="eastAsia"/>
              </w:rPr>
              <w:t>3</w:t>
            </w:r>
            <w:r>
              <w:rPr>
                <w:rFonts w:ascii="Times New Roman" w:eastAsia="宋体" w:hAnsi="Times New Roman" w:cs="Times New Roman" w:hint="eastAsia"/>
              </w:rPr>
              <w:t>级或以上。</w:t>
            </w:r>
          </w:p>
        </w:tc>
        <w:tc>
          <w:tcPr>
            <w:tcW w:w="841" w:type="dxa"/>
            <w:vAlign w:val="center"/>
          </w:tcPr>
          <w:p w14:paraId="403A5A71" w14:textId="77777777" w:rsidR="00AA7167" w:rsidRPr="001848FE" w:rsidRDefault="00CD23F7">
            <w:pPr>
              <w:widowControl/>
              <w:autoSpaceDE w:val="0"/>
              <w:autoSpaceDN w:val="0"/>
              <w:adjustRightInd w:val="0"/>
              <w:jc w:val="center"/>
              <w:rPr>
                <w:rFonts w:ascii="Times New Roman" w:eastAsia="等线"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AA7167" w14:paraId="421543C9" w14:textId="77777777">
        <w:trPr>
          <w:jc w:val="center"/>
        </w:trPr>
        <w:tc>
          <w:tcPr>
            <w:tcW w:w="909" w:type="dxa"/>
            <w:vMerge/>
            <w:vAlign w:val="center"/>
          </w:tcPr>
          <w:p w14:paraId="0886136B" w14:textId="77777777" w:rsidR="00AA7167" w:rsidRDefault="00AA7167">
            <w:pPr>
              <w:pStyle w:val="afc"/>
              <w:jc w:val="center"/>
              <w:rPr>
                <w:rFonts w:ascii="Times New Roman" w:eastAsia="宋体"/>
                <w:szCs w:val="20"/>
              </w:rPr>
            </w:pPr>
          </w:p>
        </w:tc>
        <w:tc>
          <w:tcPr>
            <w:tcW w:w="1134" w:type="dxa"/>
            <w:vMerge/>
            <w:vAlign w:val="center"/>
          </w:tcPr>
          <w:p w14:paraId="1AA3A60C" w14:textId="77777777" w:rsidR="00AA7167" w:rsidRDefault="00AA7167">
            <w:pPr>
              <w:pStyle w:val="afc"/>
              <w:jc w:val="center"/>
              <w:rPr>
                <w:rFonts w:ascii="Times New Roman" w:eastAsia="宋体"/>
                <w:szCs w:val="20"/>
              </w:rPr>
            </w:pPr>
          </w:p>
        </w:tc>
        <w:tc>
          <w:tcPr>
            <w:tcW w:w="1134" w:type="dxa"/>
            <w:vMerge w:val="restart"/>
            <w:vAlign w:val="center"/>
          </w:tcPr>
          <w:p w14:paraId="1325DA5A"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照明</w:t>
            </w:r>
          </w:p>
          <w:p w14:paraId="2E3666D1"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5.2.2</w:t>
            </w:r>
            <w:r>
              <w:rPr>
                <w:rFonts w:ascii="Times New Roman" w:hAnsi="Times New Roman" w:cs="Times New Roman" w:hint="eastAsia"/>
              </w:rPr>
              <w:t>）</w:t>
            </w:r>
          </w:p>
        </w:tc>
        <w:tc>
          <w:tcPr>
            <w:tcW w:w="850" w:type="dxa"/>
            <w:vMerge w:val="restart"/>
            <w:vAlign w:val="center"/>
          </w:tcPr>
          <w:p w14:paraId="78133BA3"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10%</w:t>
            </w:r>
          </w:p>
        </w:tc>
        <w:tc>
          <w:tcPr>
            <w:tcW w:w="3529" w:type="dxa"/>
            <w:gridSpan w:val="2"/>
            <w:vMerge w:val="restart"/>
            <w:vAlign w:val="center"/>
          </w:tcPr>
          <w:p w14:paraId="14E3C2A5" w14:textId="77777777" w:rsidR="00AA7167" w:rsidRDefault="00CD23F7">
            <w:pPr>
              <w:pStyle w:val="afc"/>
              <w:ind w:firstLineChars="0" w:firstLine="0"/>
              <w:rPr>
                <w:rFonts w:ascii="Times New Roman" w:eastAsia="宋体"/>
                <w:szCs w:val="20"/>
              </w:rPr>
            </w:pPr>
            <w:r>
              <w:rPr>
                <w:rFonts w:ascii="Times New Roman" w:eastAsia="宋体" w:hint="eastAsia"/>
                <w:szCs w:val="20"/>
              </w:rPr>
              <w:t>*</w:t>
            </w:r>
            <w:r>
              <w:rPr>
                <w:rFonts w:hint="eastAsia"/>
              </w:rPr>
              <w:t>工厂厂区及各房间或场所的照明和采光应符合</w:t>
            </w:r>
            <w:r>
              <w:rPr>
                <w:rFonts w:ascii="Times New Roman" w:hAnsi="Times New Roman" w:cs="Times New Roman"/>
              </w:rPr>
              <w:t>GB 50033</w:t>
            </w:r>
            <w:r>
              <w:rPr>
                <w:rFonts w:ascii="Times New Roman" w:hAnsi="Times New Roman" w:cs="Times New Roman"/>
              </w:rPr>
              <w:t>、</w:t>
            </w:r>
            <w:r>
              <w:rPr>
                <w:rFonts w:ascii="Times New Roman" w:hAnsi="Times New Roman" w:cs="Times New Roman"/>
              </w:rPr>
              <w:t>GB50034</w:t>
            </w:r>
            <w:r>
              <w:rPr>
                <w:rFonts w:ascii="Times New Roman" w:hAnsi="Times New Roman" w:cs="Times New Roman" w:hint="eastAsia"/>
              </w:rPr>
              <w:t>-</w:t>
            </w:r>
            <w:r>
              <w:rPr>
                <w:rFonts w:ascii="Times New Roman" w:hAnsi="Times New Roman" w:cs="Times New Roman"/>
              </w:rPr>
              <w:t>2013</w:t>
            </w:r>
            <w:r>
              <w:rPr>
                <w:rFonts w:hint="eastAsia"/>
              </w:rPr>
              <w:t>的有关规定。</w:t>
            </w:r>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.2.2.1</w:t>
            </w:r>
            <w:r>
              <w:rPr>
                <w:rFonts w:ascii="Times New Roman" w:hAnsi="Times New Roman" w:cs="Times New Roman" w:hint="eastAsia"/>
                <w:color w:val="000000"/>
                <w:kern w:val="0"/>
              </w:rPr>
              <w:t>）</w:t>
            </w:r>
          </w:p>
        </w:tc>
        <w:tc>
          <w:tcPr>
            <w:tcW w:w="719" w:type="dxa"/>
            <w:gridSpan w:val="2"/>
            <w:vAlign w:val="center"/>
          </w:tcPr>
          <w:p w14:paraId="00AEF31C" w14:textId="77777777" w:rsidR="00AA7167" w:rsidRDefault="00AA7167">
            <w:pPr>
              <w:pStyle w:val="afc"/>
              <w:numPr>
                <w:ilvl w:val="0"/>
                <w:numId w:val="3"/>
              </w:numPr>
              <w:tabs>
                <w:tab w:val="clear" w:pos="4201"/>
                <w:tab w:val="center" w:pos="508"/>
              </w:tabs>
              <w:ind w:firstLineChars="0"/>
              <w:rPr>
                <w:rFonts w:ascii="Times New Roman"/>
                <w:szCs w:val="20"/>
              </w:rPr>
            </w:pPr>
          </w:p>
        </w:tc>
        <w:tc>
          <w:tcPr>
            <w:tcW w:w="5386" w:type="dxa"/>
            <w:vAlign w:val="center"/>
          </w:tcPr>
          <w:p w14:paraId="52B1315E" w14:textId="77777777" w:rsidR="00AA7167" w:rsidRDefault="00CD23F7">
            <w:pPr>
              <w:pStyle w:val="afc"/>
              <w:ind w:firstLineChars="0" w:firstLine="0"/>
              <w:rPr>
                <w:rFonts w:ascii="Times New Roman" w:eastAsia="宋体"/>
                <w:szCs w:val="20"/>
              </w:rPr>
            </w:pPr>
            <w:r>
              <w:rPr>
                <w:rFonts w:ascii="Times New Roman" w:hint="eastAsia"/>
                <w:szCs w:val="20"/>
              </w:rPr>
              <w:t>工厂应通过生产线规划设计文件、验收文件等证明其</w:t>
            </w:r>
            <w:r>
              <w:rPr>
                <w:rFonts w:ascii="Times New Roman" w:eastAsia="宋体" w:hint="eastAsia"/>
                <w:szCs w:val="20"/>
              </w:rPr>
              <w:t>照明符合有关设计要求，生产车间、辅助建筑的一般照明不使用卤钨灯、高压汞灯。</w:t>
            </w:r>
          </w:p>
        </w:tc>
        <w:tc>
          <w:tcPr>
            <w:tcW w:w="841" w:type="dxa"/>
            <w:vAlign w:val="center"/>
          </w:tcPr>
          <w:p w14:paraId="72BFC5D4" w14:textId="6293219E" w:rsidR="00AA7167" w:rsidRPr="001848FE" w:rsidRDefault="00714C87">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3</w:t>
            </w:r>
            <w:r w:rsidR="008D4128">
              <w:rPr>
                <w:rFonts w:ascii="Times New Roman" w:eastAsia="等线" w:hAnsi="Times New Roman" w:cs="Times New Roman"/>
                <w:color w:val="000000"/>
                <w:sz w:val="20"/>
                <w:szCs w:val="20"/>
              </w:rPr>
              <w:t>0</w:t>
            </w:r>
          </w:p>
        </w:tc>
      </w:tr>
      <w:tr w:rsidR="00AA7167" w14:paraId="548E6411" w14:textId="77777777">
        <w:trPr>
          <w:jc w:val="center"/>
        </w:trPr>
        <w:tc>
          <w:tcPr>
            <w:tcW w:w="909" w:type="dxa"/>
            <w:vMerge/>
            <w:vAlign w:val="center"/>
          </w:tcPr>
          <w:p w14:paraId="44D653E8" w14:textId="77777777" w:rsidR="00AA7167" w:rsidRDefault="00AA7167">
            <w:pPr>
              <w:pStyle w:val="afc"/>
              <w:jc w:val="center"/>
              <w:rPr>
                <w:rFonts w:ascii="Times New Roman" w:eastAsia="宋体"/>
                <w:szCs w:val="20"/>
              </w:rPr>
            </w:pPr>
          </w:p>
        </w:tc>
        <w:tc>
          <w:tcPr>
            <w:tcW w:w="1134" w:type="dxa"/>
            <w:vMerge/>
            <w:vAlign w:val="center"/>
          </w:tcPr>
          <w:p w14:paraId="6D5DB59C" w14:textId="77777777" w:rsidR="00AA7167" w:rsidRDefault="00AA7167">
            <w:pPr>
              <w:pStyle w:val="afc"/>
              <w:jc w:val="center"/>
              <w:rPr>
                <w:rFonts w:ascii="Times New Roman" w:eastAsia="宋体"/>
                <w:szCs w:val="20"/>
              </w:rPr>
            </w:pPr>
          </w:p>
        </w:tc>
        <w:tc>
          <w:tcPr>
            <w:tcW w:w="1134" w:type="dxa"/>
            <w:vMerge/>
            <w:vAlign w:val="center"/>
          </w:tcPr>
          <w:p w14:paraId="3F0D02B4"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712D95EB" w14:textId="77777777" w:rsidR="00AA7167" w:rsidRDefault="00AA7167">
            <w:pPr>
              <w:pStyle w:val="afc"/>
              <w:ind w:firstLineChars="0" w:firstLine="0"/>
              <w:jc w:val="center"/>
              <w:rPr>
                <w:rFonts w:ascii="Times New Roman" w:eastAsia="宋体"/>
                <w:szCs w:val="20"/>
              </w:rPr>
            </w:pPr>
          </w:p>
        </w:tc>
        <w:tc>
          <w:tcPr>
            <w:tcW w:w="3529" w:type="dxa"/>
            <w:gridSpan w:val="2"/>
            <w:vMerge/>
            <w:vAlign w:val="center"/>
          </w:tcPr>
          <w:p w14:paraId="7CDD531A" w14:textId="77777777" w:rsidR="00AA7167" w:rsidRDefault="00AA7167">
            <w:pPr>
              <w:pStyle w:val="afc"/>
              <w:ind w:firstLineChars="0" w:firstLine="0"/>
              <w:rPr>
                <w:rFonts w:ascii="Times New Roman" w:eastAsia="宋体"/>
                <w:szCs w:val="20"/>
              </w:rPr>
            </w:pPr>
          </w:p>
        </w:tc>
        <w:tc>
          <w:tcPr>
            <w:tcW w:w="719" w:type="dxa"/>
            <w:gridSpan w:val="2"/>
            <w:vAlign w:val="center"/>
          </w:tcPr>
          <w:p w14:paraId="51C9FAAA" w14:textId="77777777" w:rsidR="00AA7167" w:rsidRDefault="00AA7167">
            <w:pPr>
              <w:pStyle w:val="afc"/>
              <w:numPr>
                <w:ilvl w:val="0"/>
                <w:numId w:val="3"/>
              </w:numPr>
              <w:tabs>
                <w:tab w:val="clear" w:pos="4201"/>
                <w:tab w:val="center" w:pos="508"/>
              </w:tabs>
              <w:ind w:firstLineChars="0"/>
              <w:rPr>
                <w:rFonts w:ascii="Times New Roman"/>
                <w:szCs w:val="20"/>
              </w:rPr>
            </w:pPr>
          </w:p>
        </w:tc>
        <w:tc>
          <w:tcPr>
            <w:tcW w:w="5386" w:type="dxa"/>
            <w:vAlign w:val="center"/>
          </w:tcPr>
          <w:p w14:paraId="4CA22D17" w14:textId="77777777" w:rsidR="00AA7167" w:rsidRDefault="00CD23F7">
            <w:pPr>
              <w:pStyle w:val="afc"/>
              <w:ind w:firstLineChars="0" w:firstLine="0"/>
              <w:rPr>
                <w:rFonts w:ascii="Times New Roman"/>
                <w:szCs w:val="20"/>
              </w:rPr>
            </w:pPr>
            <w:r>
              <w:rPr>
                <w:rFonts w:ascii="Times New Roman" w:hint="eastAsia"/>
                <w:szCs w:val="20"/>
              </w:rPr>
              <w:t>工厂应通过照明测量、核算记录等材料证明其照度</w:t>
            </w:r>
            <w:r>
              <w:rPr>
                <w:rFonts w:ascii="Times New Roman" w:eastAsia="宋体" w:hint="eastAsia"/>
                <w:szCs w:val="20"/>
              </w:rPr>
              <w:t>满足</w:t>
            </w:r>
            <w:r>
              <w:rPr>
                <w:rFonts w:ascii="Times New Roman" w:eastAsia="宋体" w:hint="eastAsia"/>
                <w:szCs w:val="20"/>
              </w:rPr>
              <w:t>GB</w:t>
            </w:r>
            <w:r>
              <w:rPr>
                <w:rFonts w:ascii="Times New Roman" w:eastAsia="宋体"/>
                <w:szCs w:val="20"/>
              </w:rPr>
              <w:t xml:space="preserve"> </w:t>
            </w:r>
            <w:r>
              <w:rPr>
                <w:rFonts w:ascii="Times New Roman" w:eastAsia="宋体" w:hint="eastAsia"/>
                <w:szCs w:val="20"/>
              </w:rPr>
              <w:t>50034</w:t>
            </w:r>
            <w:r>
              <w:rPr>
                <w:rFonts w:ascii="Times New Roman" w:eastAsia="宋体"/>
                <w:szCs w:val="20"/>
              </w:rPr>
              <w:t>-2013</w:t>
            </w:r>
            <w:r>
              <w:rPr>
                <w:rFonts w:ascii="Times New Roman" w:eastAsia="宋体" w:hint="eastAsia"/>
                <w:szCs w:val="20"/>
              </w:rPr>
              <w:t>中照明节能所规定的标准值，照明功率密度不高于目标值，其中办公建筑按</w:t>
            </w:r>
            <w:r>
              <w:rPr>
                <w:rFonts w:ascii="Times New Roman" w:eastAsia="宋体" w:hint="eastAsia"/>
                <w:szCs w:val="20"/>
              </w:rPr>
              <w:t>GB</w:t>
            </w:r>
            <w:r>
              <w:rPr>
                <w:rFonts w:ascii="Times New Roman" w:eastAsia="宋体"/>
                <w:szCs w:val="20"/>
              </w:rPr>
              <w:t>50034</w:t>
            </w:r>
            <w:r>
              <w:rPr>
                <w:rFonts w:ascii="Times New Roman" w:eastAsia="宋体" w:hint="eastAsia"/>
                <w:szCs w:val="20"/>
              </w:rPr>
              <w:t>-</w:t>
            </w:r>
            <w:r>
              <w:rPr>
                <w:rFonts w:ascii="Times New Roman" w:eastAsia="宋体"/>
                <w:szCs w:val="20"/>
              </w:rPr>
              <w:t>2013</w:t>
            </w:r>
            <w:r>
              <w:rPr>
                <w:rFonts w:ascii="Times New Roman" w:eastAsia="宋体" w:hint="eastAsia"/>
                <w:szCs w:val="20"/>
              </w:rPr>
              <w:t>表</w:t>
            </w:r>
            <w:r>
              <w:rPr>
                <w:rFonts w:ascii="Times New Roman" w:eastAsia="宋体" w:hint="eastAsia"/>
                <w:szCs w:val="20"/>
              </w:rPr>
              <w:t>6</w:t>
            </w:r>
            <w:r>
              <w:rPr>
                <w:rFonts w:ascii="Times New Roman" w:eastAsia="宋体"/>
                <w:szCs w:val="20"/>
              </w:rPr>
              <w:t>.3.3</w:t>
            </w:r>
            <w:r>
              <w:rPr>
                <w:rFonts w:ascii="Times New Roman" w:eastAsia="宋体" w:hint="eastAsia"/>
                <w:szCs w:val="20"/>
              </w:rPr>
              <w:t>执行，公共和工业建筑按</w:t>
            </w:r>
            <w:r>
              <w:rPr>
                <w:rFonts w:ascii="Times New Roman" w:eastAsia="宋体" w:hint="eastAsia"/>
                <w:szCs w:val="20"/>
              </w:rPr>
              <w:t>GB</w:t>
            </w:r>
            <w:r>
              <w:rPr>
                <w:rFonts w:ascii="Times New Roman" w:eastAsia="宋体"/>
                <w:szCs w:val="20"/>
              </w:rPr>
              <w:t>50034</w:t>
            </w:r>
            <w:r>
              <w:rPr>
                <w:rFonts w:ascii="Times New Roman" w:eastAsia="宋体" w:hint="eastAsia"/>
                <w:szCs w:val="20"/>
              </w:rPr>
              <w:t>-</w:t>
            </w:r>
            <w:r>
              <w:rPr>
                <w:rFonts w:ascii="Times New Roman" w:eastAsia="宋体"/>
                <w:szCs w:val="20"/>
              </w:rPr>
              <w:t>2013</w:t>
            </w:r>
            <w:r>
              <w:rPr>
                <w:rFonts w:ascii="Times New Roman" w:eastAsia="宋体" w:hint="eastAsia"/>
                <w:szCs w:val="20"/>
              </w:rPr>
              <w:t>表</w:t>
            </w:r>
            <w:r>
              <w:rPr>
                <w:rFonts w:ascii="Times New Roman" w:eastAsia="宋体" w:hint="eastAsia"/>
                <w:szCs w:val="20"/>
              </w:rPr>
              <w:t>6</w:t>
            </w:r>
            <w:r>
              <w:rPr>
                <w:rFonts w:ascii="Times New Roman" w:eastAsia="宋体"/>
                <w:szCs w:val="20"/>
              </w:rPr>
              <w:t>.3.13</w:t>
            </w:r>
            <w:r>
              <w:rPr>
                <w:rFonts w:ascii="Times New Roman" w:eastAsia="宋体" w:hint="eastAsia"/>
                <w:szCs w:val="20"/>
              </w:rPr>
              <w:t>执行。</w:t>
            </w:r>
          </w:p>
        </w:tc>
        <w:tc>
          <w:tcPr>
            <w:tcW w:w="841" w:type="dxa"/>
            <w:vAlign w:val="center"/>
          </w:tcPr>
          <w:p w14:paraId="04A8A353" w14:textId="0924145E" w:rsidR="00AA7167" w:rsidRPr="001848FE" w:rsidRDefault="008D4128">
            <w:pPr>
              <w:widowControl/>
              <w:autoSpaceDE w:val="0"/>
              <w:autoSpaceDN w:val="0"/>
              <w:adjustRightInd w:val="0"/>
              <w:jc w:val="center"/>
              <w:rPr>
                <w:rFonts w:ascii="Times New Roman" w:eastAsia="宋体" w:hAnsi="Times New Roman" w:cs="Times New Roman"/>
                <w:color w:val="000000"/>
                <w:sz w:val="20"/>
                <w:szCs w:val="20"/>
                <w:lang w:eastAsia="zh-CN"/>
              </w:rPr>
            </w:pPr>
            <w:r>
              <w:rPr>
                <w:rFonts w:ascii="Times New Roman" w:eastAsia="等线" w:hAnsi="Times New Roman" w:cs="Times New Roman"/>
                <w:color w:val="000000"/>
                <w:sz w:val="20"/>
                <w:szCs w:val="20"/>
              </w:rPr>
              <w:t>3</w:t>
            </w:r>
            <w:r w:rsidR="00714C87">
              <w:rPr>
                <w:rFonts w:ascii="Times New Roman" w:eastAsia="等线" w:hAnsi="Times New Roman" w:cs="Times New Roman"/>
                <w:color w:val="000000"/>
                <w:sz w:val="20"/>
                <w:szCs w:val="20"/>
              </w:rPr>
              <w:t>0</w:t>
            </w:r>
          </w:p>
        </w:tc>
      </w:tr>
      <w:tr w:rsidR="00AA7167" w14:paraId="58AAE18C" w14:textId="77777777">
        <w:trPr>
          <w:jc w:val="center"/>
        </w:trPr>
        <w:tc>
          <w:tcPr>
            <w:tcW w:w="909" w:type="dxa"/>
            <w:vMerge/>
            <w:vAlign w:val="center"/>
          </w:tcPr>
          <w:p w14:paraId="75A1D3DD" w14:textId="77777777" w:rsidR="00AA7167" w:rsidRDefault="00AA7167">
            <w:pPr>
              <w:pStyle w:val="afc"/>
              <w:jc w:val="center"/>
              <w:rPr>
                <w:rFonts w:ascii="Times New Roman" w:eastAsia="宋体"/>
                <w:szCs w:val="20"/>
              </w:rPr>
            </w:pPr>
          </w:p>
        </w:tc>
        <w:tc>
          <w:tcPr>
            <w:tcW w:w="1134" w:type="dxa"/>
            <w:vMerge/>
            <w:vAlign w:val="center"/>
          </w:tcPr>
          <w:p w14:paraId="5C49B082" w14:textId="77777777" w:rsidR="00AA7167" w:rsidRDefault="00AA7167">
            <w:pPr>
              <w:pStyle w:val="afc"/>
              <w:jc w:val="center"/>
              <w:rPr>
                <w:rFonts w:ascii="Times New Roman" w:eastAsia="宋体"/>
                <w:szCs w:val="20"/>
              </w:rPr>
            </w:pPr>
          </w:p>
        </w:tc>
        <w:tc>
          <w:tcPr>
            <w:tcW w:w="1134" w:type="dxa"/>
            <w:vMerge/>
            <w:vAlign w:val="center"/>
          </w:tcPr>
          <w:p w14:paraId="1205425F" w14:textId="77777777" w:rsidR="00AA7167" w:rsidRDefault="00AA7167">
            <w:pPr>
              <w:pStyle w:val="afc"/>
              <w:jc w:val="center"/>
              <w:rPr>
                <w:rFonts w:ascii="Times New Roman" w:eastAsia="宋体"/>
                <w:szCs w:val="20"/>
              </w:rPr>
            </w:pPr>
          </w:p>
        </w:tc>
        <w:tc>
          <w:tcPr>
            <w:tcW w:w="850" w:type="dxa"/>
            <w:vMerge/>
            <w:vAlign w:val="center"/>
          </w:tcPr>
          <w:p w14:paraId="6ECFF380" w14:textId="77777777" w:rsidR="00AA7167" w:rsidRDefault="00AA7167">
            <w:pPr>
              <w:pStyle w:val="afc"/>
              <w:jc w:val="center"/>
              <w:rPr>
                <w:rFonts w:ascii="Times New Roman" w:eastAsia="宋体"/>
                <w:szCs w:val="20"/>
              </w:rPr>
            </w:pPr>
          </w:p>
        </w:tc>
        <w:tc>
          <w:tcPr>
            <w:tcW w:w="3529" w:type="dxa"/>
            <w:gridSpan w:val="2"/>
            <w:vMerge w:val="restart"/>
            <w:vAlign w:val="center"/>
          </w:tcPr>
          <w:p w14:paraId="3ABD7029" w14:textId="77777777" w:rsidR="00AA7167" w:rsidRDefault="00CD23F7">
            <w:pPr>
              <w:pStyle w:val="afc"/>
              <w:ind w:firstLineChars="0" w:firstLine="0"/>
              <w:rPr>
                <w:rFonts w:ascii="Times New Roman" w:eastAsia="宋体" w:hAnsi="宋体" w:cs="Times New Roman"/>
                <w:color w:val="000000"/>
                <w:kern w:val="0"/>
              </w:rPr>
            </w:pPr>
            <w:r>
              <w:rPr>
                <w:rFonts w:hint="eastAsia"/>
              </w:rPr>
              <w:t>工厂厂区和办公区宜充分利用自然光采光，提高节能型照明设施以及新能源照明设施的配备比例。公共区域宜采用分区、定时及自动控制照明措施。</w:t>
            </w:r>
            <w:r>
              <w:rPr>
                <w:rFonts w:ascii="Times New Roman" w:hAnsi="Times New Roman" w:cs="Times New Roman" w:hint="eastAsia"/>
                <w:color w:val="000000"/>
                <w:kern w:val="0"/>
              </w:rPr>
              <w:t>（</w:t>
            </w:r>
            <w:r>
              <w:rPr>
                <w:rFonts w:ascii="Times New Roman" w:hAnsi="Times New Roman" w:cs="Times New Roman" w:hint="eastAsia"/>
                <w:color w:val="000000"/>
                <w:kern w:val="0"/>
              </w:rPr>
              <w:t>5.2.2.2</w:t>
            </w:r>
            <w:r>
              <w:rPr>
                <w:rFonts w:ascii="Times New Roman" w:hAnsi="Times New Roman" w:cs="Times New Roman" w:hint="eastAsia"/>
                <w:color w:val="000000"/>
                <w:kern w:val="0"/>
              </w:rPr>
              <w:t>）</w:t>
            </w:r>
          </w:p>
        </w:tc>
        <w:tc>
          <w:tcPr>
            <w:tcW w:w="719" w:type="dxa"/>
            <w:gridSpan w:val="2"/>
            <w:vAlign w:val="center"/>
          </w:tcPr>
          <w:p w14:paraId="108495B6"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49701F2A" w14:textId="62908D8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工厂节能灯</w:t>
            </w:r>
            <w:r w:rsidR="00B121B9">
              <w:rPr>
                <w:rFonts w:ascii="Times New Roman" w:eastAsia="宋体" w:hAnsi="宋体" w:cs="Times New Roman" w:hint="eastAsia"/>
                <w:color w:val="000000"/>
                <w:kern w:val="0"/>
              </w:rPr>
              <w:t>配备</w:t>
            </w:r>
            <w:r>
              <w:rPr>
                <w:rFonts w:ascii="Times New Roman" w:eastAsia="宋体" w:hAnsi="宋体" w:cs="Times New Roman" w:hint="eastAsia"/>
                <w:color w:val="000000"/>
                <w:kern w:val="0"/>
              </w:rPr>
              <w:t>比例不低于照明设施总数的</w:t>
            </w:r>
            <w:r>
              <w:rPr>
                <w:rFonts w:ascii="Times New Roman" w:eastAsia="宋体" w:hAnsi="宋体" w:cs="Times New Roman" w:hint="eastAsia"/>
                <w:color w:val="000000"/>
                <w:kern w:val="0"/>
              </w:rPr>
              <w:t>60%</w:t>
            </w:r>
            <w:r>
              <w:rPr>
                <w:rFonts w:ascii="Times New Roman" w:eastAsia="宋体" w:hAnsi="宋体" w:cs="Times New Roman" w:hint="eastAsia"/>
                <w:color w:val="000000"/>
                <w:kern w:val="0"/>
              </w:rPr>
              <w:t>，按公式（</w:t>
            </w:r>
            <w:r>
              <w:rPr>
                <w:rFonts w:ascii="Times New Roman" w:eastAsia="宋体" w:hAnsi="宋体" w:cs="Times New Roman" w:hint="eastAsia"/>
                <w:color w:val="000000"/>
                <w:kern w:val="0"/>
              </w:rPr>
              <w:t>C.</w:t>
            </w:r>
            <w:r>
              <w:rPr>
                <w:rFonts w:ascii="Times New Roman" w:eastAsia="宋体" w:hAnsi="宋体" w:cs="Times New Roman"/>
                <w:color w:val="000000"/>
                <w:kern w:val="0"/>
              </w:rPr>
              <w:t>1</w:t>
            </w:r>
            <w:r>
              <w:rPr>
                <w:rFonts w:ascii="Times New Roman" w:eastAsia="宋体" w:hAnsi="宋体" w:cs="Times New Roman" w:hint="eastAsia"/>
                <w:color w:val="000000"/>
                <w:kern w:val="0"/>
              </w:rPr>
              <w:t>）计算。</w:t>
            </w:r>
          </w:p>
        </w:tc>
        <w:tc>
          <w:tcPr>
            <w:tcW w:w="841" w:type="dxa"/>
            <w:vAlign w:val="center"/>
          </w:tcPr>
          <w:p w14:paraId="6D686300" w14:textId="2AB37A74" w:rsidR="00AA7167" w:rsidRPr="001848FE" w:rsidRDefault="008D4128">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1</w:t>
            </w:r>
            <w:r w:rsidR="00714C87">
              <w:rPr>
                <w:rFonts w:ascii="Times New Roman" w:eastAsia="等线" w:hAnsi="Times New Roman" w:cs="Times New Roman"/>
                <w:color w:val="000000"/>
                <w:sz w:val="20"/>
                <w:szCs w:val="20"/>
              </w:rPr>
              <w:t>5</w:t>
            </w:r>
          </w:p>
        </w:tc>
      </w:tr>
      <w:tr w:rsidR="00AA7167" w14:paraId="4C33DF45" w14:textId="77777777">
        <w:trPr>
          <w:jc w:val="center"/>
        </w:trPr>
        <w:tc>
          <w:tcPr>
            <w:tcW w:w="909" w:type="dxa"/>
            <w:vMerge/>
            <w:vAlign w:val="center"/>
          </w:tcPr>
          <w:p w14:paraId="2E9B9D17" w14:textId="77777777" w:rsidR="00AA7167" w:rsidRDefault="00AA7167">
            <w:pPr>
              <w:pStyle w:val="afc"/>
              <w:jc w:val="center"/>
              <w:rPr>
                <w:rFonts w:ascii="Times New Roman" w:eastAsia="宋体"/>
                <w:szCs w:val="20"/>
              </w:rPr>
            </w:pPr>
          </w:p>
        </w:tc>
        <w:tc>
          <w:tcPr>
            <w:tcW w:w="1134" w:type="dxa"/>
            <w:vMerge/>
            <w:vAlign w:val="center"/>
          </w:tcPr>
          <w:p w14:paraId="22E63E0B" w14:textId="77777777" w:rsidR="00AA7167" w:rsidRDefault="00AA7167">
            <w:pPr>
              <w:pStyle w:val="afc"/>
              <w:jc w:val="center"/>
              <w:rPr>
                <w:rFonts w:ascii="Times New Roman" w:eastAsia="宋体"/>
                <w:szCs w:val="20"/>
              </w:rPr>
            </w:pPr>
          </w:p>
        </w:tc>
        <w:tc>
          <w:tcPr>
            <w:tcW w:w="1134" w:type="dxa"/>
            <w:vMerge/>
            <w:vAlign w:val="center"/>
          </w:tcPr>
          <w:p w14:paraId="75E6F8CB" w14:textId="77777777" w:rsidR="00AA7167" w:rsidRDefault="00AA7167">
            <w:pPr>
              <w:pStyle w:val="afc"/>
              <w:jc w:val="center"/>
              <w:rPr>
                <w:rFonts w:ascii="Times New Roman" w:eastAsia="宋体"/>
                <w:szCs w:val="20"/>
              </w:rPr>
            </w:pPr>
          </w:p>
        </w:tc>
        <w:tc>
          <w:tcPr>
            <w:tcW w:w="850" w:type="dxa"/>
            <w:vMerge/>
            <w:vAlign w:val="center"/>
          </w:tcPr>
          <w:p w14:paraId="38E38AEB" w14:textId="77777777" w:rsidR="00AA7167" w:rsidRDefault="00AA7167">
            <w:pPr>
              <w:pStyle w:val="afc"/>
              <w:jc w:val="center"/>
              <w:rPr>
                <w:rFonts w:ascii="Times New Roman" w:eastAsia="宋体"/>
                <w:szCs w:val="20"/>
              </w:rPr>
            </w:pPr>
          </w:p>
        </w:tc>
        <w:tc>
          <w:tcPr>
            <w:tcW w:w="3529" w:type="dxa"/>
            <w:gridSpan w:val="2"/>
            <w:vMerge/>
            <w:vAlign w:val="center"/>
          </w:tcPr>
          <w:p w14:paraId="0C5526ED" w14:textId="77777777" w:rsidR="00AA7167" w:rsidRDefault="00AA7167">
            <w:pPr>
              <w:pStyle w:val="afc"/>
              <w:ind w:firstLineChars="0" w:firstLine="0"/>
              <w:rPr>
                <w:rFonts w:ascii="Times New Roman" w:eastAsia="宋体" w:hAnsi="宋体" w:cs="Times New Roman"/>
                <w:color w:val="000000"/>
                <w:kern w:val="0"/>
              </w:rPr>
            </w:pPr>
          </w:p>
        </w:tc>
        <w:tc>
          <w:tcPr>
            <w:tcW w:w="719" w:type="dxa"/>
            <w:gridSpan w:val="2"/>
            <w:vAlign w:val="center"/>
          </w:tcPr>
          <w:p w14:paraId="39C30580"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09B6CA35" w14:textId="7777777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在公共建筑的走廊、楼梯间、厕所等场所以及无人长时间逗留，只进行检查、巡视和短时操作的工作场所配用</w:t>
            </w:r>
            <w:r>
              <w:rPr>
                <w:rFonts w:ascii="Times New Roman" w:hAnsi="宋体" w:cs="Times New Roman" w:hint="eastAsia"/>
                <w:color w:val="000000"/>
                <w:kern w:val="0"/>
              </w:rPr>
              <w:t>感应式自动控制的发光二极管（</w:t>
            </w:r>
            <w:r>
              <w:rPr>
                <w:rFonts w:ascii="Times New Roman" w:hAnsi="宋体" w:cs="Times New Roman" w:hint="eastAsia"/>
                <w:color w:val="000000"/>
                <w:kern w:val="0"/>
              </w:rPr>
              <w:t>LED</w:t>
            </w:r>
            <w:r>
              <w:rPr>
                <w:rFonts w:ascii="Times New Roman" w:hAnsi="宋体" w:cs="Times New Roman" w:hint="eastAsia"/>
                <w:color w:val="000000"/>
                <w:kern w:val="0"/>
              </w:rPr>
              <w:t>）灯。</w:t>
            </w:r>
          </w:p>
        </w:tc>
        <w:tc>
          <w:tcPr>
            <w:tcW w:w="841" w:type="dxa"/>
            <w:vAlign w:val="center"/>
          </w:tcPr>
          <w:p w14:paraId="44780A67" w14:textId="2BAC1BD8" w:rsidR="00AA7167" w:rsidRPr="001848FE" w:rsidRDefault="00714C87">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10</w:t>
            </w:r>
          </w:p>
        </w:tc>
      </w:tr>
      <w:tr w:rsidR="00AA7167" w14:paraId="083257FF" w14:textId="77777777">
        <w:trPr>
          <w:jc w:val="center"/>
        </w:trPr>
        <w:tc>
          <w:tcPr>
            <w:tcW w:w="909" w:type="dxa"/>
            <w:vMerge/>
            <w:vAlign w:val="center"/>
          </w:tcPr>
          <w:p w14:paraId="7D092956" w14:textId="77777777" w:rsidR="00AA7167" w:rsidRDefault="00AA7167">
            <w:pPr>
              <w:pStyle w:val="afc"/>
              <w:jc w:val="center"/>
              <w:rPr>
                <w:rFonts w:ascii="Times New Roman" w:eastAsia="宋体"/>
                <w:szCs w:val="20"/>
              </w:rPr>
            </w:pPr>
          </w:p>
        </w:tc>
        <w:tc>
          <w:tcPr>
            <w:tcW w:w="1134" w:type="dxa"/>
            <w:vMerge/>
            <w:vAlign w:val="center"/>
          </w:tcPr>
          <w:p w14:paraId="6383CF30" w14:textId="77777777" w:rsidR="00AA7167" w:rsidRDefault="00AA7167">
            <w:pPr>
              <w:pStyle w:val="afc"/>
              <w:jc w:val="center"/>
              <w:rPr>
                <w:rFonts w:ascii="Times New Roman" w:eastAsia="宋体"/>
                <w:szCs w:val="20"/>
              </w:rPr>
            </w:pPr>
          </w:p>
        </w:tc>
        <w:tc>
          <w:tcPr>
            <w:tcW w:w="1134" w:type="dxa"/>
            <w:vMerge/>
            <w:vAlign w:val="center"/>
          </w:tcPr>
          <w:p w14:paraId="52B04385" w14:textId="77777777" w:rsidR="00AA7167" w:rsidRDefault="00AA7167">
            <w:pPr>
              <w:pStyle w:val="afc"/>
              <w:jc w:val="center"/>
              <w:rPr>
                <w:rFonts w:ascii="Times New Roman" w:eastAsia="宋体"/>
                <w:szCs w:val="20"/>
              </w:rPr>
            </w:pPr>
          </w:p>
        </w:tc>
        <w:tc>
          <w:tcPr>
            <w:tcW w:w="850" w:type="dxa"/>
            <w:vMerge/>
            <w:vAlign w:val="center"/>
          </w:tcPr>
          <w:p w14:paraId="4F1B3269" w14:textId="77777777" w:rsidR="00AA7167" w:rsidRDefault="00AA7167">
            <w:pPr>
              <w:pStyle w:val="afc"/>
              <w:jc w:val="center"/>
              <w:rPr>
                <w:rFonts w:ascii="Times New Roman" w:eastAsia="宋体"/>
                <w:szCs w:val="20"/>
              </w:rPr>
            </w:pPr>
          </w:p>
        </w:tc>
        <w:tc>
          <w:tcPr>
            <w:tcW w:w="3529" w:type="dxa"/>
            <w:gridSpan w:val="2"/>
            <w:vMerge/>
            <w:vAlign w:val="center"/>
          </w:tcPr>
          <w:p w14:paraId="6169D1F7" w14:textId="77777777" w:rsidR="00AA7167" w:rsidRDefault="00AA7167">
            <w:pPr>
              <w:pStyle w:val="afc"/>
              <w:ind w:firstLineChars="0" w:firstLine="0"/>
              <w:rPr>
                <w:rFonts w:ascii="Times New Roman" w:eastAsia="宋体" w:hAnsi="宋体" w:cs="Times New Roman"/>
                <w:color w:val="000000"/>
                <w:kern w:val="0"/>
              </w:rPr>
            </w:pPr>
          </w:p>
        </w:tc>
        <w:tc>
          <w:tcPr>
            <w:tcW w:w="719" w:type="dxa"/>
            <w:gridSpan w:val="2"/>
            <w:vAlign w:val="center"/>
          </w:tcPr>
          <w:p w14:paraId="33A8D92E"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6FA09B7D" w14:textId="59BFA861" w:rsidR="00AA7167" w:rsidRDefault="00CD23F7">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室外公共区域照明全部采用太阳能等可再生照明能源</w:t>
            </w:r>
            <w:r w:rsidR="006D2FC2">
              <w:rPr>
                <w:rFonts w:ascii="Times New Roman" w:eastAsia="宋体" w:hAnsi="宋体" w:cs="Times New Roman" w:hint="eastAsia"/>
                <w:color w:val="000000"/>
                <w:kern w:val="0"/>
              </w:rPr>
              <w:t>，比例高于</w:t>
            </w:r>
            <w:r w:rsidR="006D2FC2">
              <w:rPr>
                <w:rFonts w:ascii="Times New Roman" w:eastAsia="宋体" w:hAnsi="宋体" w:cs="Times New Roman" w:hint="eastAsia"/>
                <w:color w:val="000000"/>
                <w:kern w:val="0"/>
              </w:rPr>
              <w:t>6</w:t>
            </w:r>
            <w:r w:rsidR="006D2FC2">
              <w:rPr>
                <w:rFonts w:ascii="Times New Roman" w:eastAsia="宋体" w:hAnsi="宋体" w:cs="Times New Roman"/>
                <w:color w:val="000000"/>
                <w:kern w:val="0"/>
              </w:rPr>
              <w:t>0</w:t>
            </w:r>
            <w:r w:rsidR="006D2FC2">
              <w:rPr>
                <w:rFonts w:ascii="Times New Roman" w:eastAsia="宋体" w:hAnsi="宋体" w:cs="Times New Roman" w:hint="eastAsia"/>
                <w:color w:val="000000"/>
                <w:kern w:val="0"/>
              </w:rPr>
              <w:t>%</w:t>
            </w:r>
            <w:r>
              <w:rPr>
                <w:rFonts w:ascii="Times New Roman" w:eastAsia="宋体" w:hAnsi="宋体" w:cs="Times New Roman" w:hint="eastAsia"/>
                <w:color w:val="000000"/>
                <w:kern w:val="0"/>
              </w:rPr>
              <w:t>。</w:t>
            </w:r>
          </w:p>
        </w:tc>
        <w:tc>
          <w:tcPr>
            <w:tcW w:w="841" w:type="dxa"/>
            <w:vAlign w:val="center"/>
          </w:tcPr>
          <w:p w14:paraId="7F7A0C2F" w14:textId="2E034919" w:rsidR="00AA7167" w:rsidRPr="001848FE" w:rsidRDefault="008D4128">
            <w:pPr>
              <w:widowControl/>
              <w:autoSpaceDE w:val="0"/>
              <w:autoSpaceDN w:val="0"/>
              <w:adjustRightInd w:val="0"/>
              <w:jc w:val="center"/>
              <w:rPr>
                <w:rFonts w:ascii="Times New Roman" w:eastAsia="宋体" w:hAnsi="Times New Roman" w:cs="Times New Roman"/>
                <w:color w:val="000000"/>
                <w:sz w:val="20"/>
                <w:szCs w:val="20"/>
                <w:lang w:eastAsia="zh-CN"/>
              </w:rPr>
            </w:pPr>
            <w:r>
              <w:rPr>
                <w:rFonts w:ascii="Times New Roman" w:eastAsia="等线" w:hAnsi="Times New Roman" w:cs="Times New Roman"/>
                <w:color w:val="000000"/>
                <w:sz w:val="20"/>
                <w:szCs w:val="20"/>
              </w:rPr>
              <w:t>1</w:t>
            </w:r>
            <w:r w:rsidR="00714C87">
              <w:rPr>
                <w:rFonts w:ascii="Times New Roman" w:eastAsia="等线" w:hAnsi="Times New Roman" w:cs="Times New Roman"/>
                <w:color w:val="000000"/>
                <w:sz w:val="20"/>
                <w:szCs w:val="20"/>
              </w:rPr>
              <w:t>5</w:t>
            </w:r>
          </w:p>
        </w:tc>
      </w:tr>
      <w:tr w:rsidR="00AA7167" w14:paraId="7C969E48" w14:textId="77777777">
        <w:trPr>
          <w:jc w:val="center"/>
        </w:trPr>
        <w:tc>
          <w:tcPr>
            <w:tcW w:w="909" w:type="dxa"/>
            <w:vMerge/>
            <w:vAlign w:val="center"/>
          </w:tcPr>
          <w:p w14:paraId="0E667AED" w14:textId="77777777" w:rsidR="00AA7167" w:rsidRDefault="00AA7167">
            <w:pPr>
              <w:pStyle w:val="afc"/>
              <w:jc w:val="center"/>
              <w:rPr>
                <w:rFonts w:ascii="Times New Roman" w:eastAsia="宋体"/>
                <w:szCs w:val="20"/>
              </w:rPr>
            </w:pPr>
          </w:p>
        </w:tc>
        <w:tc>
          <w:tcPr>
            <w:tcW w:w="1134" w:type="dxa"/>
            <w:vMerge/>
            <w:vAlign w:val="center"/>
          </w:tcPr>
          <w:p w14:paraId="0C868CCC" w14:textId="77777777" w:rsidR="00AA7167" w:rsidRDefault="00AA7167">
            <w:pPr>
              <w:pStyle w:val="afc"/>
              <w:jc w:val="center"/>
              <w:rPr>
                <w:rFonts w:ascii="Times New Roman" w:eastAsia="宋体"/>
                <w:szCs w:val="20"/>
              </w:rPr>
            </w:pPr>
          </w:p>
        </w:tc>
        <w:tc>
          <w:tcPr>
            <w:tcW w:w="1134" w:type="dxa"/>
            <w:vMerge w:val="restart"/>
            <w:vAlign w:val="center"/>
          </w:tcPr>
          <w:p w14:paraId="20D43884" w14:textId="77777777" w:rsidR="00AA7167" w:rsidRDefault="00CD23F7">
            <w:pPr>
              <w:pStyle w:val="afc"/>
              <w:ind w:firstLineChars="0" w:firstLine="0"/>
              <w:rPr>
                <w:rFonts w:ascii="Times New Roman" w:eastAsia="宋体"/>
                <w:szCs w:val="20"/>
              </w:rPr>
            </w:pPr>
            <w:r>
              <w:rPr>
                <w:rFonts w:ascii="Times New Roman" w:eastAsia="宋体" w:hint="eastAsia"/>
                <w:szCs w:val="20"/>
              </w:rPr>
              <w:t>设备设施</w:t>
            </w:r>
          </w:p>
          <w:p w14:paraId="0888E198" w14:textId="77777777" w:rsidR="00AA7167" w:rsidRDefault="00CD23F7">
            <w:pPr>
              <w:pStyle w:val="afc"/>
              <w:ind w:firstLineChars="0" w:firstLine="0"/>
              <w:rPr>
                <w:rFonts w:ascii="Times New Roman" w:eastAsia="宋体"/>
                <w:szCs w:val="20"/>
              </w:rPr>
            </w:pPr>
            <w:r>
              <w:rPr>
                <w:rFonts w:ascii="Times New Roman" w:hAnsi="Times New Roman" w:cs="Times New Roman" w:hint="eastAsia"/>
              </w:rPr>
              <w:t>（</w:t>
            </w:r>
            <w:r>
              <w:rPr>
                <w:rFonts w:ascii="Times New Roman" w:hAnsi="Times New Roman" w:cs="Times New Roman"/>
              </w:rPr>
              <w:t>5.2.3</w:t>
            </w:r>
            <w:r>
              <w:rPr>
                <w:rFonts w:ascii="Times New Roman" w:hAnsi="Times New Roman" w:cs="Times New Roman" w:hint="eastAsia"/>
              </w:rPr>
              <w:t>）</w:t>
            </w:r>
          </w:p>
        </w:tc>
        <w:tc>
          <w:tcPr>
            <w:tcW w:w="850" w:type="dxa"/>
            <w:vMerge w:val="restart"/>
            <w:vAlign w:val="center"/>
          </w:tcPr>
          <w:p w14:paraId="06433C32" w14:textId="77777777" w:rsidR="00AA7167" w:rsidRDefault="00CD23F7">
            <w:pPr>
              <w:pStyle w:val="afc"/>
              <w:ind w:firstLineChars="0" w:firstLine="0"/>
              <w:rPr>
                <w:rFonts w:ascii="Times New Roman" w:eastAsia="宋体"/>
                <w:szCs w:val="20"/>
              </w:rPr>
            </w:pPr>
            <w:r>
              <w:rPr>
                <w:rFonts w:ascii="Times New Roman" w:eastAsia="宋体" w:hint="eastAsia"/>
                <w:szCs w:val="20"/>
              </w:rPr>
              <w:t>6</w:t>
            </w:r>
            <w:r>
              <w:rPr>
                <w:rFonts w:ascii="Times New Roman" w:eastAsia="宋体"/>
                <w:szCs w:val="20"/>
              </w:rPr>
              <w:t>0%</w:t>
            </w:r>
          </w:p>
        </w:tc>
        <w:tc>
          <w:tcPr>
            <w:tcW w:w="1354" w:type="dxa"/>
            <w:vMerge w:val="restart"/>
            <w:vAlign w:val="center"/>
          </w:tcPr>
          <w:p w14:paraId="5C68F193" w14:textId="77777777" w:rsidR="00AA7167" w:rsidRDefault="00CD23F7">
            <w:pPr>
              <w:pStyle w:val="afc"/>
              <w:ind w:firstLineChars="0" w:firstLine="0"/>
              <w:jc w:val="center"/>
              <w:rPr>
                <w:rFonts w:ascii="Times New Roman" w:eastAsia="宋体" w:hAnsi="宋体" w:cs="Times New Roman"/>
                <w:color w:val="000000"/>
                <w:kern w:val="0"/>
              </w:rPr>
            </w:pPr>
            <w:r>
              <w:rPr>
                <w:rFonts w:ascii="Times New Roman" w:eastAsia="宋体" w:hAnsi="宋体" w:cs="Times New Roman" w:hint="eastAsia"/>
                <w:color w:val="000000"/>
                <w:kern w:val="0"/>
              </w:rPr>
              <w:t>专用设备</w:t>
            </w:r>
          </w:p>
          <w:p w14:paraId="41088312" w14:textId="77777777" w:rsidR="00AA7167" w:rsidRDefault="00CD23F7">
            <w:pPr>
              <w:pStyle w:val="afc"/>
              <w:ind w:firstLineChars="0" w:firstLine="0"/>
              <w:jc w:val="center"/>
              <w:rPr>
                <w:rFonts w:eastAsia="宋体"/>
                <w:lang w:bidi="en-US"/>
              </w:rPr>
            </w:pPr>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.2.3.1</w:t>
            </w:r>
            <w:r>
              <w:rPr>
                <w:rFonts w:ascii="Times New Roman" w:hAnsi="Times New Roman" w:cs="Times New Roman" w:hint="eastAsia"/>
                <w:color w:val="000000"/>
                <w:kern w:val="0"/>
              </w:rPr>
              <w:t>）</w:t>
            </w:r>
          </w:p>
        </w:tc>
        <w:tc>
          <w:tcPr>
            <w:tcW w:w="2185" w:type="dxa"/>
            <w:gridSpan w:val="2"/>
            <w:vMerge w:val="restart"/>
            <w:vAlign w:val="center"/>
          </w:tcPr>
          <w:p w14:paraId="7E992E3D" w14:textId="20BADBB3" w:rsidR="00AA7167" w:rsidRDefault="00CD23F7">
            <w:pPr>
              <w:pStyle w:val="afc"/>
              <w:ind w:firstLineChars="0" w:firstLine="0"/>
              <w:rPr>
                <w:rFonts w:eastAsia="宋体"/>
                <w:lang w:bidi="en-US"/>
              </w:rPr>
            </w:pPr>
            <w:r>
              <w:rPr>
                <w:rFonts w:ascii="Times New Roman" w:eastAsia="宋体" w:hAnsi="宋体" w:cs="Times New Roman" w:hint="eastAsia"/>
                <w:color w:val="000000"/>
                <w:kern w:val="0"/>
              </w:rPr>
              <w:t>*</w:t>
            </w:r>
            <w:bookmarkStart w:id="56" w:name="_Hlk21125217"/>
            <w:r>
              <w:rPr>
                <w:rFonts w:ascii="Times New Roman" w:eastAsia="宋体" w:hAnsi="宋体" w:cs="Times New Roman" w:hint="eastAsia"/>
                <w:color w:val="000000"/>
                <w:kern w:val="0"/>
              </w:rPr>
              <w:t>工厂的专用设备应满足生产要求，</w:t>
            </w:r>
            <w:r w:rsidR="005A7B7B">
              <w:rPr>
                <w:rFonts w:ascii="Times New Roman" w:eastAsia="宋体" w:hAnsi="宋体" w:cs="Times New Roman" w:hint="eastAsia"/>
                <w:color w:val="000000"/>
                <w:kern w:val="0"/>
              </w:rPr>
              <w:t>并</w:t>
            </w:r>
            <w:r>
              <w:rPr>
                <w:rFonts w:ascii="Times New Roman" w:eastAsia="宋体" w:hAnsi="宋体" w:cs="Times New Roman" w:hint="eastAsia"/>
                <w:color w:val="000000"/>
                <w:kern w:val="0"/>
              </w:rPr>
              <w:t>建立相应的验收和淘汰等管理制度</w:t>
            </w:r>
            <w:bookmarkEnd w:id="56"/>
            <w:r>
              <w:rPr>
                <w:rFonts w:ascii="Times New Roman" w:hAnsi="Times New Roman" w:cs="Times New Roman" w:hint="eastAsia"/>
                <w:color w:val="000000"/>
                <w:kern w:val="0"/>
              </w:rPr>
              <w:lastRenderedPageBreak/>
              <w:t>（</w:t>
            </w:r>
            <w:r>
              <w:rPr>
                <w:rFonts w:ascii="Times New Roman" w:hAnsi="Times New Roman" w:cs="Times New Roman" w:hint="eastAsia"/>
                <w:color w:val="000000"/>
                <w:kern w:val="0"/>
              </w:rPr>
              <w:t>5</w:t>
            </w:r>
            <w:r>
              <w:rPr>
                <w:rFonts w:ascii="Times New Roman" w:hAnsi="Times New Roman" w:cs="Times New Roman"/>
                <w:color w:val="000000"/>
                <w:kern w:val="0"/>
              </w:rPr>
              <w:t>.2.3.1.1</w:t>
            </w:r>
            <w:r>
              <w:rPr>
                <w:rFonts w:ascii="Times New Roman" w:hAnsi="Times New Roman" w:cs="Times New Roman" w:hint="eastAsia"/>
                <w:color w:val="000000"/>
                <w:kern w:val="0"/>
              </w:rPr>
              <w:t>）</w:t>
            </w:r>
          </w:p>
        </w:tc>
        <w:tc>
          <w:tcPr>
            <w:tcW w:w="709" w:type="dxa"/>
            <w:vAlign w:val="center"/>
          </w:tcPr>
          <w:p w14:paraId="558FDF28" w14:textId="77777777" w:rsidR="00AA7167" w:rsidRDefault="00AA7167">
            <w:pPr>
              <w:pStyle w:val="afc"/>
              <w:numPr>
                <w:ilvl w:val="0"/>
                <w:numId w:val="3"/>
              </w:numPr>
              <w:tabs>
                <w:tab w:val="clear" w:pos="4201"/>
                <w:tab w:val="center" w:pos="492"/>
              </w:tabs>
              <w:ind w:firstLineChars="0"/>
              <w:rPr>
                <w:rFonts w:ascii="Times New Roman" w:eastAsia="宋体" w:hAnsi="宋体" w:cs="Times New Roman"/>
                <w:color w:val="000000"/>
                <w:kern w:val="0"/>
              </w:rPr>
            </w:pPr>
          </w:p>
        </w:tc>
        <w:tc>
          <w:tcPr>
            <w:tcW w:w="5386" w:type="dxa"/>
            <w:vAlign w:val="center"/>
          </w:tcPr>
          <w:p w14:paraId="0B70EB42" w14:textId="77777777" w:rsidR="00AA7167" w:rsidRDefault="00CD23F7">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工厂应通过工艺流程图、设备说明书、操作手册等材料证明其生产设备</w:t>
            </w:r>
            <w:r>
              <w:rPr>
                <w:rFonts w:hint="eastAsia"/>
              </w:rPr>
              <w:t>满足生产要求</w:t>
            </w:r>
            <w:r>
              <w:rPr>
                <w:rFonts w:ascii="Times New Roman" w:eastAsia="宋体" w:hAnsi="宋体" w:cs="Times New Roman" w:hint="eastAsia"/>
                <w:color w:val="000000"/>
                <w:kern w:val="0"/>
              </w:rPr>
              <w:t>，并建立了</w:t>
            </w:r>
            <w:r>
              <w:rPr>
                <w:rFonts w:ascii="Times New Roman" w:eastAsia="宋体" w:hAnsi="宋体" w:cs="Times New Roman"/>
                <w:color w:val="000000"/>
                <w:kern w:val="0"/>
              </w:rPr>
              <w:t>相应的验收和淘汰等管理制度</w:t>
            </w:r>
            <w:r>
              <w:rPr>
                <w:rFonts w:ascii="Times New Roman" w:eastAsia="宋体" w:hAnsi="宋体" w:cs="Times New Roman" w:hint="eastAsia"/>
                <w:color w:val="000000"/>
                <w:kern w:val="0"/>
              </w:rPr>
              <w:t>。</w:t>
            </w:r>
          </w:p>
        </w:tc>
        <w:tc>
          <w:tcPr>
            <w:tcW w:w="841" w:type="dxa"/>
            <w:vAlign w:val="center"/>
          </w:tcPr>
          <w:p w14:paraId="05FE01C5"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10</w:t>
            </w:r>
          </w:p>
        </w:tc>
      </w:tr>
      <w:tr w:rsidR="00AA7167" w14:paraId="326B8506" w14:textId="77777777">
        <w:trPr>
          <w:jc w:val="center"/>
        </w:trPr>
        <w:tc>
          <w:tcPr>
            <w:tcW w:w="909" w:type="dxa"/>
            <w:vMerge/>
            <w:vAlign w:val="center"/>
          </w:tcPr>
          <w:p w14:paraId="39432771" w14:textId="77777777" w:rsidR="00AA7167" w:rsidRDefault="00AA7167">
            <w:pPr>
              <w:pStyle w:val="afc"/>
              <w:jc w:val="center"/>
              <w:rPr>
                <w:rFonts w:ascii="Times New Roman" w:eastAsia="宋体"/>
                <w:szCs w:val="20"/>
              </w:rPr>
            </w:pPr>
          </w:p>
        </w:tc>
        <w:tc>
          <w:tcPr>
            <w:tcW w:w="1134" w:type="dxa"/>
            <w:vMerge/>
            <w:vAlign w:val="center"/>
          </w:tcPr>
          <w:p w14:paraId="604CFA7B" w14:textId="77777777" w:rsidR="00AA7167" w:rsidRDefault="00AA7167">
            <w:pPr>
              <w:pStyle w:val="afc"/>
              <w:jc w:val="center"/>
              <w:rPr>
                <w:rFonts w:ascii="Times New Roman" w:eastAsia="宋体"/>
                <w:szCs w:val="20"/>
              </w:rPr>
            </w:pPr>
          </w:p>
        </w:tc>
        <w:tc>
          <w:tcPr>
            <w:tcW w:w="1134" w:type="dxa"/>
            <w:vMerge/>
            <w:vAlign w:val="center"/>
          </w:tcPr>
          <w:p w14:paraId="04323820" w14:textId="77777777" w:rsidR="00AA7167" w:rsidRDefault="00AA7167">
            <w:pPr>
              <w:pStyle w:val="afc"/>
              <w:ind w:firstLineChars="0" w:firstLine="0"/>
              <w:rPr>
                <w:rFonts w:ascii="Times New Roman" w:eastAsia="宋体"/>
                <w:szCs w:val="20"/>
              </w:rPr>
            </w:pPr>
          </w:p>
        </w:tc>
        <w:tc>
          <w:tcPr>
            <w:tcW w:w="850" w:type="dxa"/>
            <w:vMerge/>
            <w:vAlign w:val="center"/>
          </w:tcPr>
          <w:p w14:paraId="159FC545" w14:textId="77777777" w:rsidR="00AA7167" w:rsidRDefault="00AA7167">
            <w:pPr>
              <w:pStyle w:val="afc"/>
              <w:ind w:firstLineChars="0" w:firstLine="0"/>
              <w:rPr>
                <w:rFonts w:ascii="Times New Roman" w:eastAsia="宋体"/>
                <w:szCs w:val="20"/>
              </w:rPr>
            </w:pPr>
          </w:p>
        </w:tc>
        <w:tc>
          <w:tcPr>
            <w:tcW w:w="1354" w:type="dxa"/>
            <w:vMerge/>
            <w:vAlign w:val="center"/>
          </w:tcPr>
          <w:p w14:paraId="2D5FB0E6" w14:textId="77777777" w:rsidR="00AA7167" w:rsidRDefault="00AA7167">
            <w:pPr>
              <w:pStyle w:val="afc"/>
              <w:ind w:firstLineChars="0" w:firstLine="0"/>
              <w:rPr>
                <w:rFonts w:ascii="Times New Roman" w:eastAsia="宋体" w:hAnsi="宋体" w:cs="Times New Roman"/>
                <w:color w:val="000000"/>
                <w:kern w:val="0"/>
              </w:rPr>
            </w:pPr>
          </w:p>
        </w:tc>
        <w:tc>
          <w:tcPr>
            <w:tcW w:w="2185" w:type="dxa"/>
            <w:gridSpan w:val="2"/>
            <w:vMerge/>
            <w:vAlign w:val="center"/>
          </w:tcPr>
          <w:p w14:paraId="4B12304F" w14:textId="77777777" w:rsidR="00AA7167" w:rsidRDefault="00AA7167">
            <w:pPr>
              <w:pStyle w:val="afc"/>
              <w:ind w:firstLineChars="0" w:firstLine="0"/>
              <w:rPr>
                <w:rFonts w:ascii="Times New Roman" w:eastAsia="宋体" w:hAnsi="宋体" w:cs="Times New Roman"/>
                <w:color w:val="000000"/>
                <w:kern w:val="0"/>
              </w:rPr>
            </w:pPr>
          </w:p>
        </w:tc>
        <w:tc>
          <w:tcPr>
            <w:tcW w:w="709" w:type="dxa"/>
            <w:vAlign w:val="center"/>
          </w:tcPr>
          <w:p w14:paraId="13D42EDA" w14:textId="77777777" w:rsidR="00AA7167" w:rsidRDefault="00AA7167">
            <w:pPr>
              <w:pStyle w:val="afc"/>
              <w:numPr>
                <w:ilvl w:val="0"/>
                <w:numId w:val="3"/>
              </w:numPr>
              <w:tabs>
                <w:tab w:val="clear" w:pos="4201"/>
                <w:tab w:val="center" w:pos="492"/>
              </w:tabs>
              <w:ind w:firstLineChars="0"/>
              <w:rPr>
                <w:rFonts w:ascii="Times New Roman" w:eastAsia="宋体" w:hAnsi="宋体" w:cs="Times New Roman"/>
                <w:color w:val="000000"/>
                <w:kern w:val="0"/>
              </w:rPr>
            </w:pPr>
          </w:p>
        </w:tc>
        <w:tc>
          <w:tcPr>
            <w:tcW w:w="5386" w:type="dxa"/>
            <w:vAlign w:val="center"/>
          </w:tcPr>
          <w:p w14:paraId="4E16271A" w14:textId="4E8A3E2A" w:rsidR="00AA7167" w:rsidRDefault="00CD23F7">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技术装备不应采用《产业结构调整目录》中提出的淘汰</w:t>
            </w:r>
            <w:r>
              <w:rPr>
                <w:rFonts w:ascii="Times New Roman" w:eastAsia="宋体" w:hAnsi="宋体" w:cs="Times New Roman" w:hint="eastAsia"/>
                <w:color w:val="000000"/>
                <w:kern w:val="0"/>
              </w:rPr>
              <w:lastRenderedPageBreak/>
              <w:t>类设备，如采用了限制类设备则应制定相应的更新计划。</w:t>
            </w:r>
          </w:p>
        </w:tc>
        <w:tc>
          <w:tcPr>
            <w:tcW w:w="841" w:type="dxa"/>
            <w:vAlign w:val="center"/>
          </w:tcPr>
          <w:p w14:paraId="42E6FC58" w14:textId="12BEBCBA" w:rsidR="00AA7167" w:rsidRPr="001848FE" w:rsidRDefault="00053105">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lastRenderedPageBreak/>
              <w:t>10</w:t>
            </w:r>
          </w:p>
        </w:tc>
      </w:tr>
      <w:tr w:rsidR="00AA7167" w14:paraId="48F1585D" w14:textId="77777777">
        <w:trPr>
          <w:jc w:val="center"/>
        </w:trPr>
        <w:tc>
          <w:tcPr>
            <w:tcW w:w="909" w:type="dxa"/>
            <w:vMerge/>
            <w:vAlign w:val="center"/>
          </w:tcPr>
          <w:p w14:paraId="61DB14D7" w14:textId="77777777" w:rsidR="00AA7167" w:rsidRDefault="00AA7167">
            <w:pPr>
              <w:pStyle w:val="afc"/>
              <w:jc w:val="center"/>
              <w:rPr>
                <w:rFonts w:ascii="Times New Roman" w:eastAsia="宋体"/>
                <w:szCs w:val="20"/>
              </w:rPr>
            </w:pPr>
          </w:p>
        </w:tc>
        <w:tc>
          <w:tcPr>
            <w:tcW w:w="1134" w:type="dxa"/>
            <w:vMerge/>
            <w:vAlign w:val="center"/>
          </w:tcPr>
          <w:p w14:paraId="2CBB57E5" w14:textId="77777777" w:rsidR="00AA7167" w:rsidRDefault="00AA7167">
            <w:pPr>
              <w:pStyle w:val="afc"/>
              <w:jc w:val="center"/>
              <w:rPr>
                <w:rFonts w:ascii="Times New Roman" w:eastAsia="宋体"/>
                <w:szCs w:val="20"/>
              </w:rPr>
            </w:pPr>
          </w:p>
        </w:tc>
        <w:tc>
          <w:tcPr>
            <w:tcW w:w="1134" w:type="dxa"/>
            <w:vMerge/>
            <w:vAlign w:val="center"/>
          </w:tcPr>
          <w:p w14:paraId="2A27B33A" w14:textId="77777777" w:rsidR="00AA7167" w:rsidRDefault="00AA7167">
            <w:pPr>
              <w:pStyle w:val="afc"/>
              <w:jc w:val="center"/>
              <w:rPr>
                <w:rFonts w:ascii="Times New Roman" w:eastAsia="宋体"/>
                <w:szCs w:val="20"/>
              </w:rPr>
            </w:pPr>
          </w:p>
        </w:tc>
        <w:tc>
          <w:tcPr>
            <w:tcW w:w="850" w:type="dxa"/>
            <w:vMerge/>
            <w:vAlign w:val="center"/>
          </w:tcPr>
          <w:p w14:paraId="5013730A" w14:textId="77777777" w:rsidR="00AA7167" w:rsidRDefault="00AA7167">
            <w:pPr>
              <w:pStyle w:val="afc"/>
              <w:jc w:val="center"/>
              <w:rPr>
                <w:rFonts w:ascii="Times New Roman" w:eastAsia="宋体"/>
                <w:szCs w:val="20"/>
              </w:rPr>
            </w:pPr>
          </w:p>
        </w:tc>
        <w:tc>
          <w:tcPr>
            <w:tcW w:w="1354" w:type="dxa"/>
            <w:vMerge/>
            <w:vAlign w:val="center"/>
          </w:tcPr>
          <w:p w14:paraId="15311E9A" w14:textId="77777777" w:rsidR="00AA7167" w:rsidRDefault="00AA7167">
            <w:pPr>
              <w:pStyle w:val="afc"/>
              <w:ind w:firstLineChars="0" w:firstLine="0"/>
              <w:rPr>
                <w:rFonts w:ascii="Times New Roman" w:eastAsia="宋体"/>
                <w:szCs w:val="20"/>
              </w:rPr>
            </w:pPr>
          </w:p>
        </w:tc>
        <w:tc>
          <w:tcPr>
            <w:tcW w:w="2185" w:type="dxa"/>
            <w:gridSpan w:val="2"/>
            <w:vAlign w:val="center"/>
          </w:tcPr>
          <w:p w14:paraId="186FB6DD" w14:textId="3F62948C" w:rsidR="00AA7167" w:rsidRPr="009009D3" w:rsidRDefault="009009D3" w:rsidP="009009D3">
            <w:pPr>
              <w:jc w:val="both"/>
              <w:rPr>
                <w:rFonts w:ascii="Times New Roman" w:eastAsia="宋体" w:hAnsi="宋体" w:cs="Times New Roman"/>
                <w:color w:val="000000"/>
                <w:sz w:val="21"/>
                <w:szCs w:val="21"/>
                <w:lang w:eastAsia="zh-CN"/>
              </w:rPr>
            </w:pPr>
            <w:r w:rsidRPr="009009D3">
              <w:rPr>
                <w:rFonts w:ascii="Times New Roman" w:eastAsia="宋体" w:hAnsi="宋体" w:cs="Times New Roman" w:hint="eastAsia"/>
                <w:color w:val="000000"/>
                <w:sz w:val="21"/>
                <w:szCs w:val="21"/>
                <w:lang w:eastAsia="zh-CN"/>
              </w:rPr>
              <w:t>*</w:t>
            </w:r>
            <w:r w:rsidRPr="009009D3">
              <w:rPr>
                <w:rFonts w:ascii="Times New Roman" w:eastAsia="宋体" w:hAnsi="宋体" w:cs="Times New Roman"/>
                <w:color w:val="000000"/>
                <w:sz w:val="21"/>
                <w:szCs w:val="21"/>
                <w:lang w:eastAsia="zh-CN"/>
              </w:rPr>
              <w:t>工厂应建设满足建筑密封</w:t>
            </w:r>
            <w:r w:rsidR="002B5D4D">
              <w:rPr>
                <w:rFonts w:ascii="Times New Roman" w:eastAsia="宋体" w:hAnsi="宋体" w:cs="Times New Roman" w:hint="eastAsia"/>
                <w:color w:val="000000"/>
                <w:sz w:val="21"/>
                <w:szCs w:val="21"/>
                <w:lang w:eastAsia="zh-CN"/>
              </w:rPr>
              <w:t>胶</w:t>
            </w:r>
            <w:r w:rsidRPr="009009D3">
              <w:rPr>
                <w:rFonts w:ascii="Times New Roman" w:eastAsia="宋体" w:hAnsi="宋体" w:cs="Times New Roman"/>
                <w:color w:val="000000"/>
                <w:sz w:val="21"/>
                <w:szCs w:val="21"/>
                <w:lang w:eastAsia="zh-CN"/>
              </w:rPr>
              <w:t>行业要求的实验室，并配有与产品相关的检测设备。</w:t>
            </w:r>
            <w:r w:rsidR="00CD23F7">
              <w:rPr>
                <w:rFonts w:ascii="Times New Roman" w:hAnsi="Times New Roman" w:cs="Times New Roman" w:hint="eastAsia"/>
                <w:color w:val="000000"/>
                <w:lang w:eastAsia="zh-CN"/>
              </w:rPr>
              <w:t>（</w:t>
            </w:r>
            <w:r w:rsidR="00CD23F7">
              <w:rPr>
                <w:rFonts w:ascii="Times New Roman" w:hAnsi="Times New Roman" w:cs="Times New Roman" w:hint="eastAsia"/>
                <w:color w:val="000000"/>
                <w:lang w:eastAsia="zh-CN"/>
              </w:rPr>
              <w:t>5</w:t>
            </w:r>
            <w:r w:rsidR="00CD23F7">
              <w:rPr>
                <w:rFonts w:ascii="Times New Roman" w:hAnsi="Times New Roman" w:cs="Times New Roman"/>
                <w:color w:val="000000"/>
                <w:lang w:eastAsia="zh-CN"/>
              </w:rPr>
              <w:t>.2.3.1.2</w:t>
            </w:r>
            <w:r w:rsidR="00CD23F7">
              <w:rPr>
                <w:rFonts w:ascii="Times New Roman" w:hAnsi="Times New Roman" w:cs="Times New Roman" w:hint="eastAsia"/>
                <w:color w:val="000000"/>
                <w:lang w:eastAsia="zh-CN"/>
              </w:rPr>
              <w:t>）</w:t>
            </w:r>
          </w:p>
        </w:tc>
        <w:tc>
          <w:tcPr>
            <w:tcW w:w="709" w:type="dxa"/>
            <w:vAlign w:val="center"/>
          </w:tcPr>
          <w:p w14:paraId="10C7099D" w14:textId="77777777" w:rsidR="00AA7167" w:rsidRDefault="00AA7167">
            <w:pPr>
              <w:pStyle w:val="afc"/>
              <w:numPr>
                <w:ilvl w:val="0"/>
                <w:numId w:val="3"/>
              </w:numPr>
              <w:tabs>
                <w:tab w:val="clear" w:pos="4201"/>
                <w:tab w:val="center" w:pos="492"/>
              </w:tabs>
              <w:ind w:firstLineChars="0"/>
              <w:rPr>
                <w:rFonts w:ascii="Times New Roman" w:eastAsia="宋体" w:hAnsi="宋体" w:cs="Times New Roman"/>
                <w:color w:val="000000"/>
                <w:kern w:val="0"/>
              </w:rPr>
            </w:pPr>
          </w:p>
        </w:tc>
        <w:tc>
          <w:tcPr>
            <w:tcW w:w="5386" w:type="dxa"/>
            <w:vAlign w:val="center"/>
          </w:tcPr>
          <w:p w14:paraId="3EC890E5" w14:textId="7201040C" w:rsidR="00AA7167" w:rsidRDefault="00CD23F7">
            <w:pPr>
              <w:pStyle w:val="afc"/>
              <w:ind w:firstLineChars="0" w:firstLine="0"/>
              <w:rPr>
                <w:rFonts w:ascii="Times New Roman" w:eastAsia="宋体" w:hAnsi="宋体" w:cs="Times New Roman"/>
                <w:color w:val="000000"/>
                <w:kern w:val="0"/>
              </w:rPr>
            </w:pPr>
            <w:r>
              <w:rPr>
                <w:rFonts w:ascii="Times New Roman" w:eastAsia="宋体" w:hint="eastAsia"/>
                <w:szCs w:val="20"/>
              </w:rPr>
              <w:t>工厂建设有</w:t>
            </w:r>
            <w:r w:rsidR="003F6F75">
              <w:rPr>
                <w:rFonts w:ascii="Times New Roman" w:eastAsia="宋体" w:hint="eastAsia"/>
                <w:szCs w:val="20"/>
              </w:rPr>
              <w:t>覆盖主要原材料、产品出厂</w:t>
            </w:r>
            <w:r>
              <w:rPr>
                <w:rFonts w:ascii="Times New Roman" w:eastAsia="宋体" w:hint="eastAsia"/>
                <w:szCs w:val="20"/>
              </w:rPr>
              <w:t>检测项目、管理制度、人员配备等满足行业要求的实验室。</w:t>
            </w:r>
          </w:p>
        </w:tc>
        <w:tc>
          <w:tcPr>
            <w:tcW w:w="841" w:type="dxa"/>
            <w:vAlign w:val="center"/>
          </w:tcPr>
          <w:p w14:paraId="2F6B7842" w14:textId="4A3D009B" w:rsidR="00AA7167" w:rsidRPr="001848FE" w:rsidRDefault="0073527D">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10</w:t>
            </w:r>
          </w:p>
        </w:tc>
      </w:tr>
      <w:tr w:rsidR="00060A19" w14:paraId="1D8FB203" w14:textId="77777777">
        <w:trPr>
          <w:jc w:val="center"/>
        </w:trPr>
        <w:tc>
          <w:tcPr>
            <w:tcW w:w="909" w:type="dxa"/>
            <w:vMerge/>
            <w:vAlign w:val="center"/>
          </w:tcPr>
          <w:p w14:paraId="1F9DCDDC" w14:textId="77777777" w:rsidR="00060A19" w:rsidRDefault="00060A19">
            <w:pPr>
              <w:pStyle w:val="afc"/>
              <w:jc w:val="center"/>
              <w:rPr>
                <w:rFonts w:ascii="Times New Roman" w:eastAsia="宋体"/>
                <w:szCs w:val="20"/>
              </w:rPr>
            </w:pPr>
          </w:p>
        </w:tc>
        <w:tc>
          <w:tcPr>
            <w:tcW w:w="1134" w:type="dxa"/>
            <w:vMerge/>
            <w:vAlign w:val="center"/>
          </w:tcPr>
          <w:p w14:paraId="03EF27D9" w14:textId="77777777" w:rsidR="00060A19" w:rsidRDefault="00060A19">
            <w:pPr>
              <w:pStyle w:val="afc"/>
              <w:jc w:val="center"/>
              <w:rPr>
                <w:rFonts w:ascii="Times New Roman" w:eastAsia="宋体"/>
                <w:szCs w:val="20"/>
              </w:rPr>
            </w:pPr>
          </w:p>
        </w:tc>
        <w:tc>
          <w:tcPr>
            <w:tcW w:w="1134" w:type="dxa"/>
            <w:vMerge/>
            <w:vAlign w:val="center"/>
          </w:tcPr>
          <w:p w14:paraId="08D868C8" w14:textId="77777777" w:rsidR="00060A19" w:rsidRDefault="00060A19">
            <w:pPr>
              <w:pStyle w:val="afc"/>
              <w:jc w:val="center"/>
              <w:rPr>
                <w:rFonts w:ascii="Times New Roman" w:eastAsia="宋体"/>
                <w:szCs w:val="20"/>
              </w:rPr>
            </w:pPr>
          </w:p>
        </w:tc>
        <w:tc>
          <w:tcPr>
            <w:tcW w:w="850" w:type="dxa"/>
            <w:vMerge/>
            <w:vAlign w:val="center"/>
          </w:tcPr>
          <w:p w14:paraId="713875ED" w14:textId="77777777" w:rsidR="00060A19" w:rsidRDefault="00060A19">
            <w:pPr>
              <w:pStyle w:val="afc"/>
              <w:jc w:val="center"/>
              <w:rPr>
                <w:rFonts w:ascii="Times New Roman" w:eastAsia="宋体"/>
                <w:szCs w:val="20"/>
              </w:rPr>
            </w:pPr>
          </w:p>
        </w:tc>
        <w:tc>
          <w:tcPr>
            <w:tcW w:w="1354" w:type="dxa"/>
            <w:vMerge/>
            <w:vAlign w:val="center"/>
          </w:tcPr>
          <w:p w14:paraId="1E110AEC" w14:textId="77777777" w:rsidR="00060A19" w:rsidRDefault="00060A19">
            <w:pPr>
              <w:pStyle w:val="afc"/>
              <w:ind w:firstLineChars="0" w:firstLine="0"/>
              <w:rPr>
                <w:rFonts w:ascii="Times New Roman" w:eastAsia="宋体"/>
                <w:szCs w:val="20"/>
              </w:rPr>
            </w:pPr>
          </w:p>
        </w:tc>
        <w:tc>
          <w:tcPr>
            <w:tcW w:w="2185" w:type="dxa"/>
            <w:gridSpan w:val="2"/>
            <w:vAlign w:val="center"/>
          </w:tcPr>
          <w:p w14:paraId="0EDCC319" w14:textId="11F68C17" w:rsidR="00060A19" w:rsidRPr="009009D3" w:rsidRDefault="000E3C41" w:rsidP="009009D3">
            <w:pPr>
              <w:jc w:val="both"/>
              <w:rPr>
                <w:rFonts w:ascii="Times New Roman" w:eastAsia="宋体" w:hAnsi="宋体" w:cs="Times New Roman"/>
                <w:color w:val="000000"/>
                <w:sz w:val="21"/>
                <w:szCs w:val="21"/>
                <w:lang w:eastAsia="zh-CN"/>
              </w:rPr>
            </w:pPr>
            <w:r>
              <w:rPr>
                <w:rFonts w:ascii="Times New Roman" w:eastAsia="宋体" w:hAnsi="宋体" w:cs="Times New Roman" w:hint="eastAsia"/>
                <w:color w:val="000000"/>
                <w:sz w:val="21"/>
                <w:szCs w:val="21"/>
                <w:lang w:eastAsia="zh-CN"/>
              </w:rPr>
              <w:t>工厂建设的</w:t>
            </w:r>
            <w:r w:rsidRPr="000E3C41">
              <w:rPr>
                <w:rFonts w:ascii="Times New Roman" w:eastAsia="宋体" w:hAnsi="宋体" w:cs="Times New Roman" w:hint="eastAsia"/>
                <w:color w:val="000000"/>
                <w:sz w:val="21"/>
                <w:szCs w:val="21"/>
                <w:lang w:eastAsia="zh-CN"/>
              </w:rPr>
              <w:t>实验室宜具备检测产品有害物质含量的检测条件。</w:t>
            </w:r>
            <w:r>
              <w:rPr>
                <w:rFonts w:ascii="Times New Roman" w:hAnsi="Times New Roman" w:cs="Times New Roman" w:hint="eastAsia"/>
                <w:color w:val="000000"/>
              </w:rPr>
              <w:t>（</w:t>
            </w:r>
            <w:r>
              <w:rPr>
                <w:rFonts w:ascii="Times New Roman" w:hAnsi="Times New Roman" w:cs="Times New Roman" w:hint="eastAsia"/>
                <w:color w:val="000000"/>
              </w:rPr>
              <w:t>5</w:t>
            </w:r>
            <w:r>
              <w:rPr>
                <w:rFonts w:ascii="Times New Roman" w:hAnsi="Times New Roman" w:cs="Times New Roman"/>
                <w:color w:val="000000"/>
              </w:rPr>
              <w:t>.2.3.1.2</w:t>
            </w:r>
            <w:r>
              <w:rPr>
                <w:rFonts w:ascii="Times New Roman" w:hAnsi="Times New Roman" w:cs="Times New Roman" w:hint="eastAsia"/>
                <w:color w:val="000000"/>
              </w:rPr>
              <w:t>）</w:t>
            </w:r>
          </w:p>
        </w:tc>
        <w:tc>
          <w:tcPr>
            <w:tcW w:w="709" w:type="dxa"/>
            <w:vAlign w:val="center"/>
          </w:tcPr>
          <w:p w14:paraId="463554DF" w14:textId="77777777" w:rsidR="00060A19" w:rsidRDefault="00060A19">
            <w:pPr>
              <w:pStyle w:val="afc"/>
              <w:numPr>
                <w:ilvl w:val="0"/>
                <w:numId w:val="3"/>
              </w:numPr>
              <w:tabs>
                <w:tab w:val="clear" w:pos="4201"/>
                <w:tab w:val="center" w:pos="492"/>
              </w:tabs>
              <w:ind w:firstLineChars="0"/>
              <w:rPr>
                <w:rFonts w:ascii="Times New Roman" w:eastAsia="宋体" w:hAnsi="宋体" w:cs="Times New Roman"/>
                <w:color w:val="000000"/>
                <w:kern w:val="0"/>
              </w:rPr>
            </w:pPr>
          </w:p>
        </w:tc>
        <w:tc>
          <w:tcPr>
            <w:tcW w:w="5386" w:type="dxa"/>
            <w:vAlign w:val="center"/>
          </w:tcPr>
          <w:p w14:paraId="0705D119" w14:textId="2EEEBAB2" w:rsidR="00060A19" w:rsidRDefault="00060A19">
            <w:pPr>
              <w:pStyle w:val="afc"/>
              <w:ind w:firstLineChars="0" w:firstLine="0"/>
              <w:rPr>
                <w:rFonts w:ascii="Times New Roman" w:eastAsia="宋体"/>
                <w:szCs w:val="20"/>
              </w:rPr>
            </w:pPr>
            <w:r w:rsidRPr="00060A19">
              <w:rPr>
                <w:rFonts w:ascii="Times New Roman" w:eastAsia="宋体" w:hint="eastAsia"/>
                <w:szCs w:val="20"/>
              </w:rPr>
              <w:t>工厂建设的实验室宜</w:t>
            </w:r>
            <w:r w:rsidR="00AB7ABA">
              <w:rPr>
                <w:rFonts w:ascii="Times New Roman" w:eastAsia="宋体" w:hint="eastAsia"/>
                <w:szCs w:val="20"/>
              </w:rPr>
              <w:t>具备</w:t>
            </w:r>
            <w:r w:rsidRPr="00060A19">
              <w:rPr>
                <w:rFonts w:ascii="Times New Roman" w:eastAsia="宋体" w:hint="eastAsia"/>
                <w:szCs w:val="20"/>
              </w:rPr>
              <w:t>产品有害物质限量（如</w:t>
            </w:r>
            <w:r w:rsidRPr="00060A19">
              <w:rPr>
                <w:rFonts w:ascii="Times New Roman" w:eastAsia="宋体" w:hint="eastAsia"/>
                <w:szCs w:val="20"/>
              </w:rPr>
              <w:t>VOCs</w:t>
            </w:r>
            <w:r w:rsidRPr="00060A19">
              <w:rPr>
                <w:rFonts w:ascii="Times New Roman" w:eastAsia="宋体" w:hint="eastAsia"/>
                <w:szCs w:val="20"/>
              </w:rPr>
              <w:t>、苯系物）检测的条件</w:t>
            </w:r>
          </w:p>
        </w:tc>
        <w:tc>
          <w:tcPr>
            <w:tcW w:w="841" w:type="dxa"/>
            <w:vAlign w:val="center"/>
          </w:tcPr>
          <w:p w14:paraId="053356A5" w14:textId="0D425EC7" w:rsidR="00060A19" w:rsidRPr="001848FE" w:rsidRDefault="005132BE">
            <w:pPr>
              <w:widowControl/>
              <w:autoSpaceDE w:val="0"/>
              <w:autoSpaceDN w:val="0"/>
              <w:adjustRightInd w:val="0"/>
              <w:jc w:val="center"/>
              <w:rPr>
                <w:rFonts w:ascii="Times New Roman" w:eastAsia="等线" w:hAnsi="Times New Roman" w:cs="Times New Roman"/>
                <w:color w:val="000000"/>
                <w:sz w:val="20"/>
                <w:szCs w:val="20"/>
                <w:lang w:eastAsia="zh-CN"/>
              </w:rPr>
            </w:pPr>
            <w:r>
              <w:rPr>
                <w:rFonts w:ascii="Times New Roman" w:eastAsia="等线" w:hAnsi="Times New Roman" w:cs="Times New Roman" w:hint="eastAsia"/>
                <w:color w:val="000000"/>
                <w:sz w:val="20"/>
                <w:szCs w:val="20"/>
                <w:lang w:eastAsia="zh-CN"/>
              </w:rPr>
              <w:t>5</w:t>
            </w:r>
          </w:p>
        </w:tc>
      </w:tr>
      <w:tr w:rsidR="00AA7167" w14:paraId="370E5FB1" w14:textId="77777777">
        <w:trPr>
          <w:trHeight w:val="881"/>
          <w:jc w:val="center"/>
        </w:trPr>
        <w:tc>
          <w:tcPr>
            <w:tcW w:w="909" w:type="dxa"/>
            <w:vMerge/>
            <w:vAlign w:val="center"/>
          </w:tcPr>
          <w:p w14:paraId="6DD7C033" w14:textId="77777777" w:rsidR="00AA7167" w:rsidRDefault="00AA7167">
            <w:pPr>
              <w:pStyle w:val="afc"/>
              <w:jc w:val="center"/>
              <w:rPr>
                <w:rFonts w:ascii="Times New Roman" w:eastAsia="宋体"/>
                <w:szCs w:val="20"/>
              </w:rPr>
            </w:pPr>
          </w:p>
        </w:tc>
        <w:tc>
          <w:tcPr>
            <w:tcW w:w="1134" w:type="dxa"/>
            <w:vMerge/>
            <w:vAlign w:val="center"/>
          </w:tcPr>
          <w:p w14:paraId="08F54B42" w14:textId="77777777" w:rsidR="00AA7167" w:rsidRDefault="00AA7167">
            <w:pPr>
              <w:pStyle w:val="afc"/>
              <w:jc w:val="center"/>
              <w:rPr>
                <w:rFonts w:ascii="Times New Roman" w:eastAsia="宋体"/>
                <w:szCs w:val="20"/>
              </w:rPr>
            </w:pPr>
          </w:p>
        </w:tc>
        <w:tc>
          <w:tcPr>
            <w:tcW w:w="1134" w:type="dxa"/>
            <w:vMerge/>
            <w:vAlign w:val="center"/>
          </w:tcPr>
          <w:p w14:paraId="4554D7A7" w14:textId="77777777" w:rsidR="00AA7167" w:rsidRDefault="00AA7167">
            <w:pPr>
              <w:pStyle w:val="afc"/>
              <w:jc w:val="center"/>
              <w:rPr>
                <w:rFonts w:ascii="Times New Roman" w:eastAsia="宋体"/>
                <w:szCs w:val="20"/>
              </w:rPr>
            </w:pPr>
          </w:p>
        </w:tc>
        <w:tc>
          <w:tcPr>
            <w:tcW w:w="850" w:type="dxa"/>
            <w:vMerge/>
            <w:vAlign w:val="center"/>
          </w:tcPr>
          <w:p w14:paraId="62E1EFBE" w14:textId="77777777" w:rsidR="00AA7167" w:rsidRDefault="00AA7167">
            <w:pPr>
              <w:pStyle w:val="afc"/>
              <w:jc w:val="center"/>
              <w:rPr>
                <w:rFonts w:ascii="Times New Roman" w:eastAsia="宋体"/>
                <w:szCs w:val="20"/>
              </w:rPr>
            </w:pPr>
          </w:p>
        </w:tc>
        <w:tc>
          <w:tcPr>
            <w:tcW w:w="1354" w:type="dxa"/>
            <w:vMerge/>
            <w:vAlign w:val="center"/>
          </w:tcPr>
          <w:p w14:paraId="10B73035" w14:textId="77777777" w:rsidR="00AA7167" w:rsidRDefault="00AA7167">
            <w:pPr>
              <w:pStyle w:val="afc"/>
              <w:ind w:firstLineChars="0" w:firstLine="0"/>
              <w:rPr>
                <w:rFonts w:ascii="Times New Roman" w:eastAsia="宋体"/>
                <w:szCs w:val="20"/>
              </w:rPr>
            </w:pPr>
            <w:bookmarkStart w:id="57" w:name="_Hlk19084631"/>
          </w:p>
        </w:tc>
        <w:bookmarkEnd w:id="57"/>
        <w:tc>
          <w:tcPr>
            <w:tcW w:w="2185" w:type="dxa"/>
            <w:gridSpan w:val="2"/>
            <w:vMerge w:val="restart"/>
            <w:vAlign w:val="center"/>
          </w:tcPr>
          <w:p w14:paraId="5EC10F1C" w14:textId="77777777" w:rsidR="00AA7167" w:rsidRDefault="00CD23F7">
            <w:pPr>
              <w:pStyle w:val="afc"/>
              <w:ind w:firstLineChars="0" w:firstLine="0"/>
              <w:rPr>
                <w:rFonts w:ascii="Times New Roman" w:eastAsia="宋体"/>
                <w:szCs w:val="20"/>
              </w:rPr>
            </w:pPr>
            <w:r>
              <w:rPr>
                <w:rFonts w:ascii="Times New Roman" w:hAnsi="宋体" w:cs="Times New Roman" w:hint="eastAsia"/>
                <w:color w:val="000000"/>
                <w:kern w:val="0"/>
              </w:rPr>
              <w:t>工厂的专用设备宜采用节能、节水、高效、智能化、低物耗、低排放的先进工艺装备，不断提高装备技术水平，提升智能化程度。</w:t>
            </w:r>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.2.3.1.3</w:t>
            </w:r>
            <w:r>
              <w:rPr>
                <w:rFonts w:ascii="Times New Roman" w:hAnsi="Times New Roman" w:cs="Times New Roman" w:hint="eastAsia"/>
                <w:color w:val="000000"/>
                <w:kern w:val="0"/>
              </w:rPr>
              <w:t>）</w:t>
            </w:r>
          </w:p>
        </w:tc>
        <w:tc>
          <w:tcPr>
            <w:tcW w:w="709" w:type="dxa"/>
            <w:vAlign w:val="center"/>
          </w:tcPr>
          <w:p w14:paraId="2F6D854E" w14:textId="77777777" w:rsidR="00AA7167" w:rsidRDefault="00AA7167">
            <w:pPr>
              <w:pStyle w:val="afc"/>
              <w:numPr>
                <w:ilvl w:val="0"/>
                <w:numId w:val="3"/>
              </w:numPr>
              <w:tabs>
                <w:tab w:val="clear" w:pos="4201"/>
                <w:tab w:val="center" w:pos="492"/>
              </w:tabs>
              <w:ind w:firstLineChars="0"/>
              <w:rPr>
                <w:rFonts w:ascii="Times New Roman" w:eastAsia="宋体" w:hAnsi="宋体" w:cs="Times New Roman"/>
                <w:color w:val="000000"/>
                <w:kern w:val="0"/>
              </w:rPr>
            </w:pPr>
          </w:p>
        </w:tc>
        <w:tc>
          <w:tcPr>
            <w:tcW w:w="5386" w:type="dxa"/>
            <w:vAlign w:val="center"/>
          </w:tcPr>
          <w:p w14:paraId="179FDCE7" w14:textId="77777777" w:rsidR="00AA7167" w:rsidRDefault="00CD23F7">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工厂采用全自动连续化生产线。</w:t>
            </w:r>
          </w:p>
        </w:tc>
        <w:tc>
          <w:tcPr>
            <w:tcW w:w="841" w:type="dxa"/>
            <w:vAlign w:val="center"/>
          </w:tcPr>
          <w:p w14:paraId="6AEA3C0B" w14:textId="2DDDA944" w:rsidR="00AA7167" w:rsidRPr="001848FE" w:rsidRDefault="0073527D">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5</w:t>
            </w:r>
          </w:p>
        </w:tc>
      </w:tr>
      <w:tr w:rsidR="00AA7167" w14:paraId="1A6CE663" w14:textId="77777777">
        <w:trPr>
          <w:jc w:val="center"/>
        </w:trPr>
        <w:tc>
          <w:tcPr>
            <w:tcW w:w="909" w:type="dxa"/>
            <w:vMerge/>
            <w:vAlign w:val="center"/>
          </w:tcPr>
          <w:p w14:paraId="3D79E025" w14:textId="77777777" w:rsidR="00AA7167" w:rsidRDefault="00AA7167">
            <w:pPr>
              <w:pStyle w:val="afc"/>
              <w:jc w:val="center"/>
              <w:rPr>
                <w:rFonts w:ascii="Times New Roman" w:eastAsia="宋体"/>
                <w:szCs w:val="20"/>
              </w:rPr>
            </w:pPr>
          </w:p>
        </w:tc>
        <w:tc>
          <w:tcPr>
            <w:tcW w:w="1134" w:type="dxa"/>
            <w:vMerge/>
            <w:vAlign w:val="center"/>
          </w:tcPr>
          <w:p w14:paraId="0798B2ED" w14:textId="77777777" w:rsidR="00AA7167" w:rsidRDefault="00AA7167">
            <w:pPr>
              <w:pStyle w:val="afc"/>
              <w:jc w:val="center"/>
              <w:rPr>
                <w:rFonts w:ascii="Times New Roman" w:eastAsia="宋体"/>
                <w:szCs w:val="20"/>
              </w:rPr>
            </w:pPr>
          </w:p>
        </w:tc>
        <w:tc>
          <w:tcPr>
            <w:tcW w:w="1134" w:type="dxa"/>
            <w:vMerge/>
            <w:vAlign w:val="center"/>
          </w:tcPr>
          <w:p w14:paraId="0814EC84" w14:textId="77777777" w:rsidR="00AA7167" w:rsidRDefault="00AA7167">
            <w:pPr>
              <w:pStyle w:val="afc"/>
              <w:jc w:val="center"/>
              <w:rPr>
                <w:rFonts w:ascii="Times New Roman" w:eastAsia="宋体"/>
                <w:szCs w:val="20"/>
              </w:rPr>
            </w:pPr>
          </w:p>
        </w:tc>
        <w:tc>
          <w:tcPr>
            <w:tcW w:w="850" w:type="dxa"/>
            <w:vMerge/>
            <w:vAlign w:val="center"/>
          </w:tcPr>
          <w:p w14:paraId="25C24332" w14:textId="77777777" w:rsidR="00AA7167" w:rsidRDefault="00AA7167">
            <w:pPr>
              <w:pStyle w:val="afc"/>
              <w:jc w:val="center"/>
              <w:rPr>
                <w:rFonts w:ascii="Times New Roman" w:eastAsia="宋体"/>
                <w:szCs w:val="20"/>
              </w:rPr>
            </w:pPr>
          </w:p>
        </w:tc>
        <w:tc>
          <w:tcPr>
            <w:tcW w:w="1354" w:type="dxa"/>
            <w:vMerge/>
            <w:vAlign w:val="center"/>
          </w:tcPr>
          <w:p w14:paraId="28989455" w14:textId="77777777" w:rsidR="00AA7167" w:rsidRDefault="00AA7167">
            <w:pPr>
              <w:pStyle w:val="afc"/>
              <w:ind w:firstLineChars="0" w:firstLine="0"/>
              <w:rPr>
                <w:rFonts w:ascii="Times New Roman" w:eastAsia="宋体"/>
                <w:szCs w:val="20"/>
              </w:rPr>
            </w:pPr>
          </w:p>
        </w:tc>
        <w:tc>
          <w:tcPr>
            <w:tcW w:w="2185" w:type="dxa"/>
            <w:gridSpan w:val="2"/>
            <w:vMerge/>
            <w:vAlign w:val="center"/>
          </w:tcPr>
          <w:p w14:paraId="007F3914" w14:textId="77777777" w:rsidR="00AA7167" w:rsidRDefault="00AA7167">
            <w:pPr>
              <w:pStyle w:val="afc"/>
              <w:ind w:firstLineChars="0" w:firstLine="0"/>
              <w:rPr>
                <w:rFonts w:ascii="Times New Roman" w:eastAsia="宋体"/>
                <w:szCs w:val="20"/>
              </w:rPr>
            </w:pPr>
          </w:p>
        </w:tc>
        <w:tc>
          <w:tcPr>
            <w:tcW w:w="709" w:type="dxa"/>
            <w:vAlign w:val="center"/>
          </w:tcPr>
          <w:p w14:paraId="2BBD7096" w14:textId="77777777" w:rsidR="00AA7167" w:rsidRDefault="00AA7167">
            <w:pPr>
              <w:pStyle w:val="afc"/>
              <w:numPr>
                <w:ilvl w:val="0"/>
                <w:numId w:val="3"/>
              </w:numPr>
              <w:tabs>
                <w:tab w:val="clear" w:pos="4201"/>
                <w:tab w:val="center" w:pos="492"/>
              </w:tabs>
              <w:ind w:firstLineChars="0"/>
              <w:rPr>
                <w:rFonts w:ascii="Times New Roman" w:eastAsia="宋体" w:hAnsi="宋体" w:cs="Times New Roman"/>
                <w:color w:val="000000"/>
                <w:kern w:val="0"/>
              </w:rPr>
            </w:pPr>
          </w:p>
        </w:tc>
        <w:tc>
          <w:tcPr>
            <w:tcW w:w="5386" w:type="dxa"/>
            <w:vAlign w:val="center"/>
          </w:tcPr>
          <w:p w14:paraId="1D94E670" w14:textId="77777777" w:rsidR="00AA7167" w:rsidRDefault="00CD23F7">
            <w:pPr>
              <w:pStyle w:val="afc"/>
              <w:ind w:firstLineChars="0" w:firstLine="0"/>
              <w:rPr>
                <w:rFonts w:ascii="Times New Roman" w:eastAsia="宋体" w:hAnsi="Times New Roman" w:cs="Times New Roman"/>
                <w:color w:val="000000"/>
                <w:kern w:val="0"/>
              </w:rPr>
            </w:pPr>
            <w:r>
              <w:rPr>
                <w:rFonts w:ascii="Times New Roman" w:eastAsia="宋体" w:hAnsi="Times New Roman" w:cs="Times New Roman" w:hint="eastAsia"/>
                <w:color w:val="000000"/>
                <w:kern w:val="0"/>
              </w:rPr>
              <w:t>建筑</w:t>
            </w:r>
            <w:r>
              <w:rPr>
                <w:rFonts w:ascii="Times New Roman" w:eastAsia="宋体" w:hAnsi="Times New Roman" w:cs="Times New Roman"/>
                <w:color w:val="000000"/>
                <w:kern w:val="0"/>
              </w:rPr>
              <w:t>密封胶生产</w:t>
            </w:r>
            <w:r>
              <w:rPr>
                <w:rFonts w:ascii="Times New Roman" w:eastAsia="宋体" w:hAnsi="Times New Roman" w:cs="Times New Roman" w:hint="eastAsia"/>
                <w:color w:val="000000"/>
                <w:kern w:val="0"/>
              </w:rPr>
              <w:t>工厂采有自动调色工艺。</w:t>
            </w:r>
          </w:p>
        </w:tc>
        <w:tc>
          <w:tcPr>
            <w:tcW w:w="841" w:type="dxa"/>
            <w:vAlign w:val="center"/>
          </w:tcPr>
          <w:p w14:paraId="745921A6" w14:textId="33744742" w:rsidR="00AA7167" w:rsidRPr="001848FE" w:rsidRDefault="00CB79C2">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AA7167" w14:paraId="75A21AF0" w14:textId="77777777">
        <w:trPr>
          <w:jc w:val="center"/>
        </w:trPr>
        <w:tc>
          <w:tcPr>
            <w:tcW w:w="909" w:type="dxa"/>
            <w:vMerge/>
            <w:vAlign w:val="center"/>
          </w:tcPr>
          <w:p w14:paraId="5ECF369C" w14:textId="77777777" w:rsidR="00AA7167" w:rsidRDefault="00AA7167">
            <w:pPr>
              <w:pStyle w:val="afc"/>
              <w:jc w:val="center"/>
              <w:rPr>
                <w:rFonts w:ascii="Times New Roman" w:eastAsia="宋体"/>
                <w:szCs w:val="20"/>
              </w:rPr>
            </w:pPr>
          </w:p>
        </w:tc>
        <w:tc>
          <w:tcPr>
            <w:tcW w:w="1134" w:type="dxa"/>
            <w:vMerge/>
            <w:vAlign w:val="center"/>
          </w:tcPr>
          <w:p w14:paraId="4E6EE5EC" w14:textId="77777777" w:rsidR="00AA7167" w:rsidRDefault="00AA7167">
            <w:pPr>
              <w:pStyle w:val="afc"/>
              <w:jc w:val="center"/>
              <w:rPr>
                <w:rFonts w:ascii="Times New Roman" w:eastAsia="宋体"/>
                <w:szCs w:val="20"/>
              </w:rPr>
            </w:pPr>
          </w:p>
        </w:tc>
        <w:tc>
          <w:tcPr>
            <w:tcW w:w="1134" w:type="dxa"/>
            <w:vMerge/>
            <w:vAlign w:val="center"/>
          </w:tcPr>
          <w:p w14:paraId="0F77741E" w14:textId="77777777" w:rsidR="00AA7167" w:rsidRDefault="00AA7167">
            <w:pPr>
              <w:pStyle w:val="afc"/>
              <w:jc w:val="center"/>
              <w:rPr>
                <w:rFonts w:ascii="Times New Roman" w:eastAsia="宋体"/>
                <w:szCs w:val="20"/>
              </w:rPr>
            </w:pPr>
          </w:p>
        </w:tc>
        <w:tc>
          <w:tcPr>
            <w:tcW w:w="850" w:type="dxa"/>
            <w:vMerge/>
            <w:vAlign w:val="center"/>
          </w:tcPr>
          <w:p w14:paraId="74AE4D28" w14:textId="77777777" w:rsidR="00AA7167" w:rsidRDefault="00AA7167">
            <w:pPr>
              <w:pStyle w:val="afc"/>
              <w:jc w:val="center"/>
              <w:rPr>
                <w:rFonts w:ascii="Times New Roman" w:eastAsia="宋体"/>
                <w:szCs w:val="20"/>
              </w:rPr>
            </w:pPr>
          </w:p>
        </w:tc>
        <w:tc>
          <w:tcPr>
            <w:tcW w:w="1354" w:type="dxa"/>
            <w:vMerge w:val="restart"/>
            <w:vAlign w:val="center"/>
          </w:tcPr>
          <w:p w14:paraId="5DD2E274"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通用设备</w:t>
            </w:r>
          </w:p>
          <w:p w14:paraId="7E465DC5"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rPr>
              <w:t>.2.3.2</w:t>
            </w:r>
            <w:r>
              <w:rPr>
                <w:rFonts w:ascii="Times New Roman" w:hAnsi="Times New Roman" w:cs="Times New Roman" w:hint="eastAsia"/>
              </w:rPr>
              <w:t>）</w:t>
            </w:r>
          </w:p>
        </w:tc>
        <w:tc>
          <w:tcPr>
            <w:tcW w:w="2185" w:type="dxa"/>
            <w:gridSpan w:val="2"/>
            <w:vMerge w:val="restart"/>
            <w:vAlign w:val="center"/>
          </w:tcPr>
          <w:p w14:paraId="6C884267" w14:textId="7777777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w:t>
            </w:r>
            <w:r>
              <w:rPr>
                <w:rFonts w:ascii="Times New Roman" w:eastAsia="宋体" w:hAnsi="宋体" w:cs="Times New Roman" w:hint="eastAsia"/>
                <w:color w:val="000000"/>
                <w:kern w:val="0"/>
              </w:rPr>
              <w:t>工厂的</w:t>
            </w:r>
            <w:r>
              <w:rPr>
                <w:rFonts w:ascii="Times New Roman" w:hAnsi="宋体" w:cs="Times New Roman" w:hint="eastAsia"/>
                <w:color w:val="000000"/>
              </w:rPr>
              <w:t>通用设备应符合国家用能设备（产品）能效限定要求或同等水平。</w:t>
            </w:r>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.2.3.2.1</w:t>
            </w:r>
            <w:r>
              <w:rPr>
                <w:rFonts w:ascii="Times New Roman" w:hAnsi="Times New Roman" w:cs="Times New Roman" w:hint="eastAsia"/>
                <w:color w:val="000000"/>
                <w:kern w:val="0"/>
              </w:rPr>
              <w:t>）</w:t>
            </w:r>
          </w:p>
        </w:tc>
        <w:tc>
          <w:tcPr>
            <w:tcW w:w="709" w:type="dxa"/>
            <w:vAlign w:val="center"/>
          </w:tcPr>
          <w:p w14:paraId="426862BA" w14:textId="77777777" w:rsidR="00AA7167" w:rsidRDefault="00AA7167">
            <w:pPr>
              <w:pStyle w:val="afc"/>
              <w:numPr>
                <w:ilvl w:val="0"/>
                <w:numId w:val="3"/>
              </w:numPr>
              <w:tabs>
                <w:tab w:val="clear" w:pos="4201"/>
                <w:tab w:val="center" w:pos="492"/>
              </w:tabs>
              <w:ind w:firstLineChars="0"/>
              <w:rPr>
                <w:rFonts w:ascii="Times New Roman" w:hAnsi="宋体" w:cs="Times New Roman"/>
                <w:color w:val="000000"/>
                <w:kern w:val="0"/>
              </w:rPr>
            </w:pPr>
          </w:p>
        </w:tc>
        <w:tc>
          <w:tcPr>
            <w:tcW w:w="5386" w:type="dxa"/>
            <w:vAlign w:val="center"/>
          </w:tcPr>
          <w:p w14:paraId="39A05668" w14:textId="77777777" w:rsidR="00AA7167" w:rsidRDefault="00CD23F7">
            <w:pPr>
              <w:pStyle w:val="afc"/>
              <w:ind w:firstLineChars="0" w:firstLine="0"/>
              <w:rPr>
                <w:rFonts w:ascii="Times New Roman" w:eastAsia="宋体"/>
                <w:szCs w:val="20"/>
              </w:rPr>
            </w:pPr>
            <w:r>
              <w:rPr>
                <w:rFonts w:ascii="Times New Roman" w:hAnsi="宋体" w:cs="Times New Roman" w:hint="eastAsia"/>
                <w:color w:val="000000"/>
                <w:kern w:val="0"/>
              </w:rPr>
              <w:t>工厂应按相关要求对高耗能落后设备制定淘汰计划，并有效执行。不应使用《高耗能落后机电设备（产品）淘汰目录》、《部分工业行业淘汰落后生产工艺装备和产品指导目录（</w:t>
            </w:r>
            <w:r>
              <w:rPr>
                <w:rFonts w:ascii="Times New Roman" w:hAnsi="宋体" w:cs="Times New Roman" w:hint="eastAsia"/>
                <w:color w:val="000000"/>
                <w:kern w:val="0"/>
              </w:rPr>
              <w:t>2010</w:t>
            </w:r>
            <w:r>
              <w:rPr>
                <w:rFonts w:ascii="Times New Roman" w:hAnsi="宋体" w:cs="Times New Roman" w:hint="eastAsia"/>
                <w:color w:val="000000"/>
                <w:kern w:val="0"/>
              </w:rPr>
              <w:t>年本）》等文件中明令淘汰的设备。</w:t>
            </w:r>
            <w:r>
              <w:rPr>
                <w:rFonts w:ascii="Times New Roman" w:eastAsia="宋体" w:hAnsi="宋体" w:cs="Times New Roman" w:hint="eastAsia"/>
                <w:color w:val="000000"/>
                <w:kern w:val="0"/>
              </w:rPr>
              <w:t xml:space="preserve"> </w:t>
            </w:r>
          </w:p>
        </w:tc>
        <w:tc>
          <w:tcPr>
            <w:tcW w:w="841" w:type="dxa"/>
            <w:vAlign w:val="center"/>
          </w:tcPr>
          <w:p w14:paraId="571FAFA4" w14:textId="4B7D04DE" w:rsidR="00AA7167" w:rsidRPr="001848FE" w:rsidRDefault="008D4128">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5</w:t>
            </w:r>
          </w:p>
        </w:tc>
      </w:tr>
      <w:tr w:rsidR="00AA7167" w14:paraId="3090EFAE" w14:textId="77777777">
        <w:trPr>
          <w:jc w:val="center"/>
        </w:trPr>
        <w:tc>
          <w:tcPr>
            <w:tcW w:w="909" w:type="dxa"/>
            <w:vMerge/>
            <w:vAlign w:val="center"/>
          </w:tcPr>
          <w:p w14:paraId="66F06CC2" w14:textId="77777777" w:rsidR="00AA7167" w:rsidRDefault="00AA7167">
            <w:pPr>
              <w:pStyle w:val="afc"/>
              <w:jc w:val="center"/>
              <w:rPr>
                <w:rFonts w:ascii="Times New Roman" w:eastAsia="宋体"/>
                <w:szCs w:val="20"/>
              </w:rPr>
            </w:pPr>
          </w:p>
        </w:tc>
        <w:tc>
          <w:tcPr>
            <w:tcW w:w="1134" w:type="dxa"/>
            <w:vMerge/>
            <w:vAlign w:val="center"/>
          </w:tcPr>
          <w:p w14:paraId="30894D2E" w14:textId="77777777" w:rsidR="00AA7167" w:rsidRDefault="00AA7167">
            <w:pPr>
              <w:pStyle w:val="afc"/>
              <w:jc w:val="center"/>
              <w:rPr>
                <w:rFonts w:ascii="Times New Roman" w:eastAsia="宋体"/>
                <w:szCs w:val="20"/>
              </w:rPr>
            </w:pPr>
          </w:p>
        </w:tc>
        <w:tc>
          <w:tcPr>
            <w:tcW w:w="1134" w:type="dxa"/>
            <w:vMerge/>
            <w:vAlign w:val="center"/>
          </w:tcPr>
          <w:p w14:paraId="1E62BD79" w14:textId="77777777" w:rsidR="00AA7167" w:rsidRDefault="00AA7167">
            <w:pPr>
              <w:pStyle w:val="afc"/>
              <w:jc w:val="center"/>
              <w:rPr>
                <w:rFonts w:ascii="Times New Roman" w:eastAsia="宋体"/>
                <w:szCs w:val="20"/>
              </w:rPr>
            </w:pPr>
          </w:p>
        </w:tc>
        <w:tc>
          <w:tcPr>
            <w:tcW w:w="850" w:type="dxa"/>
            <w:vMerge/>
            <w:vAlign w:val="center"/>
          </w:tcPr>
          <w:p w14:paraId="4D0B83AD" w14:textId="77777777" w:rsidR="00AA7167" w:rsidRDefault="00AA7167">
            <w:pPr>
              <w:pStyle w:val="afc"/>
              <w:jc w:val="center"/>
              <w:rPr>
                <w:rFonts w:ascii="Times New Roman" w:eastAsia="宋体"/>
                <w:szCs w:val="20"/>
              </w:rPr>
            </w:pPr>
          </w:p>
        </w:tc>
        <w:tc>
          <w:tcPr>
            <w:tcW w:w="1354" w:type="dxa"/>
            <w:vMerge/>
            <w:vAlign w:val="center"/>
          </w:tcPr>
          <w:p w14:paraId="4DC770F1" w14:textId="77777777" w:rsidR="00AA7167" w:rsidRDefault="00AA7167">
            <w:pPr>
              <w:pStyle w:val="afc"/>
              <w:ind w:firstLineChars="0" w:firstLine="0"/>
              <w:rPr>
                <w:rFonts w:ascii="Times New Roman" w:eastAsia="宋体"/>
                <w:szCs w:val="20"/>
              </w:rPr>
            </w:pPr>
          </w:p>
        </w:tc>
        <w:tc>
          <w:tcPr>
            <w:tcW w:w="2185" w:type="dxa"/>
            <w:gridSpan w:val="2"/>
            <w:vMerge/>
            <w:vAlign w:val="center"/>
          </w:tcPr>
          <w:p w14:paraId="7744B95F" w14:textId="77777777" w:rsidR="00AA7167" w:rsidRDefault="00AA7167">
            <w:pPr>
              <w:pStyle w:val="afc"/>
              <w:ind w:firstLineChars="0" w:firstLine="0"/>
              <w:rPr>
                <w:rFonts w:ascii="Times New Roman" w:eastAsia="宋体" w:hAnsi="宋体" w:cs="Times New Roman"/>
                <w:color w:val="000000"/>
                <w:kern w:val="0"/>
              </w:rPr>
            </w:pPr>
          </w:p>
        </w:tc>
        <w:tc>
          <w:tcPr>
            <w:tcW w:w="709" w:type="dxa"/>
            <w:vAlign w:val="center"/>
          </w:tcPr>
          <w:p w14:paraId="228859F7" w14:textId="77777777" w:rsidR="00AA7167" w:rsidRDefault="00AA7167">
            <w:pPr>
              <w:pStyle w:val="afc"/>
              <w:numPr>
                <w:ilvl w:val="0"/>
                <w:numId w:val="3"/>
              </w:numPr>
              <w:tabs>
                <w:tab w:val="clear" w:pos="4201"/>
                <w:tab w:val="center" w:pos="492"/>
              </w:tabs>
              <w:ind w:firstLineChars="0"/>
              <w:rPr>
                <w:rFonts w:ascii="Times New Roman" w:hAnsi="宋体" w:cs="Times New Roman"/>
                <w:color w:val="000000"/>
                <w:kern w:val="0"/>
              </w:rPr>
            </w:pPr>
          </w:p>
        </w:tc>
        <w:tc>
          <w:tcPr>
            <w:tcW w:w="5386" w:type="dxa"/>
            <w:vAlign w:val="center"/>
          </w:tcPr>
          <w:p w14:paraId="63F0144C" w14:textId="77777777" w:rsidR="00AA7167" w:rsidRDefault="00CD23F7">
            <w:pPr>
              <w:pStyle w:val="afc"/>
              <w:ind w:firstLineChars="0" w:firstLine="0"/>
              <w:rPr>
                <w:rFonts w:ascii="Times New Roman" w:hAnsi="宋体" w:cs="Times New Roman"/>
                <w:color w:val="000000"/>
                <w:kern w:val="0"/>
              </w:rPr>
            </w:pPr>
            <w:r>
              <w:rPr>
                <w:rFonts w:ascii="Times New Roman" w:hAnsi="宋体" w:cs="Times New Roman" w:hint="eastAsia"/>
                <w:color w:val="000000"/>
                <w:kern w:val="0"/>
              </w:rPr>
              <w:t>工厂应通过变压器、电动机运行档案等材料证明其使用的电力变压器和三相异步电动机的经济运行满足</w:t>
            </w:r>
            <w:r>
              <w:rPr>
                <w:rFonts w:ascii="Times New Roman" w:hAnsi="宋体" w:cs="Times New Roman" w:hint="eastAsia"/>
                <w:color w:val="000000"/>
                <w:kern w:val="0"/>
              </w:rPr>
              <w:t>GB/T</w:t>
            </w:r>
            <w:r>
              <w:rPr>
                <w:rFonts w:ascii="Times New Roman" w:hAnsi="宋体" w:cs="Times New Roman"/>
                <w:color w:val="000000"/>
                <w:kern w:val="0"/>
              </w:rPr>
              <w:t xml:space="preserve"> </w:t>
            </w:r>
            <w:r>
              <w:rPr>
                <w:rFonts w:ascii="Times New Roman" w:hAnsi="宋体" w:cs="Times New Roman" w:hint="eastAsia"/>
                <w:color w:val="000000"/>
                <w:kern w:val="0"/>
              </w:rPr>
              <w:t>13462</w:t>
            </w:r>
            <w:r>
              <w:rPr>
                <w:rFonts w:ascii="Times New Roman" w:hAnsi="宋体" w:cs="Times New Roman" w:hint="eastAsia"/>
                <w:color w:val="000000"/>
                <w:kern w:val="0"/>
              </w:rPr>
              <w:t>、</w:t>
            </w:r>
            <w:r>
              <w:rPr>
                <w:rFonts w:ascii="Times New Roman" w:hAnsi="宋体" w:cs="Times New Roman" w:hint="eastAsia"/>
                <w:color w:val="000000"/>
                <w:kern w:val="0"/>
              </w:rPr>
              <w:t>GB/T</w:t>
            </w:r>
            <w:r>
              <w:rPr>
                <w:rFonts w:ascii="Times New Roman" w:hAnsi="宋体" w:cs="Times New Roman"/>
                <w:color w:val="000000"/>
                <w:kern w:val="0"/>
              </w:rPr>
              <w:t xml:space="preserve"> </w:t>
            </w:r>
            <w:r>
              <w:rPr>
                <w:rFonts w:ascii="Times New Roman" w:hAnsi="宋体" w:cs="Times New Roman" w:hint="eastAsia"/>
                <w:color w:val="000000"/>
                <w:kern w:val="0"/>
              </w:rPr>
              <w:t>12497</w:t>
            </w:r>
            <w:r>
              <w:rPr>
                <w:rFonts w:ascii="Times New Roman" w:hAnsi="宋体" w:cs="Times New Roman" w:hint="eastAsia"/>
                <w:color w:val="000000"/>
                <w:kern w:val="0"/>
              </w:rPr>
              <w:t>的要求。</w:t>
            </w:r>
          </w:p>
        </w:tc>
        <w:tc>
          <w:tcPr>
            <w:tcW w:w="841" w:type="dxa"/>
            <w:vAlign w:val="center"/>
          </w:tcPr>
          <w:p w14:paraId="0C4790F6"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AA7167" w14:paraId="567A7CEC" w14:textId="77777777">
        <w:trPr>
          <w:jc w:val="center"/>
        </w:trPr>
        <w:tc>
          <w:tcPr>
            <w:tcW w:w="909" w:type="dxa"/>
            <w:vMerge/>
            <w:vAlign w:val="center"/>
          </w:tcPr>
          <w:p w14:paraId="4347B689" w14:textId="77777777" w:rsidR="00AA7167" w:rsidRDefault="00AA7167">
            <w:pPr>
              <w:pStyle w:val="afc"/>
              <w:jc w:val="center"/>
              <w:rPr>
                <w:rFonts w:ascii="Times New Roman" w:eastAsia="宋体"/>
                <w:szCs w:val="20"/>
              </w:rPr>
            </w:pPr>
          </w:p>
        </w:tc>
        <w:tc>
          <w:tcPr>
            <w:tcW w:w="1134" w:type="dxa"/>
            <w:vMerge/>
            <w:vAlign w:val="center"/>
          </w:tcPr>
          <w:p w14:paraId="313274D2" w14:textId="77777777" w:rsidR="00AA7167" w:rsidRDefault="00AA7167">
            <w:pPr>
              <w:pStyle w:val="afc"/>
              <w:jc w:val="center"/>
              <w:rPr>
                <w:rFonts w:ascii="Times New Roman" w:eastAsia="宋体"/>
                <w:szCs w:val="20"/>
              </w:rPr>
            </w:pPr>
          </w:p>
        </w:tc>
        <w:tc>
          <w:tcPr>
            <w:tcW w:w="1134" w:type="dxa"/>
            <w:vMerge/>
            <w:vAlign w:val="center"/>
          </w:tcPr>
          <w:p w14:paraId="77B867F7" w14:textId="77777777" w:rsidR="00AA7167" w:rsidRDefault="00AA7167">
            <w:pPr>
              <w:pStyle w:val="afc"/>
              <w:jc w:val="center"/>
              <w:rPr>
                <w:rFonts w:ascii="Times New Roman" w:eastAsia="宋体"/>
                <w:szCs w:val="20"/>
              </w:rPr>
            </w:pPr>
          </w:p>
        </w:tc>
        <w:tc>
          <w:tcPr>
            <w:tcW w:w="850" w:type="dxa"/>
            <w:vMerge/>
            <w:vAlign w:val="center"/>
          </w:tcPr>
          <w:p w14:paraId="78795A19" w14:textId="77777777" w:rsidR="00AA7167" w:rsidRDefault="00AA7167">
            <w:pPr>
              <w:pStyle w:val="afc"/>
              <w:jc w:val="center"/>
              <w:rPr>
                <w:rFonts w:ascii="Times New Roman" w:eastAsia="宋体"/>
                <w:szCs w:val="20"/>
              </w:rPr>
            </w:pPr>
          </w:p>
        </w:tc>
        <w:tc>
          <w:tcPr>
            <w:tcW w:w="1354" w:type="dxa"/>
            <w:vMerge/>
            <w:vAlign w:val="center"/>
          </w:tcPr>
          <w:p w14:paraId="62827C86" w14:textId="77777777" w:rsidR="00AA7167" w:rsidRDefault="00AA7167">
            <w:pPr>
              <w:pStyle w:val="afc"/>
              <w:ind w:firstLineChars="0" w:firstLine="0"/>
              <w:rPr>
                <w:rFonts w:ascii="Times New Roman" w:eastAsia="宋体"/>
                <w:szCs w:val="20"/>
              </w:rPr>
            </w:pPr>
          </w:p>
        </w:tc>
        <w:tc>
          <w:tcPr>
            <w:tcW w:w="2185" w:type="dxa"/>
            <w:gridSpan w:val="2"/>
            <w:vMerge w:val="restart"/>
            <w:vAlign w:val="center"/>
          </w:tcPr>
          <w:p w14:paraId="42EFFBDE" w14:textId="7777777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工厂宜采用效率高、能耗低、水耗低、物耗低的通用设备。</w:t>
            </w:r>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.2.3.2.2</w:t>
            </w:r>
            <w:r>
              <w:rPr>
                <w:rFonts w:ascii="Times New Roman" w:hAnsi="Times New Roman" w:cs="Times New Roman" w:hint="eastAsia"/>
                <w:color w:val="000000"/>
                <w:kern w:val="0"/>
              </w:rPr>
              <w:t>）</w:t>
            </w:r>
          </w:p>
        </w:tc>
        <w:tc>
          <w:tcPr>
            <w:tcW w:w="709" w:type="dxa"/>
            <w:vAlign w:val="center"/>
          </w:tcPr>
          <w:p w14:paraId="0B9E4FAA" w14:textId="77777777" w:rsidR="00AA7167" w:rsidRDefault="00AA7167">
            <w:pPr>
              <w:pStyle w:val="afc"/>
              <w:numPr>
                <w:ilvl w:val="0"/>
                <w:numId w:val="3"/>
              </w:numPr>
              <w:tabs>
                <w:tab w:val="clear" w:pos="4201"/>
                <w:tab w:val="center" w:pos="492"/>
              </w:tabs>
              <w:ind w:firstLineChars="0"/>
              <w:rPr>
                <w:rFonts w:ascii="Times New Roman" w:eastAsia="宋体" w:hAnsi="宋体" w:cs="Times New Roman"/>
                <w:color w:val="000000"/>
                <w:kern w:val="0"/>
              </w:rPr>
            </w:pPr>
          </w:p>
        </w:tc>
        <w:tc>
          <w:tcPr>
            <w:tcW w:w="5386" w:type="dxa"/>
            <w:vAlign w:val="center"/>
          </w:tcPr>
          <w:p w14:paraId="5362E255" w14:textId="7777777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工厂采用效率高、能耗低、水耗低、物耗低的设备。对有调速要求和节电潜力的设备采用变频调速装置，如风机、空压机、水泵等。</w:t>
            </w:r>
          </w:p>
        </w:tc>
        <w:tc>
          <w:tcPr>
            <w:tcW w:w="841" w:type="dxa"/>
            <w:vAlign w:val="center"/>
          </w:tcPr>
          <w:p w14:paraId="1391ABDA" w14:textId="6717DB43" w:rsidR="00AA7167" w:rsidRPr="001848FE" w:rsidRDefault="00053105">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AA7167" w14:paraId="27B4CF5F" w14:textId="77777777">
        <w:trPr>
          <w:jc w:val="center"/>
        </w:trPr>
        <w:tc>
          <w:tcPr>
            <w:tcW w:w="909" w:type="dxa"/>
            <w:vMerge/>
            <w:vAlign w:val="center"/>
          </w:tcPr>
          <w:p w14:paraId="34174273" w14:textId="77777777" w:rsidR="00AA7167" w:rsidRDefault="00AA7167">
            <w:pPr>
              <w:pStyle w:val="afc"/>
              <w:jc w:val="center"/>
              <w:rPr>
                <w:rFonts w:ascii="Times New Roman" w:eastAsia="宋体"/>
                <w:szCs w:val="20"/>
              </w:rPr>
            </w:pPr>
          </w:p>
        </w:tc>
        <w:tc>
          <w:tcPr>
            <w:tcW w:w="1134" w:type="dxa"/>
            <w:vMerge/>
            <w:vAlign w:val="center"/>
          </w:tcPr>
          <w:p w14:paraId="7B5D1203" w14:textId="77777777" w:rsidR="00AA7167" w:rsidRDefault="00AA7167">
            <w:pPr>
              <w:pStyle w:val="afc"/>
              <w:jc w:val="center"/>
              <w:rPr>
                <w:rFonts w:ascii="Times New Roman" w:eastAsia="宋体"/>
                <w:szCs w:val="20"/>
              </w:rPr>
            </w:pPr>
          </w:p>
        </w:tc>
        <w:tc>
          <w:tcPr>
            <w:tcW w:w="1134" w:type="dxa"/>
            <w:vMerge/>
            <w:vAlign w:val="center"/>
          </w:tcPr>
          <w:p w14:paraId="3C88EDEF" w14:textId="77777777" w:rsidR="00AA7167" w:rsidRDefault="00AA7167">
            <w:pPr>
              <w:pStyle w:val="afc"/>
              <w:jc w:val="center"/>
              <w:rPr>
                <w:rFonts w:ascii="Times New Roman" w:eastAsia="宋体"/>
                <w:szCs w:val="20"/>
              </w:rPr>
            </w:pPr>
          </w:p>
        </w:tc>
        <w:tc>
          <w:tcPr>
            <w:tcW w:w="850" w:type="dxa"/>
            <w:vMerge/>
            <w:vAlign w:val="center"/>
          </w:tcPr>
          <w:p w14:paraId="6C1CB294" w14:textId="77777777" w:rsidR="00AA7167" w:rsidRDefault="00AA7167">
            <w:pPr>
              <w:pStyle w:val="afc"/>
              <w:jc w:val="center"/>
              <w:rPr>
                <w:rFonts w:ascii="Times New Roman" w:eastAsia="宋体"/>
                <w:szCs w:val="20"/>
              </w:rPr>
            </w:pPr>
          </w:p>
        </w:tc>
        <w:tc>
          <w:tcPr>
            <w:tcW w:w="1354" w:type="dxa"/>
            <w:vMerge/>
            <w:vAlign w:val="center"/>
          </w:tcPr>
          <w:p w14:paraId="23FBBFEB" w14:textId="77777777" w:rsidR="00AA7167" w:rsidRDefault="00AA7167">
            <w:pPr>
              <w:pStyle w:val="afc"/>
              <w:ind w:firstLineChars="0" w:firstLine="0"/>
              <w:rPr>
                <w:rFonts w:ascii="Times New Roman" w:eastAsia="宋体"/>
                <w:szCs w:val="20"/>
              </w:rPr>
            </w:pPr>
          </w:p>
        </w:tc>
        <w:tc>
          <w:tcPr>
            <w:tcW w:w="2185" w:type="dxa"/>
            <w:gridSpan w:val="2"/>
            <w:vMerge/>
            <w:vAlign w:val="center"/>
          </w:tcPr>
          <w:p w14:paraId="0BFE606F" w14:textId="77777777" w:rsidR="00AA7167" w:rsidRDefault="00AA7167">
            <w:pPr>
              <w:pStyle w:val="afc"/>
              <w:ind w:firstLineChars="0" w:firstLine="0"/>
              <w:rPr>
                <w:rFonts w:ascii="Times New Roman" w:hAnsi="宋体" w:cs="Times New Roman"/>
                <w:color w:val="000000"/>
              </w:rPr>
            </w:pPr>
          </w:p>
        </w:tc>
        <w:tc>
          <w:tcPr>
            <w:tcW w:w="709" w:type="dxa"/>
            <w:vAlign w:val="center"/>
          </w:tcPr>
          <w:p w14:paraId="38C62F6F" w14:textId="77777777" w:rsidR="00AA7167" w:rsidRDefault="00AA7167">
            <w:pPr>
              <w:pStyle w:val="afc"/>
              <w:numPr>
                <w:ilvl w:val="0"/>
                <w:numId w:val="3"/>
              </w:numPr>
              <w:tabs>
                <w:tab w:val="clear" w:pos="4201"/>
                <w:tab w:val="center" w:pos="492"/>
              </w:tabs>
              <w:ind w:firstLineChars="0"/>
              <w:rPr>
                <w:rFonts w:ascii="Times New Roman" w:hAnsi="宋体" w:cs="Times New Roman"/>
                <w:color w:val="000000"/>
                <w:kern w:val="0"/>
              </w:rPr>
            </w:pPr>
          </w:p>
        </w:tc>
        <w:tc>
          <w:tcPr>
            <w:tcW w:w="5386" w:type="dxa"/>
            <w:vAlign w:val="center"/>
          </w:tcPr>
          <w:p w14:paraId="26167624" w14:textId="0DEEC42B" w:rsidR="00AA7167" w:rsidRDefault="00CD23F7">
            <w:pPr>
              <w:pStyle w:val="afc"/>
              <w:ind w:firstLineChars="0" w:firstLine="0"/>
              <w:rPr>
                <w:rFonts w:ascii="Times New Roman" w:eastAsia="宋体" w:hAnsi="宋体" w:cs="Times New Roman"/>
                <w:color w:val="000000"/>
                <w:kern w:val="0"/>
              </w:rPr>
            </w:pPr>
            <w:r>
              <w:rPr>
                <w:rFonts w:ascii="Times New Roman" w:hAnsi="宋体" w:cs="Times New Roman" w:hint="eastAsia"/>
                <w:color w:val="000000"/>
                <w:kern w:val="0"/>
              </w:rPr>
              <w:t>工厂通过设备能效检测报告等材料证明其使用的电动</w:t>
            </w:r>
            <w:r>
              <w:rPr>
                <w:rFonts w:ascii="Times New Roman" w:hAnsi="宋体" w:cs="Times New Roman" w:hint="eastAsia"/>
                <w:color w:val="000000"/>
                <w:kern w:val="0"/>
              </w:rPr>
              <w:lastRenderedPageBreak/>
              <w:t>机、风机、水泵等主要动力设备能效达到</w:t>
            </w:r>
            <w:r>
              <w:rPr>
                <w:rFonts w:ascii="Times New Roman" w:hAnsi="宋体" w:cs="Times New Roman" w:hint="eastAsia"/>
                <w:color w:val="000000"/>
                <w:kern w:val="0"/>
              </w:rPr>
              <w:t>GB</w:t>
            </w:r>
            <w:r w:rsidR="00C74632">
              <w:rPr>
                <w:rFonts w:ascii="Times New Roman" w:hAnsi="宋体" w:cs="Times New Roman"/>
                <w:color w:val="000000"/>
                <w:kern w:val="0"/>
              </w:rPr>
              <w:t xml:space="preserve"> </w:t>
            </w:r>
            <w:r>
              <w:rPr>
                <w:rFonts w:ascii="Times New Roman" w:hAnsi="宋体" w:cs="Times New Roman" w:hint="eastAsia"/>
                <w:color w:val="000000"/>
                <w:kern w:val="0"/>
              </w:rPr>
              <w:t>18613</w:t>
            </w:r>
            <w:r w:rsidR="00C74632">
              <w:rPr>
                <w:rFonts w:ascii="Times New Roman" w:hAnsi="宋体" w:cs="Times New Roman" w:hint="eastAsia"/>
                <w:color w:val="000000"/>
                <w:kern w:val="0"/>
              </w:rPr>
              <w:t>—</w:t>
            </w:r>
            <w:r>
              <w:rPr>
                <w:rFonts w:ascii="Times New Roman" w:hAnsi="宋体" w:cs="Times New Roman"/>
                <w:color w:val="000000"/>
                <w:kern w:val="0"/>
              </w:rPr>
              <w:t>2016</w:t>
            </w:r>
            <w:r>
              <w:rPr>
                <w:rFonts w:ascii="Times New Roman" w:hAnsi="宋体" w:cs="Times New Roman" w:hint="eastAsia"/>
                <w:color w:val="000000"/>
                <w:kern w:val="0"/>
              </w:rPr>
              <w:t>、</w:t>
            </w:r>
            <w:r>
              <w:rPr>
                <w:rFonts w:ascii="Times New Roman" w:hAnsi="宋体" w:cs="Times New Roman" w:hint="eastAsia"/>
                <w:color w:val="000000"/>
                <w:kern w:val="0"/>
              </w:rPr>
              <w:t>GB 19761</w:t>
            </w:r>
            <w:r w:rsidR="00C74632">
              <w:rPr>
                <w:rFonts w:ascii="Times New Roman" w:hAnsi="宋体" w:cs="Times New Roman" w:hint="eastAsia"/>
                <w:color w:val="000000"/>
                <w:kern w:val="0"/>
              </w:rPr>
              <w:t>—</w:t>
            </w:r>
            <w:r>
              <w:rPr>
                <w:rFonts w:ascii="Times New Roman" w:hAnsi="宋体" w:cs="Times New Roman"/>
                <w:color w:val="000000"/>
                <w:kern w:val="0"/>
              </w:rPr>
              <w:t>2020</w:t>
            </w:r>
            <w:r>
              <w:rPr>
                <w:rFonts w:ascii="Times New Roman" w:hAnsi="宋体" w:cs="Times New Roman" w:hint="eastAsia"/>
                <w:color w:val="000000"/>
                <w:kern w:val="0"/>
              </w:rPr>
              <w:t>、</w:t>
            </w:r>
            <w:r>
              <w:rPr>
                <w:rFonts w:ascii="Times New Roman" w:hAnsi="宋体" w:cs="Times New Roman" w:hint="eastAsia"/>
                <w:color w:val="000000"/>
                <w:kern w:val="0"/>
              </w:rPr>
              <w:t>GB 19762-</w:t>
            </w:r>
            <w:r>
              <w:rPr>
                <w:rFonts w:ascii="Times New Roman" w:hAnsi="宋体" w:cs="Times New Roman"/>
                <w:color w:val="000000"/>
                <w:kern w:val="0"/>
              </w:rPr>
              <w:t>2007</w:t>
            </w:r>
            <w:r>
              <w:rPr>
                <w:rFonts w:ascii="Times New Roman" w:hAnsi="宋体" w:cs="Times New Roman" w:hint="eastAsia"/>
                <w:color w:val="000000"/>
                <w:kern w:val="0"/>
              </w:rPr>
              <w:t>等标准规定的</w:t>
            </w:r>
            <w:r>
              <w:rPr>
                <w:rFonts w:ascii="Times New Roman" w:hAnsi="宋体" w:cs="Times New Roman" w:hint="eastAsia"/>
                <w:color w:val="000000"/>
                <w:kern w:val="0"/>
              </w:rPr>
              <w:t>2</w:t>
            </w:r>
            <w:r>
              <w:rPr>
                <w:rFonts w:ascii="Times New Roman" w:hAnsi="宋体" w:cs="Times New Roman" w:hint="eastAsia"/>
                <w:color w:val="000000"/>
                <w:kern w:val="0"/>
              </w:rPr>
              <w:t>级及以上能效等级；变压器等达到</w:t>
            </w:r>
            <w:r>
              <w:rPr>
                <w:rFonts w:ascii="Times New Roman" w:hAnsi="宋体" w:cs="Times New Roman" w:hint="eastAsia"/>
                <w:color w:val="000000"/>
                <w:kern w:val="0"/>
              </w:rPr>
              <w:t>GB 2</w:t>
            </w:r>
            <w:r>
              <w:rPr>
                <w:rFonts w:ascii="Times New Roman" w:hAnsi="宋体" w:cs="Times New Roman"/>
                <w:color w:val="000000"/>
                <w:kern w:val="0"/>
              </w:rPr>
              <w:t>0052</w:t>
            </w:r>
            <w:r w:rsidR="00C74632">
              <w:rPr>
                <w:rFonts w:ascii="Times New Roman" w:hAnsi="宋体" w:cs="Times New Roman" w:hint="eastAsia"/>
                <w:color w:val="000000"/>
                <w:kern w:val="0"/>
              </w:rPr>
              <w:t>—</w:t>
            </w:r>
            <w:r>
              <w:rPr>
                <w:rFonts w:ascii="Times New Roman" w:hAnsi="宋体" w:cs="Times New Roman"/>
                <w:color w:val="000000"/>
                <w:kern w:val="0"/>
              </w:rPr>
              <w:t>2020</w:t>
            </w:r>
            <w:r>
              <w:rPr>
                <w:rFonts w:ascii="Times New Roman" w:hAnsi="宋体" w:cs="Times New Roman" w:hint="eastAsia"/>
                <w:color w:val="000000"/>
                <w:kern w:val="0"/>
              </w:rPr>
              <w:t>规定的</w:t>
            </w:r>
            <w:r>
              <w:rPr>
                <w:rFonts w:ascii="Times New Roman" w:hAnsi="宋体" w:cs="Times New Roman" w:hint="eastAsia"/>
                <w:color w:val="000000"/>
                <w:kern w:val="0"/>
              </w:rPr>
              <w:t>2</w:t>
            </w:r>
            <w:r>
              <w:rPr>
                <w:rFonts w:ascii="Times New Roman" w:hAnsi="宋体" w:cs="Times New Roman" w:hint="eastAsia"/>
                <w:color w:val="000000"/>
                <w:kern w:val="0"/>
              </w:rPr>
              <w:t>级及以上能效等级。</w:t>
            </w:r>
          </w:p>
        </w:tc>
        <w:tc>
          <w:tcPr>
            <w:tcW w:w="841" w:type="dxa"/>
            <w:vAlign w:val="center"/>
          </w:tcPr>
          <w:p w14:paraId="46BEFB20"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lastRenderedPageBreak/>
              <w:t>5</w:t>
            </w:r>
          </w:p>
        </w:tc>
      </w:tr>
      <w:tr w:rsidR="00AA7167" w14:paraId="6C637A31" w14:textId="77777777">
        <w:trPr>
          <w:jc w:val="center"/>
        </w:trPr>
        <w:tc>
          <w:tcPr>
            <w:tcW w:w="909" w:type="dxa"/>
            <w:vMerge/>
            <w:vAlign w:val="center"/>
          </w:tcPr>
          <w:p w14:paraId="5E8433B2" w14:textId="77777777" w:rsidR="00AA7167" w:rsidRDefault="00AA7167">
            <w:pPr>
              <w:pStyle w:val="afc"/>
              <w:jc w:val="center"/>
              <w:rPr>
                <w:rFonts w:ascii="Times New Roman" w:eastAsia="宋体"/>
              </w:rPr>
            </w:pPr>
          </w:p>
        </w:tc>
        <w:tc>
          <w:tcPr>
            <w:tcW w:w="1134" w:type="dxa"/>
            <w:vMerge/>
            <w:vAlign w:val="center"/>
          </w:tcPr>
          <w:p w14:paraId="10C018BF" w14:textId="77777777" w:rsidR="00AA7167" w:rsidRDefault="00AA7167">
            <w:pPr>
              <w:pStyle w:val="afc"/>
              <w:jc w:val="center"/>
              <w:rPr>
                <w:rFonts w:ascii="Times New Roman" w:eastAsia="宋体"/>
              </w:rPr>
            </w:pPr>
          </w:p>
        </w:tc>
        <w:tc>
          <w:tcPr>
            <w:tcW w:w="1134" w:type="dxa"/>
            <w:vMerge/>
            <w:vAlign w:val="center"/>
          </w:tcPr>
          <w:p w14:paraId="34820C23" w14:textId="77777777" w:rsidR="00AA7167" w:rsidRDefault="00AA7167">
            <w:pPr>
              <w:pStyle w:val="afc"/>
              <w:jc w:val="center"/>
              <w:rPr>
                <w:rFonts w:ascii="Times New Roman" w:eastAsia="宋体"/>
              </w:rPr>
            </w:pPr>
          </w:p>
        </w:tc>
        <w:tc>
          <w:tcPr>
            <w:tcW w:w="850" w:type="dxa"/>
            <w:vMerge/>
            <w:vAlign w:val="center"/>
          </w:tcPr>
          <w:p w14:paraId="7C186FC1" w14:textId="77777777" w:rsidR="00AA7167" w:rsidRDefault="00AA7167">
            <w:pPr>
              <w:pStyle w:val="afc"/>
              <w:jc w:val="center"/>
              <w:rPr>
                <w:rFonts w:ascii="Times New Roman" w:eastAsia="宋体"/>
              </w:rPr>
            </w:pPr>
          </w:p>
        </w:tc>
        <w:tc>
          <w:tcPr>
            <w:tcW w:w="1354" w:type="dxa"/>
            <w:vMerge w:val="restart"/>
            <w:vAlign w:val="center"/>
          </w:tcPr>
          <w:p w14:paraId="50844589" w14:textId="77777777" w:rsidR="00AA7167" w:rsidRDefault="00CD23F7">
            <w:pPr>
              <w:pStyle w:val="afc"/>
              <w:ind w:firstLineChars="0" w:firstLine="0"/>
              <w:rPr>
                <w:rFonts w:ascii="Times New Roman" w:eastAsia="宋体"/>
              </w:rPr>
            </w:pPr>
            <w:r>
              <w:rPr>
                <w:rFonts w:ascii="Times New Roman" w:eastAsia="宋体" w:hint="eastAsia"/>
              </w:rPr>
              <w:t>计量设备</w:t>
            </w:r>
          </w:p>
          <w:p w14:paraId="7D6C6D83" w14:textId="77777777" w:rsidR="00AA7167" w:rsidRDefault="00CD23F7">
            <w:pPr>
              <w:pStyle w:val="afc"/>
              <w:ind w:firstLineChars="0" w:firstLine="0"/>
              <w:rPr>
                <w:rFonts w:ascii="Times New Roman" w:eastAsia="宋体"/>
              </w:rPr>
            </w:pPr>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rPr>
              <w:t>.2.3.3</w:t>
            </w:r>
            <w:r>
              <w:rPr>
                <w:rFonts w:ascii="Times New Roman" w:hAnsi="Times New Roman" w:cs="Times New Roman" w:hint="eastAsia"/>
              </w:rPr>
              <w:t>）</w:t>
            </w:r>
          </w:p>
        </w:tc>
        <w:tc>
          <w:tcPr>
            <w:tcW w:w="2185" w:type="dxa"/>
            <w:gridSpan w:val="2"/>
            <w:vMerge w:val="restart"/>
            <w:vAlign w:val="center"/>
          </w:tcPr>
          <w:p w14:paraId="43B22523" w14:textId="77777777" w:rsidR="00AA7167" w:rsidRDefault="00CD23F7">
            <w:pPr>
              <w:pStyle w:val="afc"/>
              <w:ind w:firstLineChars="0" w:firstLine="0"/>
              <w:rPr>
                <w:rFonts w:ascii="Times New Roman" w:eastAsia="宋体"/>
              </w:rPr>
            </w:pPr>
            <w:r>
              <w:rPr>
                <w:rFonts w:ascii="Times New Roman" w:eastAsia="宋体" w:hAnsi="Times New Roman" w:cs="Times New Roman" w:hint="eastAsia"/>
                <w:color w:val="000000"/>
                <w:kern w:val="0"/>
              </w:rPr>
              <w:t>*</w:t>
            </w:r>
            <w:r>
              <w:rPr>
                <w:rFonts w:ascii="Times New Roman" w:eastAsia="宋体" w:hAnsi="Times New Roman" w:cs="Times New Roman" w:hint="eastAsia"/>
                <w:color w:val="000000"/>
                <w:kern w:val="0"/>
              </w:rPr>
              <w:t>工厂应</w:t>
            </w:r>
            <w:r>
              <w:rPr>
                <w:rFonts w:ascii="Times New Roman" w:hAnsi="Times New Roman" w:cs="Times New Roman" w:hint="eastAsia"/>
                <w:color w:val="000000"/>
              </w:rPr>
              <w:t>依据</w:t>
            </w:r>
            <w:r>
              <w:rPr>
                <w:rFonts w:ascii="Times New Roman" w:hAnsi="Times New Roman" w:cs="Times New Roman" w:hint="eastAsia"/>
                <w:color w:val="000000"/>
              </w:rPr>
              <w:t>GB 17167</w:t>
            </w:r>
            <w:r>
              <w:rPr>
                <w:rFonts w:ascii="Times New Roman" w:hAnsi="Times New Roman" w:cs="Times New Roman" w:hint="eastAsia"/>
                <w:color w:val="000000"/>
              </w:rPr>
              <w:t>、</w:t>
            </w:r>
            <w:r>
              <w:rPr>
                <w:rFonts w:ascii="Times New Roman" w:hAnsi="Times New Roman" w:cs="Times New Roman" w:hint="eastAsia"/>
                <w:color w:val="000000"/>
              </w:rPr>
              <w:t>GB 24789</w:t>
            </w:r>
            <w:r>
              <w:rPr>
                <w:rFonts w:ascii="Times New Roman" w:hAnsi="Times New Roman" w:cs="Times New Roman" w:hint="eastAsia"/>
                <w:color w:val="000000"/>
              </w:rPr>
              <w:t>、</w:t>
            </w:r>
            <w:r>
              <w:rPr>
                <w:rFonts w:ascii="Times New Roman" w:hAnsi="Times New Roman" w:cs="Times New Roman" w:hint="eastAsia"/>
                <w:color w:val="000000"/>
              </w:rPr>
              <w:t>GB/T 24851</w:t>
            </w:r>
            <w:r>
              <w:rPr>
                <w:rFonts w:ascii="Times New Roman" w:hAnsi="Times New Roman" w:cs="Times New Roman" w:hint="eastAsia"/>
                <w:color w:val="000000"/>
              </w:rPr>
              <w:t>等要求配备、使用和管理能源及资源的计量器具和装置，并进行分类计量。</w:t>
            </w:r>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.2.3.3.1</w:t>
            </w:r>
            <w:r>
              <w:rPr>
                <w:rFonts w:ascii="Times New Roman" w:hAnsi="Times New Roman" w:cs="Times New Roman" w:hint="eastAsia"/>
                <w:color w:val="000000"/>
                <w:kern w:val="0"/>
              </w:rPr>
              <w:t>）</w:t>
            </w:r>
          </w:p>
        </w:tc>
        <w:tc>
          <w:tcPr>
            <w:tcW w:w="709" w:type="dxa"/>
            <w:vAlign w:val="center"/>
          </w:tcPr>
          <w:p w14:paraId="244794F2" w14:textId="77777777" w:rsidR="00AA7167" w:rsidRDefault="00AA7167">
            <w:pPr>
              <w:pStyle w:val="afc"/>
              <w:numPr>
                <w:ilvl w:val="0"/>
                <w:numId w:val="3"/>
              </w:numPr>
              <w:tabs>
                <w:tab w:val="clear" w:pos="4201"/>
                <w:tab w:val="center" w:pos="492"/>
              </w:tabs>
              <w:ind w:firstLineChars="0"/>
              <w:rPr>
                <w:rFonts w:ascii="Times New Roman" w:hAnsi="宋体" w:cs="Times New Roman"/>
                <w:color w:val="000000"/>
                <w:kern w:val="0"/>
              </w:rPr>
            </w:pPr>
          </w:p>
        </w:tc>
        <w:tc>
          <w:tcPr>
            <w:tcW w:w="5386" w:type="dxa"/>
            <w:vAlign w:val="center"/>
          </w:tcPr>
          <w:p w14:paraId="6929CA99" w14:textId="1561A99A" w:rsidR="00AA7167" w:rsidRDefault="00CD23F7">
            <w:pPr>
              <w:pStyle w:val="afc"/>
              <w:ind w:firstLineChars="0" w:firstLine="0"/>
              <w:rPr>
                <w:rFonts w:ascii="Times New Roman" w:eastAsia="宋体"/>
              </w:rPr>
            </w:pPr>
            <w:r>
              <w:rPr>
                <w:rFonts w:ascii="Times New Roman" w:hAnsi="宋体" w:cs="Times New Roman" w:hint="eastAsia"/>
                <w:color w:val="000000"/>
                <w:kern w:val="0"/>
              </w:rPr>
              <w:t>工厂应通过能源网络图、统计台账、生产报表等材料证明其对电力、</w:t>
            </w:r>
            <w:r w:rsidR="00C74632">
              <w:rPr>
                <w:rFonts w:ascii="Times New Roman" w:hAnsi="宋体" w:cs="Times New Roman" w:hint="eastAsia"/>
                <w:color w:val="000000"/>
                <w:kern w:val="0"/>
              </w:rPr>
              <w:t>柴</w:t>
            </w:r>
            <w:r>
              <w:rPr>
                <w:rFonts w:ascii="Times New Roman" w:hAnsi="宋体" w:cs="Times New Roman" w:hint="eastAsia"/>
                <w:color w:val="000000"/>
                <w:kern w:val="0"/>
              </w:rPr>
              <w:t>油或其他载能工质进行分类计量，并按</w:t>
            </w:r>
            <w:r>
              <w:rPr>
                <w:rFonts w:ascii="Times New Roman" w:hAnsi="宋体" w:cs="Times New Roman" w:hint="eastAsia"/>
                <w:color w:val="000000"/>
                <w:kern w:val="0"/>
              </w:rPr>
              <w:t xml:space="preserve">GB/T </w:t>
            </w:r>
            <w:r>
              <w:rPr>
                <w:rFonts w:ascii="Times New Roman" w:hAnsi="宋体" w:cs="Times New Roman"/>
                <w:color w:val="000000"/>
                <w:kern w:val="0"/>
              </w:rPr>
              <w:t>24851</w:t>
            </w:r>
            <w:r>
              <w:rPr>
                <w:rFonts w:ascii="Times New Roman" w:hAnsi="宋体" w:cs="Times New Roman" w:hint="eastAsia"/>
                <w:color w:val="000000"/>
                <w:kern w:val="0"/>
              </w:rPr>
              <w:t>的要求对主要用能设备加装能源计量器具。</w:t>
            </w:r>
          </w:p>
        </w:tc>
        <w:tc>
          <w:tcPr>
            <w:tcW w:w="841" w:type="dxa"/>
            <w:vAlign w:val="center"/>
          </w:tcPr>
          <w:p w14:paraId="034E42C0"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AA7167" w14:paraId="0D4F6501" w14:textId="77777777">
        <w:trPr>
          <w:jc w:val="center"/>
        </w:trPr>
        <w:tc>
          <w:tcPr>
            <w:tcW w:w="909" w:type="dxa"/>
            <w:vMerge/>
            <w:vAlign w:val="center"/>
          </w:tcPr>
          <w:p w14:paraId="3F539DB8" w14:textId="77777777" w:rsidR="00AA7167" w:rsidRDefault="00AA7167">
            <w:pPr>
              <w:pStyle w:val="afc"/>
              <w:jc w:val="center"/>
              <w:rPr>
                <w:rFonts w:ascii="Times New Roman" w:eastAsia="宋体"/>
              </w:rPr>
            </w:pPr>
          </w:p>
        </w:tc>
        <w:tc>
          <w:tcPr>
            <w:tcW w:w="1134" w:type="dxa"/>
            <w:vMerge/>
            <w:vAlign w:val="center"/>
          </w:tcPr>
          <w:p w14:paraId="05D66640" w14:textId="77777777" w:rsidR="00AA7167" w:rsidRDefault="00AA7167">
            <w:pPr>
              <w:pStyle w:val="afc"/>
              <w:jc w:val="center"/>
              <w:rPr>
                <w:rFonts w:ascii="Times New Roman" w:eastAsia="宋体"/>
              </w:rPr>
            </w:pPr>
          </w:p>
        </w:tc>
        <w:tc>
          <w:tcPr>
            <w:tcW w:w="1134" w:type="dxa"/>
            <w:vMerge/>
            <w:vAlign w:val="center"/>
          </w:tcPr>
          <w:p w14:paraId="0D1D66E4" w14:textId="77777777" w:rsidR="00AA7167" w:rsidRDefault="00AA7167">
            <w:pPr>
              <w:pStyle w:val="afc"/>
              <w:jc w:val="center"/>
              <w:rPr>
                <w:rFonts w:ascii="Times New Roman" w:eastAsia="宋体"/>
              </w:rPr>
            </w:pPr>
          </w:p>
        </w:tc>
        <w:tc>
          <w:tcPr>
            <w:tcW w:w="850" w:type="dxa"/>
            <w:vMerge/>
            <w:vAlign w:val="center"/>
          </w:tcPr>
          <w:p w14:paraId="3C00F0CD" w14:textId="77777777" w:rsidR="00AA7167" w:rsidRDefault="00AA7167">
            <w:pPr>
              <w:pStyle w:val="afc"/>
              <w:jc w:val="center"/>
              <w:rPr>
                <w:rFonts w:ascii="Times New Roman" w:eastAsia="宋体"/>
              </w:rPr>
            </w:pPr>
          </w:p>
        </w:tc>
        <w:tc>
          <w:tcPr>
            <w:tcW w:w="1354" w:type="dxa"/>
            <w:vMerge/>
            <w:vAlign w:val="center"/>
          </w:tcPr>
          <w:p w14:paraId="0B22B640" w14:textId="77777777" w:rsidR="00AA7167" w:rsidRDefault="00AA7167">
            <w:pPr>
              <w:pStyle w:val="afc"/>
              <w:ind w:firstLineChars="0" w:firstLine="0"/>
              <w:rPr>
                <w:rFonts w:ascii="Times New Roman" w:eastAsia="宋体" w:hAnsi="Times New Roman" w:cs="Times New Roman"/>
                <w:color w:val="000000"/>
                <w:kern w:val="0"/>
              </w:rPr>
            </w:pPr>
          </w:p>
        </w:tc>
        <w:tc>
          <w:tcPr>
            <w:tcW w:w="2185" w:type="dxa"/>
            <w:gridSpan w:val="2"/>
            <w:vMerge/>
            <w:vAlign w:val="center"/>
          </w:tcPr>
          <w:p w14:paraId="4DB67D8E" w14:textId="77777777" w:rsidR="00AA7167" w:rsidRDefault="00AA7167">
            <w:pPr>
              <w:pStyle w:val="afc"/>
              <w:ind w:firstLineChars="0" w:firstLine="0"/>
              <w:rPr>
                <w:rFonts w:ascii="Times New Roman" w:eastAsia="宋体" w:hAnsi="Times New Roman" w:cs="Times New Roman"/>
                <w:color w:val="000000"/>
                <w:kern w:val="0"/>
              </w:rPr>
            </w:pPr>
          </w:p>
        </w:tc>
        <w:tc>
          <w:tcPr>
            <w:tcW w:w="709" w:type="dxa"/>
            <w:vAlign w:val="center"/>
          </w:tcPr>
          <w:p w14:paraId="6CFB954A" w14:textId="77777777" w:rsidR="00AA7167" w:rsidRDefault="00AA7167">
            <w:pPr>
              <w:pStyle w:val="afc"/>
              <w:numPr>
                <w:ilvl w:val="0"/>
                <w:numId w:val="3"/>
              </w:numPr>
              <w:tabs>
                <w:tab w:val="clear" w:pos="4201"/>
                <w:tab w:val="center" w:pos="492"/>
              </w:tabs>
              <w:ind w:firstLineChars="0"/>
              <w:rPr>
                <w:rFonts w:ascii="Times New Roman" w:hAnsi="宋体" w:cs="Times New Roman"/>
                <w:color w:val="000000"/>
                <w:kern w:val="0"/>
              </w:rPr>
            </w:pPr>
          </w:p>
        </w:tc>
        <w:tc>
          <w:tcPr>
            <w:tcW w:w="5386" w:type="dxa"/>
            <w:vAlign w:val="center"/>
          </w:tcPr>
          <w:p w14:paraId="0A9B1685" w14:textId="77777777" w:rsidR="00AA7167" w:rsidRDefault="00CD23F7">
            <w:pPr>
              <w:pStyle w:val="afc"/>
              <w:ind w:firstLineChars="0" w:firstLine="0"/>
              <w:rPr>
                <w:rFonts w:ascii="Times New Roman" w:eastAsia="宋体" w:hAnsi="宋体" w:cs="Times New Roman"/>
                <w:color w:val="000000"/>
                <w:kern w:val="0"/>
              </w:rPr>
            </w:pPr>
            <w:r>
              <w:rPr>
                <w:rFonts w:ascii="Times New Roman" w:hAnsi="宋体" w:cs="Times New Roman" w:hint="eastAsia"/>
                <w:color w:val="000000"/>
                <w:kern w:val="0"/>
              </w:rPr>
              <w:t>工厂应通过能源网络图、统计台账等材料证明其对公共供水及自建设施供水分别进行计量，对生活用水及生产用水分别进行计量。</w:t>
            </w:r>
          </w:p>
        </w:tc>
        <w:tc>
          <w:tcPr>
            <w:tcW w:w="841" w:type="dxa"/>
            <w:vAlign w:val="center"/>
          </w:tcPr>
          <w:p w14:paraId="7ABBAFAC"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891DDB" w14:paraId="0A18A6CC" w14:textId="77777777">
        <w:trPr>
          <w:jc w:val="center"/>
        </w:trPr>
        <w:tc>
          <w:tcPr>
            <w:tcW w:w="909" w:type="dxa"/>
            <w:vMerge/>
            <w:vAlign w:val="center"/>
          </w:tcPr>
          <w:p w14:paraId="39E2933B" w14:textId="77777777" w:rsidR="00891DDB" w:rsidRDefault="00891DDB">
            <w:pPr>
              <w:pStyle w:val="afc"/>
              <w:jc w:val="center"/>
              <w:rPr>
                <w:rFonts w:ascii="Times New Roman" w:eastAsia="宋体"/>
              </w:rPr>
            </w:pPr>
          </w:p>
        </w:tc>
        <w:tc>
          <w:tcPr>
            <w:tcW w:w="1134" w:type="dxa"/>
            <w:vMerge/>
            <w:vAlign w:val="center"/>
          </w:tcPr>
          <w:p w14:paraId="44371D4B" w14:textId="77777777" w:rsidR="00891DDB" w:rsidRDefault="00891DDB">
            <w:pPr>
              <w:pStyle w:val="afc"/>
              <w:jc w:val="center"/>
              <w:rPr>
                <w:rFonts w:ascii="Times New Roman" w:eastAsia="宋体"/>
              </w:rPr>
            </w:pPr>
          </w:p>
        </w:tc>
        <w:tc>
          <w:tcPr>
            <w:tcW w:w="1134" w:type="dxa"/>
            <w:vMerge/>
            <w:vAlign w:val="center"/>
          </w:tcPr>
          <w:p w14:paraId="116B9E71" w14:textId="77777777" w:rsidR="00891DDB" w:rsidRDefault="00891DDB">
            <w:pPr>
              <w:pStyle w:val="afc"/>
              <w:jc w:val="center"/>
              <w:rPr>
                <w:rFonts w:ascii="Times New Roman" w:eastAsia="宋体"/>
              </w:rPr>
            </w:pPr>
          </w:p>
        </w:tc>
        <w:tc>
          <w:tcPr>
            <w:tcW w:w="850" w:type="dxa"/>
            <w:vMerge/>
            <w:vAlign w:val="center"/>
          </w:tcPr>
          <w:p w14:paraId="68AA0082" w14:textId="77777777" w:rsidR="00891DDB" w:rsidRDefault="00891DDB">
            <w:pPr>
              <w:pStyle w:val="afc"/>
              <w:jc w:val="center"/>
              <w:rPr>
                <w:rFonts w:ascii="Times New Roman" w:eastAsia="宋体"/>
              </w:rPr>
            </w:pPr>
          </w:p>
        </w:tc>
        <w:tc>
          <w:tcPr>
            <w:tcW w:w="1354" w:type="dxa"/>
            <w:vMerge/>
            <w:vAlign w:val="center"/>
          </w:tcPr>
          <w:p w14:paraId="5CE2628D" w14:textId="77777777" w:rsidR="00891DDB" w:rsidRDefault="00891DDB">
            <w:pPr>
              <w:pStyle w:val="afc"/>
              <w:ind w:firstLineChars="0" w:firstLine="0"/>
              <w:rPr>
                <w:rFonts w:ascii="Times New Roman" w:eastAsia="宋体" w:hAnsi="Times New Roman" w:cs="Times New Roman"/>
                <w:color w:val="000000"/>
                <w:kern w:val="0"/>
              </w:rPr>
            </w:pPr>
          </w:p>
        </w:tc>
        <w:tc>
          <w:tcPr>
            <w:tcW w:w="2185" w:type="dxa"/>
            <w:gridSpan w:val="2"/>
            <w:vMerge w:val="restart"/>
            <w:vAlign w:val="center"/>
          </w:tcPr>
          <w:p w14:paraId="73EBA791" w14:textId="0EB71A22" w:rsidR="00891DDB" w:rsidRDefault="00891DDB">
            <w:pPr>
              <w:pStyle w:val="afc"/>
              <w:ind w:firstLineChars="0" w:firstLine="0"/>
              <w:rPr>
                <w:rFonts w:ascii="Times New Roman" w:eastAsia="宋体" w:hAnsi="Times New Roman" w:cs="Times New Roman"/>
                <w:color w:val="000000"/>
                <w:kern w:val="0"/>
              </w:rPr>
            </w:pPr>
            <w:r w:rsidRPr="00891DDB">
              <w:rPr>
                <w:rFonts w:ascii="Times New Roman" w:eastAsia="宋体" w:hAnsi="Times New Roman" w:cs="Times New Roman" w:hint="eastAsia"/>
                <w:color w:val="000000"/>
                <w:kern w:val="0"/>
              </w:rPr>
              <w:t>工厂宜具有环境排放测量设施，采用信息化手段对大气污染物、噪声等排放进行动态监测。</w:t>
            </w:r>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.2.3.3.2</w:t>
            </w:r>
            <w:r>
              <w:rPr>
                <w:rFonts w:ascii="Times New Roman" w:hAnsi="Times New Roman" w:cs="Times New Roman" w:hint="eastAsia"/>
                <w:color w:val="000000"/>
                <w:kern w:val="0"/>
              </w:rPr>
              <w:t>）</w:t>
            </w:r>
          </w:p>
        </w:tc>
        <w:tc>
          <w:tcPr>
            <w:tcW w:w="709" w:type="dxa"/>
            <w:vAlign w:val="center"/>
          </w:tcPr>
          <w:p w14:paraId="3288588B" w14:textId="77777777" w:rsidR="00891DDB" w:rsidRDefault="00891DDB">
            <w:pPr>
              <w:pStyle w:val="afc"/>
              <w:numPr>
                <w:ilvl w:val="0"/>
                <w:numId w:val="3"/>
              </w:numPr>
              <w:tabs>
                <w:tab w:val="clear" w:pos="4201"/>
                <w:tab w:val="center" w:pos="492"/>
              </w:tabs>
              <w:ind w:firstLineChars="0"/>
              <w:rPr>
                <w:rFonts w:ascii="Times New Roman" w:eastAsia="宋体" w:hAnsi="宋体" w:cs="Times New Roman"/>
                <w:color w:val="000000"/>
                <w:kern w:val="0"/>
              </w:rPr>
            </w:pPr>
          </w:p>
        </w:tc>
        <w:tc>
          <w:tcPr>
            <w:tcW w:w="5386" w:type="dxa"/>
            <w:vAlign w:val="center"/>
          </w:tcPr>
          <w:p w14:paraId="33B99182" w14:textId="1791697E" w:rsidR="00891DDB" w:rsidRDefault="00891DDB">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工厂安装有大气污染物和噪</w:t>
            </w:r>
            <w:r w:rsidR="00C74632">
              <w:rPr>
                <w:rFonts w:ascii="Times New Roman" w:eastAsia="宋体" w:hAnsi="宋体" w:cs="Times New Roman" w:hint="eastAsia"/>
                <w:color w:val="000000"/>
                <w:kern w:val="0"/>
              </w:rPr>
              <w:t>声</w:t>
            </w:r>
            <w:r>
              <w:rPr>
                <w:rFonts w:ascii="Times New Roman" w:eastAsia="宋体" w:hAnsi="宋体" w:cs="Times New Roman" w:hint="eastAsia"/>
                <w:color w:val="000000"/>
                <w:kern w:val="0"/>
              </w:rPr>
              <w:t>的排放测量设施，并有效稳定运行。</w:t>
            </w:r>
          </w:p>
        </w:tc>
        <w:tc>
          <w:tcPr>
            <w:tcW w:w="841" w:type="dxa"/>
            <w:vAlign w:val="center"/>
          </w:tcPr>
          <w:p w14:paraId="710FE6DD" w14:textId="77777777" w:rsidR="00891DDB" w:rsidRPr="001848FE" w:rsidRDefault="00891DDB">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891DDB" w14:paraId="48716AF6" w14:textId="77777777">
        <w:trPr>
          <w:jc w:val="center"/>
        </w:trPr>
        <w:tc>
          <w:tcPr>
            <w:tcW w:w="909" w:type="dxa"/>
            <w:vMerge/>
            <w:vAlign w:val="center"/>
          </w:tcPr>
          <w:p w14:paraId="6EC392FC" w14:textId="77777777" w:rsidR="00891DDB" w:rsidRDefault="00891DDB">
            <w:pPr>
              <w:pStyle w:val="afc"/>
              <w:jc w:val="center"/>
              <w:rPr>
                <w:rFonts w:ascii="Times New Roman" w:eastAsia="宋体"/>
              </w:rPr>
            </w:pPr>
          </w:p>
        </w:tc>
        <w:tc>
          <w:tcPr>
            <w:tcW w:w="1134" w:type="dxa"/>
            <w:vMerge/>
            <w:vAlign w:val="center"/>
          </w:tcPr>
          <w:p w14:paraId="5FEAB432" w14:textId="77777777" w:rsidR="00891DDB" w:rsidRDefault="00891DDB">
            <w:pPr>
              <w:pStyle w:val="afc"/>
              <w:jc w:val="center"/>
              <w:rPr>
                <w:rFonts w:ascii="Times New Roman" w:eastAsia="宋体"/>
              </w:rPr>
            </w:pPr>
          </w:p>
        </w:tc>
        <w:tc>
          <w:tcPr>
            <w:tcW w:w="1134" w:type="dxa"/>
            <w:vMerge/>
            <w:vAlign w:val="center"/>
          </w:tcPr>
          <w:p w14:paraId="4A0FDCAC" w14:textId="77777777" w:rsidR="00891DDB" w:rsidRDefault="00891DDB">
            <w:pPr>
              <w:pStyle w:val="afc"/>
              <w:jc w:val="center"/>
              <w:rPr>
                <w:rFonts w:ascii="Times New Roman" w:eastAsia="宋体"/>
              </w:rPr>
            </w:pPr>
          </w:p>
        </w:tc>
        <w:tc>
          <w:tcPr>
            <w:tcW w:w="850" w:type="dxa"/>
            <w:vMerge/>
            <w:vAlign w:val="center"/>
          </w:tcPr>
          <w:p w14:paraId="5D918BA6" w14:textId="77777777" w:rsidR="00891DDB" w:rsidRDefault="00891DDB">
            <w:pPr>
              <w:pStyle w:val="afc"/>
              <w:jc w:val="center"/>
              <w:rPr>
                <w:rFonts w:ascii="Times New Roman" w:eastAsia="宋体"/>
              </w:rPr>
            </w:pPr>
          </w:p>
        </w:tc>
        <w:tc>
          <w:tcPr>
            <w:tcW w:w="1354" w:type="dxa"/>
            <w:vMerge/>
            <w:vAlign w:val="center"/>
          </w:tcPr>
          <w:p w14:paraId="33A73EFD" w14:textId="77777777" w:rsidR="00891DDB" w:rsidRDefault="00891DDB">
            <w:pPr>
              <w:pStyle w:val="afc"/>
              <w:ind w:firstLineChars="0" w:firstLine="0"/>
              <w:rPr>
                <w:rFonts w:ascii="Times New Roman" w:eastAsia="宋体" w:hAnsi="Times New Roman" w:cs="Times New Roman"/>
                <w:color w:val="000000"/>
                <w:kern w:val="0"/>
              </w:rPr>
            </w:pPr>
          </w:p>
        </w:tc>
        <w:tc>
          <w:tcPr>
            <w:tcW w:w="2185" w:type="dxa"/>
            <w:gridSpan w:val="2"/>
            <w:vMerge/>
            <w:vAlign w:val="center"/>
          </w:tcPr>
          <w:p w14:paraId="32284807" w14:textId="50EDCC4F" w:rsidR="00891DDB" w:rsidRDefault="00891DDB">
            <w:pPr>
              <w:jc w:val="both"/>
              <w:rPr>
                <w:rFonts w:ascii="Times New Roman" w:hAnsi="Times New Roman" w:cs="Times New Roman"/>
                <w:color w:val="000000"/>
                <w:sz w:val="21"/>
                <w:szCs w:val="21"/>
                <w:lang w:eastAsia="zh-CN"/>
              </w:rPr>
            </w:pPr>
          </w:p>
        </w:tc>
        <w:tc>
          <w:tcPr>
            <w:tcW w:w="709" w:type="dxa"/>
            <w:vAlign w:val="center"/>
          </w:tcPr>
          <w:p w14:paraId="4E5FFF65" w14:textId="77777777" w:rsidR="00891DDB" w:rsidRDefault="00891DDB">
            <w:pPr>
              <w:pStyle w:val="afc"/>
              <w:numPr>
                <w:ilvl w:val="0"/>
                <w:numId w:val="3"/>
              </w:numPr>
              <w:tabs>
                <w:tab w:val="clear" w:pos="4201"/>
                <w:tab w:val="center" w:pos="492"/>
              </w:tabs>
              <w:ind w:firstLineChars="0"/>
              <w:rPr>
                <w:rFonts w:ascii="Times New Roman" w:eastAsia="宋体" w:hAnsi="宋体" w:cs="Times New Roman"/>
                <w:color w:val="000000"/>
                <w:kern w:val="0"/>
              </w:rPr>
            </w:pPr>
          </w:p>
        </w:tc>
        <w:tc>
          <w:tcPr>
            <w:tcW w:w="5386" w:type="dxa"/>
            <w:vAlign w:val="center"/>
          </w:tcPr>
          <w:p w14:paraId="53D5B123" w14:textId="72C3E306" w:rsidR="00891DDB" w:rsidRDefault="00891DDB">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工厂对生产线产生的挥发性有机物（</w:t>
            </w:r>
            <w:r>
              <w:rPr>
                <w:rFonts w:ascii="Times New Roman" w:eastAsia="宋体" w:hAnsi="宋体" w:cs="Times New Roman" w:hint="eastAsia"/>
                <w:color w:val="000000"/>
                <w:kern w:val="0"/>
              </w:rPr>
              <w:t>VOCs</w:t>
            </w:r>
            <w:r>
              <w:rPr>
                <w:rFonts w:ascii="Times New Roman" w:eastAsia="宋体" w:hAnsi="宋体" w:cs="Times New Roman" w:hint="eastAsia"/>
                <w:color w:val="000000"/>
                <w:kern w:val="0"/>
              </w:rPr>
              <w:t>）、颗粒物和噪音等进行动态监测，并建立污染物统计、记录等管理制度。</w:t>
            </w:r>
          </w:p>
        </w:tc>
        <w:tc>
          <w:tcPr>
            <w:tcW w:w="841" w:type="dxa"/>
            <w:vAlign w:val="center"/>
          </w:tcPr>
          <w:p w14:paraId="47F977B0" w14:textId="77777777" w:rsidR="00891DDB" w:rsidRPr="001848FE" w:rsidRDefault="00891DDB">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AA7167" w14:paraId="433E8C7F" w14:textId="77777777">
        <w:trPr>
          <w:jc w:val="center"/>
        </w:trPr>
        <w:tc>
          <w:tcPr>
            <w:tcW w:w="909" w:type="dxa"/>
            <w:vMerge/>
            <w:vAlign w:val="center"/>
          </w:tcPr>
          <w:p w14:paraId="422138E8" w14:textId="77777777" w:rsidR="00AA7167" w:rsidRDefault="00AA7167">
            <w:pPr>
              <w:pStyle w:val="afc"/>
              <w:jc w:val="center"/>
              <w:rPr>
                <w:rFonts w:ascii="Times New Roman" w:eastAsia="宋体"/>
              </w:rPr>
            </w:pPr>
          </w:p>
        </w:tc>
        <w:tc>
          <w:tcPr>
            <w:tcW w:w="1134" w:type="dxa"/>
            <w:vMerge/>
            <w:vAlign w:val="center"/>
          </w:tcPr>
          <w:p w14:paraId="0F90F872" w14:textId="77777777" w:rsidR="00AA7167" w:rsidRDefault="00AA7167">
            <w:pPr>
              <w:pStyle w:val="afc"/>
              <w:jc w:val="center"/>
              <w:rPr>
                <w:rFonts w:ascii="Times New Roman" w:eastAsia="宋体"/>
              </w:rPr>
            </w:pPr>
          </w:p>
        </w:tc>
        <w:tc>
          <w:tcPr>
            <w:tcW w:w="1134" w:type="dxa"/>
            <w:vMerge/>
            <w:vAlign w:val="center"/>
          </w:tcPr>
          <w:p w14:paraId="4797F0ED" w14:textId="77777777" w:rsidR="00AA7167" w:rsidRDefault="00AA7167">
            <w:pPr>
              <w:pStyle w:val="afc"/>
              <w:jc w:val="center"/>
              <w:rPr>
                <w:rFonts w:ascii="Times New Roman" w:eastAsia="宋体"/>
              </w:rPr>
            </w:pPr>
          </w:p>
        </w:tc>
        <w:tc>
          <w:tcPr>
            <w:tcW w:w="850" w:type="dxa"/>
            <w:vMerge/>
            <w:vAlign w:val="center"/>
          </w:tcPr>
          <w:p w14:paraId="2B0280D3" w14:textId="77777777" w:rsidR="00AA7167" w:rsidRDefault="00AA7167">
            <w:pPr>
              <w:pStyle w:val="afc"/>
              <w:jc w:val="center"/>
              <w:rPr>
                <w:rFonts w:ascii="Times New Roman" w:eastAsia="宋体"/>
              </w:rPr>
            </w:pPr>
          </w:p>
        </w:tc>
        <w:tc>
          <w:tcPr>
            <w:tcW w:w="1354" w:type="dxa"/>
            <w:vMerge w:val="restart"/>
            <w:vAlign w:val="center"/>
          </w:tcPr>
          <w:p w14:paraId="1A14F87E" w14:textId="77777777" w:rsidR="00AA7167" w:rsidRDefault="00CD23F7">
            <w:pPr>
              <w:pStyle w:val="afc"/>
              <w:ind w:firstLineChars="0" w:firstLine="0"/>
              <w:rPr>
                <w:rFonts w:ascii="Times New Roman" w:eastAsia="宋体" w:hAnsi="Times New Roman" w:cs="Times New Roman"/>
                <w:color w:val="000000"/>
                <w:kern w:val="0"/>
              </w:rPr>
            </w:pPr>
            <w:r>
              <w:rPr>
                <w:rFonts w:ascii="Times New Roman" w:eastAsia="宋体" w:hAnsi="Times New Roman" w:cs="Times New Roman" w:hint="eastAsia"/>
                <w:color w:val="000000"/>
                <w:kern w:val="0"/>
              </w:rPr>
              <w:t>环保设备</w:t>
            </w:r>
          </w:p>
          <w:p w14:paraId="318DCB72" w14:textId="77777777" w:rsidR="00AA7167" w:rsidRDefault="00CD23F7">
            <w:pPr>
              <w:pStyle w:val="afc"/>
              <w:ind w:firstLineChars="0" w:firstLine="0"/>
              <w:rPr>
                <w:rFonts w:ascii="Times New Roman" w:eastAsia="宋体" w:hAnsi="Times New Roman" w:cs="Times New Roman"/>
                <w:color w:val="000000"/>
                <w:kern w:val="0"/>
              </w:rPr>
            </w:pPr>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.2.3.4</w:t>
            </w:r>
            <w:r>
              <w:rPr>
                <w:rFonts w:ascii="Times New Roman" w:hAnsi="Times New Roman" w:cs="Times New Roman" w:hint="eastAsia"/>
                <w:color w:val="000000"/>
                <w:kern w:val="0"/>
              </w:rPr>
              <w:t>）</w:t>
            </w:r>
          </w:p>
        </w:tc>
        <w:tc>
          <w:tcPr>
            <w:tcW w:w="2185" w:type="dxa"/>
            <w:gridSpan w:val="2"/>
            <w:vAlign w:val="center"/>
          </w:tcPr>
          <w:p w14:paraId="27C2ADCE" w14:textId="77777777" w:rsidR="00AA7167" w:rsidRDefault="00CD23F7">
            <w:pPr>
              <w:pStyle w:val="afc"/>
              <w:ind w:firstLineChars="0" w:firstLine="0"/>
              <w:rPr>
                <w:rFonts w:ascii="Times New Roman" w:eastAsia="宋体" w:hAnsi="Times New Roman" w:cs="Times New Roman"/>
                <w:color w:val="000000"/>
                <w:kern w:val="0"/>
              </w:rPr>
            </w:pPr>
            <w:r>
              <w:rPr>
                <w:rFonts w:ascii="Times New Roman" w:eastAsia="宋体" w:hAnsi="Times New Roman" w:cs="Times New Roman" w:hint="eastAsia"/>
                <w:color w:val="000000"/>
                <w:kern w:val="0"/>
              </w:rPr>
              <w:t>*</w:t>
            </w:r>
            <w:r>
              <w:rPr>
                <w:rFonts w:ascii="Times New Roman" w:eastAsia="宋体" w:hAnsi="Times New Roman" w:cs="Times New Roman" w:hint="eastAsia"/>
                <w:color w:val="000000"/>
                <w:kern w:val="0"/>
              </w:rPr>
              <w:t>配备</w:t>
            </w:r>
            <w:r>
              <w:rPr>
                <w:rFonts w:ascii="Times New Roman" w:hAnsi="宋体" w:cs="Times New Roman" w:hint="eastAsia"/>
                <w:color w:val="000000"/>
              </w:rPr>
              <w:t>大气污染物、废水、噪声等污染物治理设备设施，其处理能力应满足工厂正常生产时达标排放要求。</w:t>
            </w:r>
            <w:r>
              <w:rPr>
                <w:rFonts w:ascii="Times New Roman" w:hAnsi="Times New Roman" w:cs="Times New Roman" w:hint="eastAsia"/>
              </w:rPr>
              <w:t>[</w:t>
            </w:r>
            <w:r>
              <w:rPr>
                <w:rFonts w:ascii="Times New Roman" w:hAnsi="Times New Roman" w:cs="Times New Roman"/>
              </w:rPr>
              <w:t>5.2.3.4.1 a)]</w:t>
            </w:r>
          </w:p>
        </w:tc>
        <w:tc>
          <w:tcPr>
            <w:tcW w:w="709" w:type="dxa"/>
            <w:vAlign w:val="center"/>
          </w:tcPr>
          <w:p w14:paraId="7292860F" w14:textId="77777777" w:rsidR="00AA7167" w:rsidRDefault="00AA7167">
            <w:pPr>
              <w:pStyle w:val="afc"/>
              <w:numPr>
                <w:ilvl w:val="0"/>
                <w:numId w:val="3"/>
              </w:numPr>
              <w:tabs>
                <w:tab w:val="clear" w:pos="4201"/>
                <w:tab w:val="center" w:pos="492"/>
              </w:tabs>
              <w:ind w:firstLineChars="0"/>
              <w:rPr>
                <w:rFonts w:ascii="Times New Roman" w:eastAsia="宋体" w:hAnsi="宋体" w:cs="Times New Roman"/>
                <w:color w:val="000000"/>
                <w:kern w:val="0"/>
              </w:rPr>
            </w:pPr>
          </w:p>
        </w:tc>
        <w:tc>
          <w:tcPr>
            <w:tcW w:w="5386" w:type="dxa"/>
            <w:vAlign w:val="center"/>
          </w:tcPr>
          <w:p w14:paraId="7A2DDF90" w14:textId="2DF71A98" w:rsidR="00AA7167" w:rsidRDefault="00CD23F7">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工厂应按</w:t>
            </w:r>
            <w:r w:rsidR="00A27B82">
              <w:rPr>
                <w:rFonts w:ascii="Times New Roman" w:eastAsia="宋体" w:hAnsi="宋体" w:cs="Times New Roman" w:hint="eastAsia"/>
                <w:color w:val="000000"/>
                <w:kern w:val="0"/>
              </w:rPr>
              <w:t>GB</w:t>
            </w:r>
            <w:r w:rsidR="00A27B82">
              <w:rPr>
                <w:rFonts w:ascii="Times New Roman" w:eastAsia="宋体" w:hAnsi="宋体" w:cs="Times New Roman"/>
                <w:color w:val="000000"/>
                <w:kern w:val="0"/>
              </w:rPr>
              <w:t xml:space="preserve"> 37822</w:t>
            </w:r>
            <w:r w:rsidR="00986A62" w:rsidRPr="00986A62">
              <w:rPr>
                <w:rFonts w:ascii="Times New Roman" w:eastAsia="宋体" w:hAnsi="宋体" w:cs="Times New Roman" w:hint="eastAsia"/>
                <w:color w:val="000000"/>
                <w:kern w:val="0"/>
              </w:rPr>
              <w:t>、环境影响评价批复以及地方环境保护主管部门</w:t>
            </w:r>
            <w:r w:rsidR="00986A62">
              <w:rPr>
                <w:rFonts w:ascii="Times New Roman" w:eastAsia="宋体" w:hAnsi="宋体" w:cs="Times New Roman" w:hint="eastAsia"/>
                <w:color w:val="000000"/>
                <w:kern w:val="0"/>
              </w:rPr>
              <w:t>的</w:t>
            </w:r>
            <w:r>
              <w:rPr>
                <w:rFonts w:ascii="Times New Roman" w:eastAsia="宋体" w:hAnsi="宋体" w:cs="Times New Roman" w:hint="eastAsia"/>
                <w:color w:val="000000"/>
                <w:kern w:val="0"/>
              </w:rPr>
              <w:t>要求设置除尘设施和废气</w:t>
            </w:r>
            <w:r w:rsidR="00CE2474">
              <w:rPr>
                <w:rFonts w:ascii="Times New Roman" w:eastAsia="宋体" w:hAnsi="宋体" w:cs="Times New Roman" w:hint="eastAsia"/>
                <w:color w:val="000000"/>
                <w:kern w:val="0"/>
              </w:rPr>
              <w:t>处置</w:t>
            </w:r>
            <w:r>
              <w:rPr>
                <w:rFonts w:ascii="Times New Roman" w:eastAsia="宋体" w:hAnsi="宋体" w:cs="Times New Roman" w:hint="eastAsia"/>
                <w:color w:val="000000"/>
                <w:kern w:val="0"/>
              </w:rPr>
              <w:t>设施、废水和污水处理设施</w:t>
            </w:r>
            <w:r>
              <w:rPr>
                <w:rFonts w:ascii="Times New Roman" w:hAnsi="宋体" w:cs="Times New Roman" w:hint="eastAsia"/>
                <w:color w:val="000000"/>
                <w:kern w:val="0"/>
              </w:rPr>
              <w:t>（纳入城市污水管网的说明去向）</w:t>
            </w:r>
            <w:r>
              <w:rPr>
                <w:rFonts w:ascii="Times New Roman" w:eastAsia="宋体" w:hAnsi="宋体" w:cs="Times New Roman" w:hint="eastAsia"/>
                <w:color w:val="000000"/>
                <w:kern w:val="0"/>
              </w:rPr>
              <w:t>、消声降噪及减震措施等。各类设施的维护应保存有相应记录。</w:t>
            </w:r>
          </w:p>
        </w:tc>
        <w:tc>
          <w:tcPr>
            <w:tcW w:w="841" w:type="dxa"/>
            <w:vAlign w:val="center"/>
          </w:tcPr>
          <w:p w14:paraId="4CE689BA" w14:textId="793E61C5" w:rsidR="00AA7167" w:rsidRPr="001848FE" w:rsidRDefault="0073527D">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5</w:t>
            </w:r>
          </w:p>
        </w:tc>
      </w:tr>
      <w:tr w:rsidR="00AA7167" w14:paraId="1D327257" w14:textId="77777777">
        <w:trPr>
          <w:jc w:val="center"/>
        </w:trPr>
        <w:tc>
          <w:tcPr>
            <w:tcW w:w="909" w:type="dxa"/>
            <w:vMerge/>
            <w:vAlign w:val="center"/>
          </w:tcPr>
          <w:p w14:paraId="51A0BB81" w14:textId="77777777" w:rsidR="00AA7167" w:rsidRDefault="00AA7167">
            <w:pPr>
              <w:pStyle w:val="afc"/>
              <w:jc w:val="center"/>
              <w:rPr>
                <w:rFonts w:ascii="Times New Roman" w:eastAsia="宋体"/>
              </w:rPr>
            </w:pPr>
          </w:p>
        </w:tc>
        <w:tc>
          <w:tcPr>
            <w:tcW w:w="1134" w:type="dxa"/>
            <w:vMerge/>
            <w:vAlign w:val="center"/>
          </w:tcPr>
          <w:p w14:paraId="1E4615C3" w14:textId="77777777" w:rsidR="00AA7167" w:rsidRDefault="00AA7167">
            <w:pPr>
              <w:pStyle w:val="afc"/>
              <w:jc w:val="center"/>
              <w:rPr>
                <w:rFonts w:ascii="Times New Roman" w:eastAsia="宋体"/>
              </w:rPr>
            </w:pPr>
          </w:p>
        </w:tc>
        <w:tc>
          <w:tcPr>
            <w:tcW w:w="1134" w:type="dxa"/>
            <w:vMerge/>
            <w:vAlign w:val="center"/>
          </w:tcPr>
          <w:p w14:paraId="01BDA1C6" w14:textId="77777777" w:rsidR="00AA7167" w:rsidRDefault="00AA7167">
            <w:pPr>
              <w:pStyle w:val="afc"/>
              <w:jc w:val="center"/>
              <w:rPr>
                <w:rFonts w:ascii="Times New Roman" w:eastAsia="宋体"/>
              </w:rPr>
            </w:pPr>
          </w:p>
        </w:tc>
        <w:tc>
          <w:tcPr>
            <w:tcW w:w="850" w:type="dxa"/>
            <w:vMerge/>
            <w:vAlign w:val="center"/>
          </w:tcPr>
          <w:p w14:paraId="62F3EACA" w14:textId="77777777" w:rsidR="00AA7167" w:rsidRDefault="00AA7167">
            <w:pPr>
              <w:pStyle w:val="afc"/>
              <w:jc w:val="center"/>
              <w:rPr>
                <w:rFonts w:ascii="Times New Roman" w:eastAsia="宋体"/>
              </w:rPr>
            </w:pPr>
          </w:p>
        </w:tc>
        <w:tc>
          <w:tcPr>
            <w:tcW w:w="1354" w:type="dxa"/>
            <w:vMerge/>
            <w:vAlign w:val="center"/>
          </w:tcPr>
          <w:p w14:paraId="42833AA0" w14:textId="77777777" w:rsidR="00AA7167" w:rsidRDefault="00AA7167">
            <w:pPr>
              <w:pStyle w:val="afc"/>
              <w:ind w:firstLineChars="0" w:firstLine="0"/>
              <w:rPr>
                <w:rFonts w:ascii="Times New Roman" w:eastAsia="宋体" w:hAnsi="Times New Roman" w:cs="Times New Roman"/>
                <w:color w:val="000000"/>
                <w:kern w:val="0"/>
              </w:rPr>
            </w:pPr>
          </w:p>
        </w:tc>
        <w:tc>
          <w:tcPr>
            <w:tcW w:w="2185" w:type="dxa"/>
            <w:gridSpan w:val="2"/>
            <w:vAlign w:val="center"/>
          </w:tcPr>
          <w:p w14:paraId="3F6CE48A" w14:textId="77777777" w:rsidR="00AA7167" w:rsidRDefault="00CD23F7">
            <w:pPr>
              <w:pStyle w:val="afc"/>
              <w:ind w:firstLineChars="0" w:firstLine="0"/>
              <w:rPr>
                <w:rFonts w:ascii="Times New Roman" w:eastAsia="宋体" w:hAnsi="Times New Roman" w:cs="Times New Roman"/>
                <w:color w:val="000000"/>
                <w:kern w:val="0"/>
              </w:rPr>
            </w:pPr>
            <w:r>
              <w:rPr>
                <w:rFonts w:ascii="Times New Roman" w:eastAsia="宋体" w:hAnsi="Times New Roman" w:cs="Times New Roman" w:hint="eastAsia"/>
                <w:color w:val="000000"/>
                <w:kern w:val="0"/>
              </w:rPr>
              <w:t>*</w:t>
            </w:r>
            <w:r>
              <w:rPr>
                <w:rFonts w:hint="eastAsia"/>
              </w:rPr>
              <w:t>配备必要的清洗、清扫设施，降低因生产、运输等造成的环境影响。</w:t>
            </w:r>
            <w:r>
              <w:rPr>
                <w:rFonts w:ascii="Times New Roman" w:hAnsi="Times New Roman" w:cs="Times New Roman" w:hint="eastAsia"/>
              </w:rPr>
              <w:t>[</w:t>
            </w:r>
            <w:r>
              <w:rPr>
                <w:rFonts w:ascii="Times New Roman" w:hAnsi="Times New Roman" w:cs="Times New Roman"/>
              </w:rPr>
              <w:t xml:space="preserve">5.2.3.4.1 </w:t>
            </w:r>
            <w:r>
              <w:rPr>
                <w:rFonts w:ascii="Times New Roman" w:hAnsi="Times New Roman" w:cs="Times New Roman" w:hint="eastAsia"/>
              </w:rPr>
              <w:t>b</w:t>
            </w:r>
            <w:r>
              <w:rPr>
                <w:rFonts w:ascii="Times New Roman" w:hAnsi="Times New Roman" w:cs="Times New Roman"/>
              </w:rPr>
              <w:t>)]</w:t>
            </w:r>
          </w:p>
        </w:tc>
        <w:tc>
          <w:tcPr>
            <w:tcW w:w="709" w:type="dxa"/>
            <w:vAlign w:val="center"/>
          </w:tcPr>
          <w:p w14:paraId="4F8868DC" w14:textId="77777777" w:rsidR="00AA7167" w:rsidRDefault="00AA7167">
            <w:pPr>
              <w:pStyle w:val="afc"/>
              <w:numPr>
                <w:ilvl w:val="0"/>
                <w:numId w:val="3"/>
              </w:numPr>
              <w:tabs>
                <w:tab w:val="clear" w:pos="4201"/>
                <w:tab w:val="center" w:pos="492"/>
              </w:tabs>
              <w:ind w:firstLineChars="0"/>
              <w:rPr>
                <w:rFonts w:ascii="Times New Roman" w:eastAsia="宋体" w:hAnsi="宋体" w:cs="Times New Roman"/>
                <w:color w:val="000000"/>
                <w:kern w:val="0"/>
              </w:rPr>
            </w:pPr>
          </w:p>
        </w:tc>
        <w:tc>
          <w:tcPr>
            <w:tcW w:w="5386" w:type="dxa"/>
            <w:vAlign w:val="center"/>
          </w:tcPr>
          <w:p w14:paraId="3F2B9AE3" w14:textId="77777777" w:rsidR="00AA7167" w:rsidRDefault="00CD23F7">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在原料仓、工厂场地等宜扬尘区域配备降尘、清扫设施，避免粉料遗撒、扬尘等。</w:t>
            </w:r>
          </w:p>
        </w:tc>
        <w:tc>
          <w:tcPr>
            <w:tcW w:w="841" w:type="dxa"/>
            <w:vAlign w:val="center"/>
          </w:tcPr>
          <w:p w14:paraId="06E1BD93"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AA7167" w14:paraId="219FE5AE" w14:textId="77777777">
        <w:trPr>
          <w:jc w:val="center"/>
        </w:trPr>
        <w:tc>
          <w:tcPr>
            <w:tcW w:w="909" w:type="dxa"/>
            <w:vMerge/>
            <w:vAlign w:val="center"/>
          </w:tcPr>
          <w:p w14:paraId="33594774" w14:textId="77777777" w:rsidR="00AA7167" w:rsidRDefault="00AA7167">
            <w:pPr>
              <w:pStyle w:val="afc"/>
              <w:jc w:val="center"/>
              <w:rPr>
                <w:rFonts w:ascii="Times New Roman" w:eastAsia="宋体"/>
              </w:rPr>
            </w:pPr>
          </w:p>
        </w:tc>
        <w:tc>
          <w:tcPr>
            <w:tcW w:w="1134" w:type="dxa"/>
            <w:vMerge/>
            <w:vAlign w:val="center"/>
          </w:tcPr>
          <w:p w14:paraId="0316EA70" w14:textId="77777777" w:rsidR="00AA7167" w:rsidRDefault="00AA7167">
            <w:pPr>
              <w:pStyle w:val="afc"/>
              <w:jc w:val="center"/>
              <w:rPr>
                <w:rFonts w:ascii="Times New Roman" w:eastAsia="宋体"/>
              </w:rPr>
            </w:pPr>
          </w:p>
        </w:tc>
        <w:tc>
          <w:tcPr>
            <w:tcW w:w="1134" w:type="dxa"/>
            <w:vMerge/>
            <w:vAlign w:val="center"/>
          </w:tcPr>
          <w:p w14:paraId="212C6E21" w14:textId="77777777" w:rsidR="00AA7167" w:rsidRDefault="00AA7167">
            <w:pPr>
              <w:pStyle w:val="afc"/>
              <w:jc w:val="center"/>
              <w:rPr>
                <w:rFonts w:ascii="Times New Roman" w:eastAsia="宋体"/>
              </w:rPr>
            </w:pPr>
          </w:p>
        </w:tc>
        <w:tc>
          <w:tcPr>
            <w:tcW w:w="850" w:type="dxa"/>
            <w:vMerge/>
            <w:vAlign w:val="center"/>
          </w:tcPr>
          <w:p w14:paraId="4089BE9C" w14:textId="77777777" w:rsidR="00AA7167" w:rsidRDefault="00AA7167">
            <w:pPr>
              <w:pStyle w:val="afc"/>
              <w:jc w:val="center"/>
              <w:rPr>
                <w:rFonts w:ascii="Times New Roman" w:eastAsia="宋体"/>
              </w:rPr>
            </w:pPr>
          </w:p>
        </w:tc>
        <w:tc>
          <w:tcPr>
            <w:tcW w:w="1354" w:type="dxa"/>
            <w:vMerge/>
            <w:vAlign w:val="center"/>
          </w:tcPr>
          <w:p w14:paraId="7F62303F" w14:textId="77777777" w:rsidR="00AA7167" w:rsidRDefault="00AA7167">
            <w:pPr>
              <w:pStyle w:val="afc"/>
              <w:ind w:firstLineChars="0" w:firstLine="0"/>
              <w:rPr>
                <w:rFonts w:ascii="Times New Roman" w:eastAsia="宋体" w:hAnsi="Times New Roman" w:cs="Times New Roman"/>
                <w:color w:val="000000"/>
                <w:kern w:val="0"/>
              </w:rPr>
            </w:pPr>
          </w:p>
        </w:tc>
        <w:tc>
          <w:tcPr>
            <w:tcW w:w="2185" w:type="dxa"/>
            <w:gridSpan w:val="2"/>
            <w:vAlign w:val="center"/>
          </w:tcPr>
          <w:p w14:paraId="74E1EF53" w14:textId="77777777" w:rsidR="00AA7167" w:rsidRDefault="00CD23F7">
            <w:pPr>
              <w:pStyle w:val="afc"/>
              <w:ind w:firstLineChars="0" w:firstLine="0"/>
              <w:rPr>
                <w:rFonts w:ascii="Times New Roman" w:eastAsia="宋体" w:hAnsi="Times New Roman" w:cs="Times New Roman"/>
                <w:color w:val="000000"/>
                <w:kern w:val="0"/>
              </w:rPr>
            </w:pPr>
            <w:r>
              <w:rPr>
                <w:rFonts w:ascii="Times New Roman" w:hAnsi="宋体" w:cs="Times New Roman" w:hint="eastAsia"/>
                <w:color w:val="000000"/>
              </w:rPr>
              <w:t>工厂宜采用先进环保技术，以满足更严格的排放标准。</w:t>
            </w:r>
            <w:r>
              <w:rPr>
                <w:rFonts w:ascii="Times New Roman" w:hAnsi="Times New Roman" w:cs="Times New Roman" w:hint="eastAsia"/>
                <w:color w:val="000000"/>
                <w:kern w:val="0"/>
              </w:rPr>
              <w:lastRenderedPageBreak/>
              <w:t>（</w:t>
            </w:r>
            <w:r>
              <w:rPr>
                <w:rFonts w:ascii="Times New Roman" w:hAnsi="Times New Roman" w:cs="Times New Roman" w:hint="eastAsia"/>
                <w:color w:val="000000"/>
                <w:kern w:val="0"/>
              </w:rPr>
              <w:t>5</w:t>
            </w:r>
            <w:r>
              <w:rPr>
                <w:rFonts w:ascii="Times New Roman" w:hAnsi="Times New Roman" w:cs="Times New Roman"/>
                <w:color w:val="000000"/>
                <w:kern w:val="0"/>
              </w:rPr>
              <w:t>.2.3.4.2</w:t>
            </w:r>
            <w:r>
              <w:rPr>
                <w:rFonts w:ascii="Times New Roman" w:hAnsi="Times New Roman" w:cs="Times New Roman" w:hint="eastAsia"/>
                <w:color w:val="000000"/>
                <w:kern w:val="0"/>
              </w:rPr>
              <w:t>）</w:t>
            </w:r>
          </w:p>
        </w:tc>
        <w:tc>
          <w:tcPr>
            <w:tcW w:w="709" w:type="dxa"/>
            <w:vAlign w:val="center"/>
          </w:tcPr>
          <w:p w14:paraId="1AA72888" w14:textId="77777777" w:rsidR="00AA7167" w:rsidRDefault="00AA7167">
            <w:pPr>
              <w:pStyle w:val="afc"/>
              <w:numPr>
                <w:ilvl w:val="0"/>
                <w:numId w:val="3"/>
              </w:numPr>
              <w:tabs>
                <w:tab w:val="clear" w:pos="4201"/>
                <w:tab w:val="center" w:pos="492"/>
              </w:tabs>
              <w:ind w:firstLineChars="0"/>
              <w:rPr>
                <w:rFonts w:ascii="Times New Roman" w:eastAsia="宋体" w:hAnsi="宋体" w:cs="Times New Roman"/>
                <w:color w:val="000000"/>
                <w:kern w:val="0"/>
              </w:rPr>
            </w:pPr>
          </w:p>
        </w:tc>
        <w:tc>
          <w:tcPr>
            <w:tcW w:w="5386" w:type="dxa"/>
            <w:vAlign w:val="center"/>
          </w:tcPr>
          <w:p w14:paraId="19CABA1B" w14:textId="31679A08" w:rsidR="00AA7167" w:rsidRDefault="00CD23F7">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采用《先进污染防治技术目录》等政策文件鼓励的技术</w:t>
            </w:r>
            <w:r w:rsidR="009D0F25">
              <w:rPr>
                <w:rFonts w:ascii="Times New Roman" w:eastAsia="宋体" w:hAnsi="宋体" w:cs="Times New Roman" w:hint="eastAsia"/>
                <w:color w:val="000000"/>
                <w:kern w:val="0"/>
              </w:rPr>
              <w:t>。</w:t>
            </w:r>
            <w:r>
              <w:rPr>
                <w:rFonts w:ascii="Times New Roman" w:eastAsia="宋体" w:hAnsi="宋体" w:cs="Times New Roman" w:hint="eastAsia"/>
                <w:color w:val="000000"/>
                <w:kern w:val="0"/>
              </w:rPr>
              <w:t>含粉干物料的输送设备全封闭，无粉尘外溢。</w:t>
            </w:r>
          </w:p>
        </w:tc>
        <w:tc>
          <w:tcPr>
            <w:tcW w:w="841" w:type="dxa"/>
            <w:vAlign w:val="center"/>
          </w:tcPr>
          <w:p w14:paraId="11526957"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w:t>
            </w:r>
          </w:p>
        </w:tc>
      </w:tr>
      <w:tr w:rsidR="00AA7167" w14:paraId="295C2F94" w14:textId="77777777">
        <w:trPr>
          <w:jc w:val="center"/>
        </w:trPr>
        <w:tc>
          <w:tcPr>
            <w:tcW w:w="909" w:type="dxa"/>
            <w:vMerge w:val="restart"/>
            <w:vAlign w:val="center"/>
          </w:tcPr>
          <w:p w14:paraId="0E3B0B19"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管理体系</w:t>
            </w:r>
          </w:p>
          <w:p w14:paraId="0A256B1E"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5.3</w:t>
            </w:r>
            <w:r>
              <w:rPr>
                <w:rFonts w:ascii="Times New Roman" w:hAnsi="Times New Roman" w:cs="Times New Roman" w:hint="eastAsia"/>
              </w:rPr>
              <w:t>）</w:t>
            </w:r>
          </w:p>
        </w:tc>
        <w:tc>
          <w:tcPr>
            <w:tcW w:w="1134" w:type="dxa"/>
            <w:vMerge w:val="restart"/>
            <w:vAlign w:val="center"/>
          </w:tcPr>
          <w:p w14:paraId="588B17BE"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10%</w:t>
            </w:r>
          </w:p>
        </w:tc>
        <w:tc>
          <w:tcPr>
            <w:tcW w:w="1134" w:type="dxa"/>
            <w:vMerge w:val="restart"/>
            <w:vAlign w:val="center"/>
          </w:tcPr>
          <w:p w14:paraId="6B1AB68D"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质量管理体系</w:t>
            </w:r>
          </w:p>
          <w:p w14:paraId="7ADA39F4"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5.3.1</w:t>
            </w:r>
            <w:r>
              <w:rPr>
                <w:rFonts w:ascii="Times New Roman" w:hAnsi="Times New Roman" w:cs="Times New Roman" w:hint="eastAsia"/>
              </w:rPr>
              <w:t>）</w:t>
            </w:r>
          </w:p>
        </w:tc>
        <w:tc>
          <w:tcPr>
            <w:tcW w:w="850" w:type="dxa"/>
            <w:vMerge w:val="restart"/>
            <w:vAlign w:val="center"/>
          </w:tcPr>
          <w:p w14:paraId="20EE33DD"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15%</w:t>
            </w:r>
          </w:p>
        </w:tc>
        <w:tc>
          <w:tcPr>
            <w:tcW w:w="3529" w:type="dxa"/>
            <w:gridSpan w:val="2"/>
            <w:vAlign w:val="center"/>
          </w:tcPr>
          <w:p w14:paraId="6D486040" w14:textId="77777777" w:rsidR="00AA7167" w:rsidRDefault="00CD23F7">
            <w:pPr>
              <w:pStyle w:val="afc"/>
              <w:ind w:firstLineChars="0" w:firstLine="0"/>
              <w:rPr>
                <w:rFonts w:ascii="Times New Roman" w:eastAsia="宋体"/>
                <w:szCs w:val="20"/>
              </w:rPr>
            </w:pPr>
            <w:r>
              <w:rPr>
                <w:rFonts w:ascii="Times New Roman" w:eastAsia="宋体" w:hint="eastAsia"/>
                <w:szCs w:val="20"/>
              </w:rPr>
              <w:t>*</w:t>
            </w:r>
            <w:r>
              <w:rPr>
                <w:rFonts w:ascii="Times New Roman" w:eastAsia="宋体" w:hint="eastAsia"/>
                <w:szCs w:val="20"/>
              </w:rPr>
              <w:t>工厂应</w:t>
            </w:r>
            <w:r>
              <w:rPr>
                <w:rFonts w:hAnsi="宋体" w:cs="Times New Roman" w:hint="eastAsia"/>
              </w:rPr>
              <w:t>建立、</w:t>
            </w:r>
            <w:r>
              <w:rPr>
                <w:rFonts w:ascii="Times New Roman" w:hint="eastAsia"/>
                <w:szCs w:val="20"/>
              </w:rPr>
              <w:t>实施并保持质量管理体系，工厂的质量管理体系应满足</w:t>
            </w:r>
            <w:r>
              <w:rPr>
                <w:rFonts w:ascii="Times New Roman" w:hint="eastAsia"/>
                <w:szCs w:val="20"/>
              </w:rPr>
              <w:t>GB/T 19001</w:t>
            </w:r>
            <w:r>
              <w:rPr>
                <w:rFonts w:ascii="Times New Roman" w:hint="eastAsia"/>
                <w:szCs w:val="20"/>
              </w:rPr>
              <w:t>的要求。</w:t>
            </w:r>
            <w:r>
              <w:rPr>
                <w:rFonts w:ascii="Times New Roman" w:hAnsi="Times New Roman" w:cs="Times New Roman" w:hint="eastAsia"/>
              </w:rPr>
              <w:t>（</w:t>
            </w:r>
            <w:r>
              <w:rPr>
                <w:rFonts w:ascii="Times New Roman" w:hAnsi="Times New Roman" w:cs="Times New Roman"/>
              </w:rPr>
              <w:t>5.3.1</w:t>
            </w:r>
            <w:r>
              <w:rPr>
                <w:rFonts w:ascii="Times New Roman" w:hAnsi="Times New Roman" w:cs="Times New Roman" w:hint="eastAsia"/>
              </w:rPr>
              <w:t>）</w:t>
            </w:r>
          </w:p>
        </w:tc>
        <w:tc>
          <w:tcPr>
            <w:tcW w:w="719" w:type="dxa"/>
            <w:gridSpan w:val="2"/>
            <w:vAlign w:val="center"/>
          </w:tcPr>
          <w:p w14:paraId="0CA17595" w14:textId="77777777" w:rsidR="00AA7167" w:rsidRDefault="00AA7167">
            <w:pPr>
              <w:pStyle w:val="afc"/>
              <w:numPr>
                <w:ilvl w:val="0"/>
                <w:numId w:val="3"/>
              </w:numPr>
              <w:tabs>
                <w:tab w:val="clear" w:pos="4201"/>
                <w:tab w:val="center" w:pos="508"/>
              </w:tabs>
              <w:ind w:firstLineChars="0"/>
              <w:rPr>
                <w:rFonts w:ascii="Times New Roman" w:hAnsi="宋体" w:cs="Times New Roman"/>
                <w:color w:val="000000"/>
                <w:kern w:val="0"/>
              </w:rPr>
            </w:pPr>
          </w:p>
        </w:tc>
        <w:tc>
          <w:tcPr>
            <w:tcW w:w="5386" w:type="dxa"/>
            <w:vAlign w:val="center"/>
          </w:tcPr>
          <w:p w14:paraId="29289232" w14:textId="77777777" w:rsidR="00AA7167" w:rsidRDefault="00CD23F7">
            <w:pPr>
              <w:pStyle w:val="afc"/>
              <w:ind w:firstLineChars="0" w:firstLine="0"/>
              <w:rPr>
                <w:rFonts w:ascii="Times New Roman" w:eastAsia="宋体"/>
                <w:szCs w:val="20"/>
              </w:rPr>
            </w:pPr>
            <w:r>
              <w:rPr>
                <w:rFonts w:ascii="Times New Roman" w:hAnsi="宋体" w:cs="Times New Roman" w:hint="eastAsia"/>
                <w:color w:val="000000"/>
                <w:kern w:val="0"/>
              </w:rPr>
              <w:t>工厂应通过管理体系文件、内部评审报告、管理评审报告等材料证明其建立起完整的质量管理体系。</w:t>
            </w:r>
          </w:p>
        </w:tc>
        <w:tc>
          <w:tcPr>
            <w:tcW w:w="841" w:type="dxa"/>
            <w:vAlign w:val="center"/>
          </w:tcPr>
          <w:p w14:paraId="147D636E" w14:textId="5B2DC5F4" w:rsidR="00AA7167" w:rsidRPr="001848FE" w:rsidRDefault="00E0148A">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6</w:t>
            </w:r>
            <w:r w:rsidR="0073527D">
              <w:rPr>
                <w:rFonts w:ascii="Times New Roman" w:eastAsia="等线" w:hAnsi="Times New Roman" w:cs="Times New Roman"/>
                <w:color w:val="000000"/>
                <w:sz w:val="20"/>
                <w:szCs w:val="20"/>
              </w:rPr>
              <w:t>0</w:t>
            </w:r>
          </w:p>
        </w:tc>
      </w:tr>
      <w:tr w:rsidR="00AA7167" w14:paraId="1884CB1C" w14:textId="77777777">
        <w:trPr>
          <w:jc w:val="center"/>
        </w:trPr>
        <w:tc>
          <w:tcPr>
            <w:tcW w:w="909" w:type="dxa"/>
            <w:vMerge/>
            <w:vAlign w:val="center"/>
          </w:tcPr>
          <w:p w14:paraId="509A1895" w14:textId="77777777" w:rsidR="00AA7167" w:rsidRDefault="00AA7167">
            <w:pPr>
              <w:pStyle w:val="afc"/>
              <w:jc w:val="center"/>
              <w:rPr>
                <w:rFonts w:ascii="Times New Roman" w:eastAsia="宋体"/>
                <w:szCs w:val="20"/>
              </w:rPr>
            </w:pPr>
          </w:p>
        </w:tc>
        <w:tc>
          <w:tcPr>
            <w:tcW w:w="1134" w:type="dxa"/>
            <w:vMerge/>
            <w:vAlign w:val="center"/>
          </w:tcPr>
          <w:p w14:paraId="42ADE179" w14:textId="77777777" w:rsidR="00AA7167" w:rsidRDefault="00AA7167">
            <w:pPr>
              <w:pStyle w:val="afc"/>
              <w:jc w:val="center"/>
              <w:rPr>
                <w:rFonts w:ascii="Times New Roman" w:eastAsia="宋体"/>
                <w:szCs w:val="20"/>
              </w:rPr>
            </w:pPr>
          </w:p>
        </w:tc>
        <w:tc>
          <w:tcPr>
            <w:tcW w:w="1134" w:type="dxa"/>
            <w:vMerge/>
            <w:vAlign w:val="center"/>
          </w:tcPr>
          <w:p w14:paraId="23AFB487" w14:textId="77777777" w:rsidR="00AA7167" w:rsidRDefault="00AA7167">
            <w:pPr>
              <w:pStyle w:val="afc"/>
              <w:jc w:val="center"/>
              <w:rPr>
                <w:rFonts w:ascii="Times New Roman" w:eastAsia="宋体"/>
                <w:szCs w:val="20"/>
              </w:rPr>
            </w:pPr>
          </w:p>
        </w:tc>
        <w:tc>
          <w:tcPr>
            <w:tcW w:w="850" w:type="dxa"/>
            <w:vMerge/>
            <w:vAlign w:val="center"/>
          </w:tcPr>
          <w:p w14:paraId="26AD6328" w14:textId="77777777" w:rsidR="00AA7167" w:rsidRDefault="00AA7167">
            <w:pPr>
              <w:pStyle w:val="afc"/>
              <w:jc w:val="center"/>
              <w:rPr>
                <w:rFonts w:ascii="Times New Roman" w:eastAsia="宋体"/>
                <w:szCs w:val="20"/>
              </w:rPr>
            </w:pPr>
          </w:p>
        </w:tc>
        <w:tc>
          <w:tcPr>
            <w:tcW w:w="3529" w:type="dxa"/>
            <w:gridSpan w:val="2"/>
            <w:vAlign w:val="center"/>
          </w:tcPr>
          <w:p w14:paraId="64C1AD47" w14:textId="77777777" w:rsidR="00AA7167" w:rsidRDefault="00CD23F7">
            <w:pPr>
              <w:pStyle w:val="afc"/>
              <w:ind w:firstLineChars="0" w:firstLine="0"/>
              <w:rPr>
                <w:rFonts w:ascii="Times New Roman" w:eastAsia="宋体"/>
                <w:szCs w:val="20"/>
              </w:rPr>
            </w:pPr>
            <w:r>
              <w:rPr>
                <w:rFonts w:ascii="Times New Roman" w:hAnsi="Times New Roman" w:cs="Times New Roman" w:hint="eastAsia"/>
              </w:rPr>
              <w:t>工厂的质量管理体系宜通过</w:t>
            </w:r>
            <w:r>
              <w:rPr>
                <w:rFonts w:ascii="Times New Roman" w:hAnsi="Times New Roman" w:cs="Times New Roman"/>
              </w:rPr>
              <w:t>有资质的</w:t>
            </w:r>
            <w:r>
              <w:rPr>
                <w:rFonts w:ascii="Times New Roman" w:hAnsi="Times New Roman" w:cs="Times New Roman" w:hint="eastAsia"/>
              </w:rPr>
              <w:t>第三方认证。（</w:t>
            </w:r>
            <w:r>
              <w:rPr>
                <w:rFonts w:ascii="Times New Roman" w:hAnsi="Times New Roman" w:cs="Times New Roman"/>
              </w:rPr>
              <w:t>5.3.1</w:t>
            </w:r>
            <w:r>
              <w:rPr>
                <w:rFonts w:ascii="Times New Roman" w:hAnsi="Times New Roman" w:cs="Times New Roman" w:hint="eastAsia"/>
              </w:rPr>
              <w:t>）</w:t>
            </w:r>
          </w:p>
        </w:tc>
        <w:tc>
          <w:tcPr>
            <w:tcW w:w="719" w:type="dxa"/>
            <w:gridSpan w:val="2"/>
            <w:vAlign w:val="center"/>
          </w:tcPr>
          <w:p w14:paraId="75215C06"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1BD44D37" w14:textId="7777777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工厂通过了有资质的第三方机构实施的质量管理体系认证，并保持有效。</w:t>
            </w:r>
          </w:p>
        </w:tc>
        <w:tc>
          <w:tcPr>
            <w:tcW w:w="841" w:type="dxa"/>
            <w:vAlign w:val="center"/>
          </w:tcPr>
          <w:p w14:paraId="3AA2F459" w14:textId="7769B4E4" w:rsidR="00AA7167" w:rsidRPr="001848FE" w:rsidRDefault="00E0148A">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4</w:t>
            </w:r>
            <w:r w:rsidR="00CD23F7" w:rsidRPr="001848FE">
              <w:rPr>
                <w:rFonts w:ascii="Times New Roman" w:eastAsia="等线" w:hAnsi="Times New Roman" w:cs="Times New Roman"/>
                <w:color w:val="000000"/>
                <w:sz w:val="20"/>
                <w:szCs w:val="20"/>
              </w:rPr>
              <w:t>0</w:t>
            </w:r>
          </w:p>
        </w:tc>
      </w:tr>
      <w:tr w:rsidR="00AA7167" w14:paraId="782B88F3" w14:textId="77777777">
        <w:trPr>
          <w:jc w:val="center"/>
        </w:trPr>
        <w:tc>
          <w:tcPr>
            <w:tcW w:w="909" w:type="dxa"/>
            <w:vMerge/>
            <w:vAlign w:val="center"/>
          </w:tcPr>
          <w:p w14:paraId="39709D4E" w14:textId="77777777" w:rsidR="00AA7167" w:rsidRDefault="00AA7167">
            <w:pPr>
              <w:pStyle w:val="afc"/>
              <w:jc w:val="center"/>
              <w:rPr>
                <w:rFonts w:ascii="Times New Roman" w:eastAsia="宋体"/>
                <w:szCs w:val="20"/>
              </w:rPr>
            </w:pPr>
          </w:p>
        </w:tc>
        <w:tc>
          <w:tcPr>
            <w:tcW w:w="1134" w:type="dxa"/>
            <w:vMerge/>
            <w:vAlign w:val="center"/>
          </w:tcPr>
          <w:p w14:paraId="304F92A7" w14:textId="77777777" w:rsidR="00AA7167" w:rsidRDefault="00AA7167">
            <w:pPr>
              <w:pStyle w:val="afc"/>
              <w:jc w:val="center"/>
              <w:rPr>
                <w:rFonts w:ascii="Times New Roman" w:eastAsia="宋体"/>
                <w:szCs w:val="20"/>
              </w:rPr>
            </w:pPr>
          </w:p>
        </w:tc>
        <w:tc>
          <w:tcPr>
            <w:tcW w:w="1134" w:type="dxa"/>
            <w:vMerge w:val="restart"/>
            <w:vAlign w:val="center"/>
          </w:tcPr>
          <w:p w14:paraId="77B9D7EC"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职业健康安全管理体系</w:t>
            </w:r>
          </w:p>
          <w:p w14:paraId="2F9D6EF9"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5.3.2</w:t>
            </w:r>
            <w:r>
              <w:rPr>
                <w:rFonts w:ascii="Times New Roman" w:hAnsi="Times New Roman" w:cs="Times New Roman" w:hint="eastAsia"/>
              </w:rPr>
              <w:t>）</w:t>
            </w:r>
          </w:p>
        </w:tc>
        <w:tc>
          <w:tcPr>
            <w:tcW w:w="850" w:type="dxa"/>
            <w:vMerge w:val="restart"/>
            <w:vAlign w:val="center"/>
          </w:tcPr>
          <w:p w14:paraId="45B71236"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20%</w:t>
            </w:r>
          </w:p>
        </w:tc>
        <w:tc>
          <w:tcPr>
            <w:tcW w:w="3529" w:type="dxa"/>
            <w:gridSpan w:val="2"/>
            <w:vAlign w:val="center"/>
          </w:tcPr>
          <w:p w14:paraId="1B426D99" w14:textId="48870B3A"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w:t>
            </w:r>
            <w:r>
              <w:rPr>
                <w:rFonts w:ascii="Times New Roman" w:hAnsi="宋体" w:cs="Times New Roman" w:hint="eastAsia"/>
                <w:color w:val="000000"/>
                <w:kern w:val="0"/>
              </w:rPr>
              <w:t>工厂应建立、实施并保持职业健康安全管理体系，工厂的职业健康安全管理体系应满足</w:t>
            </w:r>
            <w:r>
              <w:rPr>
                <w:rFonts w:ascii="Times New Roman" w:hAnsi="宋体" w:cs="Times New Roman" w:hint="eastAsia"/>
                <w:color w:val="000000"/>
                <w:kern w:val="0"/>
              </w:rPr>
              <w:t xml:space="preserve">GB/T </w:t>
            </w:r>
            <w:r w:rsidR="003412B5">
              <w:rPr>
                <w:rFonts w:ascii="Times New Roman" w:hAnsi="宋体" w:cs="Times New Roman" w:hint="eastAsia"/>
                <w:color w:val="000000"/>
                <w:kern w:val="0"/>
              </w:rPr>
              <w:t>45001</w:t>
            </w:r>
            <w:r>
              <w:rPr>
                <w:rFonts w:ascii="Times New Roman" w:hAnsi="宋体" w:cs="Times New Roman" w:hint="eastAsia"/>
                <w:color w:val="000000"/>
                <w:kern w:val="0"/>
              </w:rPr>
              <w:t>的要求</w:t>
            </w:r>
            <w:r>
              <w:rPr>
                <w:rFonts w:hAnsi="宋体" w:cs="Times New Roman" w:hint="eastAsia"/>
              </w:rPr>
              <w:t>。</w:t>
            </w:r>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.3.2</w:t>
            </w:r>
            <w:r>
              <w:rPr>
                <w:rFonts w:ascii="Times New Roman" w:hAnsi="Times New Roman" w:cs="Times New Roman" w:hint="eastAsia"/>
                <w:color w:val="000000"/>
                <w:kern w:val="0"/>
              </w:rPr>
              <w:t>）</w:t>
            </w:r>
          </w:p>
        </w:tc>
        <w:tc>
          <w:tcPr>
            <w:tcW w:w="719" w:type="dxa"/>
            <w:gridSpan w:val="2"/>
            <w:vAlign w:val="center"/>
          </w:tcPr>
          <w:p w14:paraId="5E734119" w14:textId="77777777" w:rsidR="00AA7167" w:rsidRDefault="00AA7167">
            <w:pPr>
              <w:pStyle w:val="afc"/>
              <w:numPr>
                <w:ilvl w:val="0"/>
                <w:numId w:val="3"/>
              </w:numPr>
              <w:tabs>
                <w:tab w:val="clear" w:pos="4201"/>
                <w:tab w:val="center" w:pos="508"/>
              </w:tabs>
              <w:ind w:firstLineChars="0"/>
              <w:rPr>
                <w:rFonts w:ascii="Times New Roman" w:hAnsi="宋体" w:cs="Times New Roman"/>
                <w:color w:val="000000"/>
                <w:kern w:val="0"/>
              </w:rPr>
            </w:pPr>
          </w:p>
        </w:tc>
        <w:tc>
          <w:tcPr>
            <w:tcW w:w="5386" w:type="dxa"/>
            <w:vAlign w:val="center"/>
          </w:tcPr>
          <w:p w14:paraId="069556F8" w14:textId="77777777" w:rsidR="00AA7167" w:rsidRDefault="00CD23F7">
            <w:pPr>
              <w:pStyle w:val="afc"/>
              <w:ind w:firstLineChars="0" w:firstLine="0"/>
              <w:rPr>
                <w:rFonts w:ascii="Times New Roman" w:eastAsia="宋体"/>
                <w:szCs w:val="20"/>
              </w:rPr>
            </w:pPr>
            <w:r>
              <w:rPr>
                <w:rFonts w:ascii="Times New Roman" w:hAnsi="宋体" w:cs="Times New Roman" w:hint="eastAsia"/>
                <w:color w:val="000000"/>
                <w:kern w:val="0"/>
              </w:rPr>
              <w:t>工厂应通过管理体系文件、内部评审报告、管理评审报告等材料证明其建立起完整的职业健康安全管理体系。</w:t>
            </w:r>
          </w:p>
        </w:tc>
        <w:tc>
          <w:tcPr>
            <w:tcW w:w="841" w:type="dxa"/>
            <w:vAlign w:val="center"/>
          </w:tcPr>
          <w:p w14:paraId="2A361760" w14:textId="0F75A5B2" w:rsidR="00AA7167" w:rsidRPr="001848FE" w:rsidRDefault="00E0148A">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6</w:t>
            </w:r>
            <w:r w:rsidR="00FF74B3" w:rsidRPr="001848FE">
              <w:rPr>
                <w:rFonts w:ascii="Times New Roman" w:eastAsia="等线" w:hAnsi="Times New Roman" w:cs="Times New Roman"/>
                <w:color w:val="000000"/>
                <w:sz w:val="20"/>
                <w:szCs w:val="20"/>
              </w:rPr>
              <w:t>0</w:t>
            </w:r>
          </w:p>
        </w:tc>
      </w:tr>
      <w:tr w:rsidR="00AA7167" w14:paraId="00F6DC9A" w14:textId="77777777">
        <w:trPr>
          <w:jc w:val="center"/>
        </w:trPr>
        <w:tc>
          <w:tcPr>
            <w:tcW w:w="909" w:type="dxa"/>
            <w:vMerge/>
            <w:vAlign w:val="center"/>
          </w:tcPr>
          <w:p w14:paraId="3931D2A1" w14:textId="77777777" w:rsidR="00AA7167" w:rsidRDefault="00AA7167">
            <w:pPr>
              <w:pStyle w:val="afc"/>
              <w:jc w:val="center"/>
              <w:rPr>
                <w:rFonts w:ascii="Times New Roman" w:eastAsia="宋体"/>
                <w:szCs w:val="20"/>
              </w:rPr>
            </w:pPr>
          </w:p>
        </w:tc>
        <w:tc>
          <w:tcPr>
            <w:tcW w:w="1134" w:type="dxa"/>
            <w:vMerge/>
            <w:vAlign w:val="center"/>
          </w:tcPr>
          <w:p w14:paraId="476A4A2C" w14:textId="77777777" w:rsidR="00AA7167" w:rsidRDefault="00AA7167">
            <w:pPr>
              <w:pStyle w:val="afc"/>
              <w:jc w:val="center"/>
              <w:rPr>
                <w:rFonts w:ascii="Times New Roman" w:eastAsia="宋体"/>
                <w:szCs w:val="20"/>
              </w:rPr>
            </w:pPr>
          </w:p>
        </w:tc>
        <w:tc>
          <w:tcPr>
            <w:tcW w:w="1134" w:type="dxa"/>
            <w:vMerge/>
            <w:vAlign w:val="center"/>
          </w:tcPr>
          <w:p w14:paraId="53AC5219" w14:textId="77777777" w:rsidR="00AA7167" w:rsidRDefault="00AA7167">
            <w:pPr>
              <w:pStyle w:val="afc"/>
              <w:jc w:val="center"/>
              <w:rPr>
                <w:rFonts w:ascii="Times New Roman" w:eastAsia="宋体"/>
                <w:szCs w:val="20"/>
              </w:rPr>
            </w:pPr>
          </w:p>
        </w:tc>
        <w:tc>
          <w:tcPr>
            <w:tcW w:w="850" w:type="dxa"/>
            <w:vMerge/>
            <w:vAlign w:val="center"/>
          </w:tcPr>
          <w:p w14:paraId="14D67A4D" w14:textId="77777777" w:rsidR="00AA7167" w:rsidRDefault="00AA7167">
            <w:pPr>
              <w:pStyle w:val="afc"/>
              <w:jc w:val="center"/>
              <w:rPr>
                <w:rFonts w:ascii="Times New Roman" w:eastAsia="宋体"/>
                <w:szCs w:val="20"/>
              </w:rPr>
            </w:pPr>
          </w:p>
        </w:tc>
        <w:tc>
          <w:tcPr>
            <w:tcW w:w="3529" w:type="dxa"/>
            <w:gridSpan w:val="2"/>
            <w:vAlign w:val="center"/>
          </w:tcPr>
          <w:p w14:paraId="031EA110" w14:textId="31CF4AB3" w:rsidR="00AA7167" w:rsidRDefault="00CD23F7">
            <w:pPr>
              <w:pStyle w:val="afc"/>
              <w:ind w:firstLineChars="0" w:firstLine="0"/>
              <w:rPr>
                <w:rFonts w:ascii="Times New Roman" w:eastAsia="宋体"/>
                <w:szCs w:val="20"/>
              </w:rPr>
            </w:pPr>
            <w:r>
              <w:rPr>
                <w:rFonts w:ascii="Times New Roman" w:hAnsi="Times New Roman" w:cs="Times New Roman" w:hint="eastAsia"/>
              </w:rPr>
              <w:t>工厂的职业健康安全</w:t>
            </w:r>
            <w:r>
              <w:rPr>
                <w:rFonts w:ascii="Times New Roman" w:hAnsi="Times New Roman" w:cs="Times New Roman"/>
              </w:rPr>
              <w:t>管理体系</w:t>
            </w:r>
            <w:r>
              <w:rPr>
                <w:rFonts w:ascii="Times New Roman" w:hAnsi="Times New Roman" w:cs="Times New Roman" w:hint="eastAsia"/>
              </w:rPr>
              <w:t>宜通过</w:t>
            </w:r>
            <w:r>
              <w:rPr>
                <w:rFonts w:ascii="Times New Roman" w:hAnsi="Times New Roman" w:cs="Times New Roman"/>
              </w:rPr>
              <w:t>有资质的第三方认证</w:t>
            </w:r>
            <w:r>
              <w:rPr>
                <w:rFonts w:ascii="Times New Roman" w:hAnsi="Times New Roman" w:cs="Times New Roman" w:hint="eastAsia"/>
              </w:rPr>
              <w:t>。</w:t>
            </w:r>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.3.2</w:t>
            </w:r>
            <w:r>
              <w:rPr>
                <w:rFonts w:ascii="Times New Roman" w:hAnsi="Times New Roman" w:cs="Times New Roman" w:hint="eastAsia"/>
                <w:color w:val="000000"/>
                <w:kern w:val="0"/>
              </w:rPr>
              <w:t>）</w:t>
            </w:r>
          </w:p>
        </w:tc>
        <w:tc>
          <w:tcPr>
            <w:tcW w:w="719" w:type="dxa"/>
            <w:gridSpan w:val="2"/>
            <w:vAlign w:val="center"/>
          </w:tcPr>
          <w:p w14:paraId="4915820F"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592B4979" w14:textId="7777777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工厂通过了有资质的第三方机构实施的职业健康安全管理体系认证，并保持有效。</w:t>
            </w:r>
          </w:p>
        </w:tc>
        <w:tc>
          <w:tcPr>
            <w:tcW w:w="841" w:type="dxa"/>
            <w:vAlign w:val="center"/>
          </w:tcPr>
          <w:p w14:paraId="6CAE977F" w14:textId="6CA0C4A8" w:rsidR="00AA7167" w:rsidRPr="001848FE" w:rsidRDefault="008D4128">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2</w:t>
            </w:r>
            <w:r w:rsidR="00CD23F7" w:rsidRPr="001848FE">
              <w:rPr>
                <w:rFonts w:ascii="Times New Roman" w:eastAsia="等线" w:hAnsi="Times New Roman" w:cs="Times New Roman"/>
                <w:color w:val="000000"/>
                <w:sz w:val="20"/>
                <w:szCs w:val="20"/>
              </w:rPr>
              <w:t>0</w:t>
            </w:r>
          </w:p>
        </w:tc>
      </w:tr>
      <w:tr w:rsidR="00AA7167" w14:paraId="5E210911" w14:textId="77777777">
        <w:trPr>
          <w:trHeight w:val="414"/>
          <w:jc w:val="center"/>
        </w:trPr>
        <w:tc>
          <w:tcPr>
            <w:tcW w:w="909" w:type="dxa"/>
            <w:vMerge/>
            <w:vAlign w:val="center"/>
          </w:tcPr>
          <w:p w14:paraId="19799DFF" w14:textId="77777777" w:rsidR="00AA7167" w:rsidRDefault="00AA7167">
            <w:pPr>
              <w:pStyle w:val="afc"/>
              <w:jc w:val="center"/>
              <w:rPr>
                <w:rFonts w:ascii="Times New Roman" w:eastAsia="宋体"/>
                <w:szCs w:val="20"/>
              </w:rPr>
            </w:pPr>
          </w:p>
        </w:tc>
        <w:tc>
          <w:tcPr>
            <w:tcW w:w="1134" w:type="dxa"/>
            <w:vMerge/>
            <w:vAlign w:val="center"/>
          </w:tcPr>
          <w:p w14:paraId="69AEECE4" w14:textId="77777777" w:rsidR="00AA7167" w:rsidRDefault="00AA7167">
            <w:pPr>
              <w:pStyle w:val="afc"/>
              <w:jc w:val="center"/>
              <w:rPr>
                <w:rFonts w:ascii="Times New Roman" w:eastAsia="宋体"/>
                <w:szCs w:val="20"/>
              </w:rPr>
            </w:pPr>
          </w:p>
        </w:tc>
        <w:tc>
          <w:tcPr>
            <w:tcW w:w="1134" w:type="dxa"/>
            <w:vMerge/>
            <w:vAlign w:val="center"/>
          </w:tcPr>
          <w:p w14:paraId="76C2E771" w14:textId="77777777" w:rsidR="00AA7167" w:rsidRDefault="00AA7167">
            <w:pPr>
              <w:pStyle w:val="afc"/>
              <w:jc w:val="center"/>
              <w:rPr>
                <w:rFonts w:ascii="Times New Roman" w:eastAsia="宋体"/>
                <w:szCs w:val="20"/>
              </w:rPr>
            </w:pPr>
          </w:p>
        </w:tc>
        <w:tc>
          <w:tcPr>
            <w:tcW w:w="850" w:type="dxa"/>
            <w:vMerge/>
            <w:vAlign w:val="center"/>
          </w:tcPr>
          <w:p w14:paraId="2E35BEE8" w14:textId="77777777" w:rsidR="00AA7167" w:rsidRDefault="00AA7167">
            <w:pPr>
              <w:pStyle w:val="afc"/>
              <w:jc w:val="center"/>
              <w:rPr>
                <w:rFonts w:ascii="Times New Roman" w:eastAsia="宋体"/>
                <w:szCs w:val="20"/>
              </w:rPr>
            </w:pPr>
          </w:p>
        </w:tc>
        <w:tc>
          <w:tcPr>
            <w:tcW w:w="3529" w:type="dxa"/>
            <w:gridSpan w:val="2"/>
            <w:vAlign w:val="center"/>
          </w:tcPr>
          <w:p w14:paraId="5EE990A3" w14:textId="627C1231"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工厂宜按</w:t>
            </w:r>
            <w:r>
              <w:rPr>
                <w:rFonts w:ascii="Times New Roman" w:eastAsia="宋体" w:hAnsi="宋体" w:cs="Times New Roman" w:hint="eastAsia"/>
                <w:color w:val="000000"/>
                <w:kern w:val="0"/>
              </w:rPr>
              <w:t>GB/T 33000</w:t>
            </w:r>
            <w:r>
              <w:rPr>
                <w:rFonts w:ascii="Times New Roman" w:eastAsia="宋体" w:hAnsi="宋体" w:cs="Times New Roman" w:hint="eastAsia"/>
                <w:color w:val="000000"/>
                <w:kern w:val="0"/>
              </w:rPr>
              <w:t>等标准开展安全生产标准化评价。</w:t>
            </w:r>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.3.2</w:t>
            </w:r>
            <w:r>
              <w:rPr>
                <w:rFonts w:ascii="Times New Roman" w:hAnsi="Times New Roman" w:cs="Times New Roman" w:hint="eastAsia"/>
                <w:color w:val="000000"/>
                <w:kern w:val="0"/>
              </w:rPr>
              <w:t>）</w:t>
            </w:r>
          </w:p>
        </w:tc>
        <w:tc>
          <w:tcPr>
            <w:tcW w:w="719" w:type="dxa"/>
            <w:gridSpan w:val="2"/>
            <w:vAlign w:val="center"/>
          </w:tcPr>
          <w:p w14:paraId="415EAC8F"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680EC0A4" w14:textId="493374DC"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工厂应通过评价报告等材料证明其根据</w:t>
            </w:r>
            <w:r>
              <w:rPr>
                <w:rFonts w:ascii="Times New Roman" w:eastAsia="宋体" w:hAnsi="宋体" w:cs="Times New Roman" w:hint="eastAsia"/>
                <w:color w:val="000000"/>
                <w:kern w:val="0"/>
              </w:rPr>
              <w:t>GB/T 33000</w:t>
            </w:r>
            <w:r>
              <w:rPr>
                <w:rFonts w:ascii="Times New Roman" w:hAnsi="宋体" w:cs="Times New Roman" w:hint="eastAsia"/>
                <w:color w:val="000000"/>
                <w:kern w:val="0"/>
              </w:rPr>
              <w:t>开展安全生产标准化评价。</w:t>
            </w:r>
          </w:p>
        </w:tc>
        <w:tc>
          <w:tcPr>
            <w:tcW w:w="841" w:type="dxa"/>
            <w:vAlign w:val="center"/>
          </w:tcPr>
          <w:p w14:paraId="1901337D" w14:textId="6C2E2876" w:rsidR="00AA7167" w:rsidRPr="001848FE" w:rsidRDefault="00E0148A">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2</w:t>
            </w:r>
            <w:r w:rsidR="00FF74B3" w:rsidRPr="001848FE">
              <w:rPr>
                <w:rFonts w:ascii="Times New Roman" w:eastAsia="等线" w:hAnsi="Times New Roman" w:cs="Times New Roman"/>
                <w:color w:val="000000"/>
                <w:sz w:val="20"/>
                <w:szCs w:val="20"/>
              </w:rPr>
              <w:t>0</w:t>
            </w:r>
          </w:p>
        </w:tc>
      </w:tr>
      <w:tr w:rsidR="00AA7167" w14:paraId="38AF9F84" w14:textId="77777777">
        <w:trPr>
          <w:jc w:val="center"/>
        </w:trPr>
        <w:tc>
          <w:tcPr>
            <w:tcW w:w="909" w:type="dxa"/>
            <w:vMerge/>
            <w:vAlign w:val="center"/>
          </w:tcPr>
          <w:p w14:paraId="3465B608" w14:textId="77777777" w:rsidR="00AA7167" w:rsidRDefault="00AA7167">
            <w:pPr>
              <w:pStyle w:val="afc"/>
              <w:jc w:val="center"/>
              <w:rPr>
                <w:rFonts w:ascii="Times New Roman" w:eastAsia="宋体"/>
                <w:szCs w:val="20"/>
              </w:rPr>
            </w:pPr>
          </w:p>
        </w:tc>
        <w:tc>
          <w:tcPr>
            <w:tcW w:w="1134" w:type="dxa"/>
            <w:vMerge/>
            <w:vAlign w:val="center"/>
          </w:tcPr>
          <w:p w14:paraId="3D05171D" w14:textId="77777777" w:rsidR="00AA7167" w:rsidRDefault="00AA7167">
            <w:pPr>
              <w:pStyle w:val="afc"/>
              <w:jc w:val="center"/>
              <w:rPr>
                <w:rFonts w:ascii="Times New Roman" w:eastAsia="宋体"/>
                <w:szCs w:val="20"/>
              </w:rPr>
            </w:pPr>
          </w:p>
        </w:tc>
        <w:tc>
          <w:tcPr>
            <w:tcW w:w="1134" w:type="dxa"/>
            <w:vMerge w:val="restart"/>
            <w:vAlign w:val="center"/>
          </w:tcPr>
          <w:p w14:paraId="075494F2"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环境管理体系</w:t>
            </w:r>
          </w:p>
          <w:p w14:paraId="52E2C07C"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5.3.3</w:t>
            </w:r>
            <w:r>
              <w:rPr>
                <w:rFonts w:ascii="Times New Roman" w:hAnsi="Times New Roman" w:cs="Times New Roman" w:hint="eastAsia"/>
              </w:rPr>
              <w:t>）</w:t>
            </w:r>
          </w:p>
        </w:tc>
        <w:tc>
          <w:tcPr>
            <w:tcW w:w="850" w:type="dxa"/>
            <w:vMerge w:val="restart"/>
            <w:vAlign w:val="center"/>
          </w:tcPr>
          <w:p w14:paraId="5FFF3434"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20%</w:t>
            </w:r>
          </w:p>
        </w:tc>
        <w:tc>
          <w:tcPr>
            <w:tcW w:w="3529" w:type="dxa"/>
            <w:gridSpan w:val="2"/>
            <w:vAlign w:val="center"/>
          </w:tcPr>
          <w:p w14:paraId="5C82A2F4" w14:textId="19A11F95" w:rsidR="00AA7167" w:rsidRDefault="00CD23F7">
            <w:pPr>
              <w:pStyle w:val="afc"/>
              <w:ind w:firstLineChars="0" w:firstLine="0"/>
              <w:rPr>
                <w:rFonts w:ascii="Times New Roman" w:eastAsia="宋体"/>
                <w:szCs w:val="20"/>
              </w:rPr>
            </w:pPr>
            <w:r>
              <w:rPr>
                <w:rFonts w:ascii="Times New Roman" w:eastAsia="宋体" w:hint="eastAsia"/>
                <w:szCs w:val="20"/>
              </w:rPr>
              <w:t>*</w:t>
            </w:r>
            <w:r>
              <w:rPr>
                <w:rFonts w:ascii="Times New Roman" w:eastAsia="宋体" w:hint="eastAsia"/>
                <w:szCs w:val="20"/>
              </w:rPr>
              <w:t>工厂应建立、实施并保持环境管理体系，工厂的环境管理体系应满足</w:t>
            </w:r>
            <w:r>
              <w:rPr>
                <w:rFonts w:ascii="Times New Roman" w:eastAsia="宋体" w:hint="eastAsia"/>
                <w:szCs w:val="20"/>
              </w:rPr>
              <w:t>GB/T 24001</w:t>
            </w:r>
            <w:r>
              <w:rPr>
                <w:rFonts w:ascii="Times New Roman" w:eastAsia="宋体" w:hint="eastAsia"/>
                <w:szCs w:val="20"/>
              </w:rPr>
              <w:t>的要求</w:t>
            </w:r>
            <w:r>
              <w:rPr>
                <w:rFonts w:ascii="Times New Roman" w:hAnsi="Times New Roman" w:cs="Times New Roman" w:hint="eastAsia"/>
              </w:rPr>
              <w:t>（</w:t>
            </w:r>
            <w:r>
              <w:rPr>
                <w:rFonts w:ascii="Times New Roman" w:hAnsi="Times New Roman" w:cs="Times New Roman"/>
              </w:rPr>
              <w:t>5.3.3</w:t>
            </w:r>
            <w:r>
              <w:rPr>
                <w:rFonts w:ascii="Times New Roman" w:hAnsi="Times New Roman" w:cs="Times New Roman" w:hint="eastAsia"/>
              </w:rPr>
              <w:t>）</w:t>
            </w:r>
          </w:p>
        </w:tc>
        <w:tc>
          <w:tcPr>
            <w:tcW w:w="719" w:type="dxa"/>
            <w:gridSpan w:val="2"/>
            <w:vAlign w:val="center"/>
          </w:tcPr>
          <w:p w14:paraId="1AB25258" w14:textId="77777777" w:rsidR="00AA7167" w:rsidRDefault="00AA7167">
            <w:pPr>
              <w:pStyle w:val="afc"/>
              <w:numPr>
                <w:ilvl w:val="0"/>
                <w:numId w:val="3"/>
              </w:numPr>
              <w:tabs>
                <w:tab w:val="clear" w:pos="4201"/>
                <w:tab w:val="center" w:pos="508"/>
              </w:tabs>
              <w:ind w:firstLineChars="0"/>
              <w:rPr>
                <w:rFonts w:ascii="Times New Roman"/>
                <w:szCs w:val="20"/>
              </w:rPr>
            </w:pPr>
          </w:p>
        </w:tc>
        <w:tc>
          <w:tcPr>
            <w:tcW w:w="5386" w:type="dxa"/>
            <w:vAlign w:val="center"/>
          </w:tcPr>
          <w:p w14:paraId="460DBC6E" w14:textId="77777777" w:rsidR="00AA7167" w:rsidRDefault="00CD23F7">
            <w:pPr>
              <w:pStyle w:val="afc"/>
              <w:ind w:firstLineChars="0" w:firstLine="0"/>
              <w:rPr>
                <w:rFonts w:ascii="Times New Roman" w:eastAsia="宋体"/>
                <w:szCs w:val="20"/>
              </w:rPr>
            </w:pPr>
            <w:r>
              <w:rPr>
                <w:rFonts w:ascii="Times New Roman" w:hint="eastAsia"/>
                <w:szCs w:val="20"/>
              </w:rPr>
              <w:t>工厂应通过管理体系文件、内部评审报告、管理评审报告等材料证明其建立起完整的环境管理体系。</w:t>
            </w:r>
          </w:p>
        </w:tc>
        <w:tc>
          <w:tcPr>
            <w:tcW w:w="841" w:type="dxa"/>
            <w:vAlign w:val="center"/>
          </w:tcPr>
          <w:p w14:paraId="1802A639" w14:textId="436FAB20" w:rsidR="00FF74B3" w:rsidRPr="001848FE" w:rsidRDefault="0073527D" w:rsidP="00FF74B3">
            <w:pPr>
              <w:widowControl/>
              <w:autoSpaceDE w:val="0"/>
              <w:autoSpaceDN w:val="0"/>
              <w:adjustRightInd w:val="0"/>
              <w:jc w:val="center"/>
              <w:rPr>
                <w:rFonts w:ascii="Times New Roman" w:eastAsia="等线" w:hAnsi="Times New Roman" w:cs="Times New Roman"/>
                <w:color w:val="000000"/>
                <w:sz w:val="20"/>
                <w:szCs w:val="20"/>
              </w:rPr>
            </w:pPr>
            <w:r>
              <w:rPr>
                <w:rFonts w:ascii="Times New Roman" w:eastAsia="等线" w:hAnsi="Times New Roman" w:cs="Times New Roman"/>
                <w:color w:val="000000"/>
                <w:sz w:val="20"/>
                <w:szCs w:val="20"/>
              </w:rPr>
              <w:t>6</w:t>
            </w:r>
            <w:r w:rsidR="00FF74B3" w:rsidRPr="001848FE">
              <w:rPr>
                <w:rFonts w:ascii="Times New Roman" w:eastAsia="等线" w:hAnsi="Times New Roman" w:cs="Times New Roman"/>
                <w:color w:val="000000"/>
                <w:sz w:val="20"/>
                <w:szCs w:val="20"/>
              </w:rPr>
              <w:t>0</w:t>
            </w:r>
          </w:p>
        </w:tc>
      </w:tr>
      <w:tr w:rsidR="00AA7167" w14:paraId="49212C52" w14:textId="77777777">
        <w:trPr>
          <w:jc w:val="center"/>
        </w:trPr>
        <w:tc>
          <w:tcPr>
            <w:tcW w:w="909" w:type="dxa"/>
            <w:vMerge/>
            <w:vAlign w:val="center"/>
          </w:tcPr>
          <w:p w14:paraId="44875761" w14:textId="77777777" w:rsidR="00AA7167" w:rsidRDefault="00AA7167">
            <w:pPr>
              <w:pStyle w:val="afc"/>
              <w:jc w:val="center"/>
              <w:rPr>
                <w:rFonts w:ascii="Times New Roman" w:eastAsia="宋体"/>
                <w:szCs w:val="20"/>
              </w:rPr>
            </w:pPr>
          </w:p>
        </w:tc>
        <w:tc>
          <w:tcPr>
            <w:tcW w:w="1134" w:type="dxa"/>
            <w:vMerge/>
            <w:vAlign w:val="center"/>
          </w:tcPr>
          <w:p w14:paraId="17300892" w14:textId="77777777" w:rsidR="00AA7167" w:rsidRDefault="00AA7167">
            <w:pPr>
              <w:pStyle w:val="afc"/>
              <w:jc w:val="center"/>
              <w:rPr>
                <w:rFonts w:ascii="Times New Roman" w:eastAsia="宋体"/>
                <w:szCs w:val="20"/>
              </w:rPr>
            </w:pPr>
          </w:p>
        </w:tc>
        <w:tc>
          <w:tcPr>
            <w:tcW w:w="1134" w:type="dxa"/>
            <w:vMerge/>
            <w:vAlign w:val="center"/>
          </w:tcPr>
          <w:p w14:paraId="28C584D5"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3C85B745" w14:textId="77777777" w:rsidR="00AA7167" w:rsidRDefault="00AA7167">
            <w:pPr>
              <w:pStyle w:val="afc"/>
              <w:ind w:firstLineChars="0" w:firstLine="0"/>
              <w:jc w:val="center"/>
              <w:rPr>
                <w:rFonts w:ascii="Times New Roman" w:eastAsia="宋体"/>
                <w:szCs w:val="20"/>
              </w:rPr>
            </w:pPr>
          </w:p>
        </w:tc>
        <w:tc>
          <w:tcPr>
            <w:tcW w:w="3529" w:type="dxa"/>
            <w:gridSpan w:val="2"/>
            <w:vAlign w:val="center"/>
          </w:tcPr>
          <w:p w14:paraId="70D4AE60" w14:textId="7E442923" w:rsidR="00AA7167" w:rsidRDefault="00CD23F7">
            <w:pPr>
              <w:pStyle w:val="afc"/>
              <w:ind w:firstLineChars="0" w:firstLine="0"/>
              <w:rPr>
                <w:rFonts w:ascii="Times New Roman" w:eastAsia="宋体"/>
                <w:szCs w:val="20"/>
              </w:rPr>
            </w:pPr>
            <w:r>
              <w:rPr>
                <w:rFonts w:ascii="Times New Roman" w:hAnsi="Times New Roman" w:cs="Times New Roman" w:hint="eastAsia"/>
              </w:rPr>
              <w:t>工厂的环境</w:t>
            </w:r>
            <w:r>
              <w:rPr>
                <w:rFonts w:ascii="Times New Roman" w:hAnsi="Times New Roman" w:cs="Times New Roman"/>
              </w:rPr>
              <w:t>管理体系</w:t>
            </w:r>
            <w:r>
              <w:rPr>
                <w:rFonts w:ascii="Times New Roman" w:hAnsi="Times New Roman" w:cs="Times New Roman" w:hint="eastAsia"/>
              </w:rPr>
              <w:t>宜通过</w:t>
            </w:r>
            <w:r>
              <w:rPr>
                <w:rFonts w:ascii="Times New Roman" w:hAnsi="Times New Roman" w:cs="Times New Roman"/>
              </w:rPr>
              <w:t>有资质的第三方认证</w:t>
            </w:r>
            <w:r>
              <w:rPr>
                <w:rFonts w:ascii="Times New Roman" w:hAnsi="Times New Roman" w:cs="Times New Roman" w:hint="eastAsia"/>
              </w:rPr>
              <w:t>。（</w:t>
            </w:r>
            <w:r>
              <w:rPr>
                <w:rFonts w:ascii="Times New Roman" w:hAnsi="Times New Roman" w:cs="Times New Roman"/>
              </w:rPr>
              <w:t>5.3.3</w:t>
            </w:r>
            <w:r>
              <w:rPr>
                <w:rFonts w:ascii="Times New Roman" w:hAnsi="Times New Roman" w:cs="Times New Roman" w:hint="eastAsia"/>
              </w:rPr>
              <w:t>）</w:t>
            </w:r>
          </w:p>
        </w:tc>
        <w:tc>
          <w:tcPr>
            <w:tcW w:w="719" w:type="dxa"/>
            <w:gridSpan w:val="2"/>
            <w:vAlign w:val="center"/>
          </w:tcPr>
          <w:p w14:paraId="2A3290B0" w14:textId="77777777" w:rsidR="00AA7167" w:rsidRDefault="00AA7167">
            <w:pPr>
              <w:pStyle w:val="afc"/>
              <w:numPr>
                <w:ilvl w:val="0"/>
                <w:numId w:val="3"/>
              </w:numPr>
              <w:tabs>
                <w:tab w:val="clear" w:pos="4201"/>
                <w:tab w:val="center" w:pos="508"/>
              </w:tabs>
              <w:ind w:firstLineChars="0"/>
              <w:rPr>
                <w:rFonts w:ascii="Times New Roman" w:eastAsia="宋体"/>
                <w:szCs w:val="20"/>
              </w:rPr>
            </w:pPr>
          </w:p>
        </w:tc>
        <w:tc>
          <w:tcPr>
            <w:tcW w:w="5386" w:type="dxa"/>
            <w:vAlign w:val="center"/>
          </w:tcPr>
          <w:p w14:paraId="70E5747F" w14:textId="77777777" w:rsidR="00AA7167" w:rsidRDefault="00CD23F7">
            <w:pPr>
              <w:pStyle w:val="afc"/>
              <w:ind w:firstLineChars="0" w:firstLine="0"/>
              <w:rPr>
                <w:rFonts w:ascii="Times New Roman" w:eastAsia="宋体"/>
                <w:szCs w:val="20"/>
              </w:rPr>
            </w:pPr>
            <w:r>
              <w:rPr>
                <w:rFonts w:ascii="Times New Roman" w:eastAsia="宋体" w:hint="eastAsia"/>
                <w:szCs w:val="20"/>
              </w:rPr>
              <w:t>工厂通过了有资质的第三方机构实施的环境管理体系认证，并保持有效。</w:t>
            </w:r>
          </w:p>
        </w:tc>
        <w:tc>
          <w:tcPr>
            <w:tcW w:w="841" w:type="dxa"/>
            <w:vAlign w:val="center"/>
          </w:tcPr>
          <w:p w14:paraId="2DB30DB2" w14:textId="07F1DAE8" w:rsidR="00AA7167" w:rsidRPr="001848FE" w:rsidRDefault="0073527D">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4</w:t>
            </w:r>
            <w:r w:rsidR="00FF74B3" w:rsidRPr="001848FE">
              <w:rPr>
                <w:rFonts w:ascii="Times New Roman" w:eastAsia="等线" w:hAnsi="Times New Roman" w:cs="Times New Roman"/>
                <w:color w:val="000000"/>
                <w:sz w:val="20"/>
                <w:szCs w:val="20"/>
              </w:rPr>
              <w:t>0</w:t>
            </w:r>
          </w:p>
        </w:tc>
      </w:tr>
      <w:tr w:rsidR="00AA7167" w14:paraId="49D531DD" w14:textId="77777777">
        <w:trPr>
          <w:jc w:val="center"/>
        </w:trPr>
        <w:tc>
          <w:tcPr>
            <w:tcW w:w="909" w:type="dxa"/>
            <w:vMerge/>
            <w:vAlign w:val="center"/>
          </w:tcPr>
          <w:p w14:paraId="18AE2AA5" w14:textId="77777777" w:rsidR="00AA7167" w:rsidRDefault="00AA7167">
            <w:pPr>
              <w:pStyle w:val="afc"/>
              <w:jc w:val="center"/>
              <w:rPr>
                <w:rFonts w:ascii="Times New Roman" w:eastAsia="宋体"/>
                <w:szCs w:val="20"/>
              </w:rPr>
            </w:pPr>
          </w:p>
        </w:tc>
        <w:tc>
          <w:tcPr>
            <w:tcW w:w="1134" w:type="dxa"/>
            <w:vMerge/>
            <w:vAlign w:val="center"/>
          </w:tcPr>
          <w:p w14:paraId="6CA6C226" w14:textId="77777777" w:rsidR="00AA7167" w:rsidRDefault="00AA7167">
            <w:pPr>
              <w:pStyle w:val="afc"/>
              <w:jc w:val="center"/>
              <w:rPr>
                <w:rFonts w:ascii="Times New Roman" w:eastAsia="宋体"/>
                <w:szCs w:val="20"/>
              </w:rPr>
            </w:pPr>
          </w:p>
        </w:tc>
        <w:tc>
          <w:tcPr>
            <w:tcW w:w="1134" w:type="dxa"/>
            <w:vMerge w:val="restart"/>
            <w:vAlign w:val="center"/>
          </w:tcPr>
          <w:p w14:paraId="54730D36"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能源管理体系</w:t>
            </w:r>
          </w:p>
          <w:p w14:paraId="5CCEAF8D"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5.3.4</w:t>
            </w:r>
            <w:r>
              <w:rPr>
                <w:rFonts w:ascii="Times New Roman" w:hAnsi="Times New Roman" w:cs="Times New Roman" w:hint="eastAsia"/>
              </w:rPr>
              <w:t>）</w:t>
            </w:r>
          </w:p>
        </w:tc>
        <w:tc>
          <w:tcPr>
            <w:tcW w:w="850" w:type="dxa"/>
            <w:vMerge w:val="restart"/>
            <w:vAlign w:val="center"/>
          </w:tcPr>
          <w:p w14:paraId="00319363"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25%</w:t>
            </w:r>
          </w:p>
        </w:tc>
        <w:tc>
          <w:tcPr>
            <w:tcW w:w="3529" w:type="dxa"/>
            <w:gridSpan w:val="2"/>
            <w:vAlign w:val="center"/>
          </w:tcPr>
          <w:p w14:paraId="08EFE44E" w14:textId="7777777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w:t>
            </w:r>
            <w:r>
              <w:rPr>
                <w:rFonts w:ascii="Times New Roman" w:eastAsia="宋体" w:hAnsi="宋体" w:cs="Times New Roman" w:hint="eastAsia"/>
                <w:color w:val="000000"/>
                <w:kern w:val="0"/>
              </w:rPr>
              <w:t>工厂应</w:t>
            </w:r>
            <w:r>
              <w:rPr>
                <w:rFonts w:hAnsi="宋体" w:cs="Times New Roman" w:hint="eastAsia"/>
              </w:rPr>
              <w:t>建立、实施并保持能源管理体系，工厂的能源管理体系应满足</w:t>
            </w:r>
            <w:r>
              <w:rPr>
                <w:rFonts w:ascii="Times New Roman" w:hAnsi="Times New Roman" w:cs="Times New Roman"/>
              </w:rPr>
              <w:t>GB/T 23331</w:t>
            </w:r>
            <w:r>
              <w:rPr>
                <w:rFonts w:hAnsi="宋体" w:cs="Times New Roman" w:hint="eastAsia"/>
              </w:rPr>
              <w:t>的要求。</w:t>
            </w:r>
            <w:r>
              <w:rPr>
                <w:rFonts w:ascii="Times New Roman" w:hAnsi="Times New Roman" w:cs="Times New Roman" w:hint="eastAsia"/>
              </w:rPr>
              <w:t>（</w:t>
            </w:r>
            <w:r>
              <w:rPr>
                <w:rFonts w:ascii="Times New Roman" w:hAnsi="Times New Roman" w:cs="Times New Roman"/>
              </w:rPr>
              <w:t>5.3.4</w:t>
            </w:r>
            <w:r>
              <w:rPr>
                <w:rFonts w:ascii="Times New Roman" w:hAnsi="Times New Roman" w:cs="Times New Roman" w:hint="eastAsia"/>
              </w:rPr>
              <w:t>）</w:t>
            </w:r>
          </w:p>
        </w:tc>
        <w:tc>
          <w:tcPr>
            <w:tcW w:w="719" w:type="dxa"/>
            <w:gridSpan w:val="2"/>
            <w:vAlign w:val="center"/>
          </w:tcPr>
          <w:p w14:paraId="761645AC"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4F7BCEAF" w14:textId="7777777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工厂应通过管理体系文件、内部评审报告、管理评审报告等材料证明其建立起完整的能源管理体系。</w:t>
            </w:r>
          </w:p>
        </w:tc>
        <w:tc>
          <w:tcPr>
            <w:tcW w:w="841" w:type="dxa"/>
            <w:vAlign w:val="center"/>
          </w:tcPr>
          <w:p w14:paraId="5BB50031"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60</w:t>
            </w:r>
          </w:p>
        </w:tc>
      </w:tr>
      <w:tr w:rsidR="00AA7167" w14:paraId="2E04223C" w14:textId="77777777">
        <w:trPr>
          <w:jc w:val="center"/>
        </w:trPr>
        <w:tc>
          <w:tcPr>
            <w:tcW w:w="909" w:type="dxa"/>
            <w:vMerge/>
            <w:vAlign w:val="center"/>
          </w:tcPr>
          <w:p w14:paraId="12E6D1DD" w14:textId="77777777" w:rsidR="00AA7167" w:rsidRDefault="00AA7167">
            <w:pPr>
              <w:pStyle w:val="afc"/>
              <w:jc w:val="center"/>
              <w:rPr>
                <w:rFonts w:ascii="Times New Roman" w:eastAsia="宋体"/>
                <w:szCs w:val="20"/>
              </w:rPr>
            </w:pPr>
          </w:p>
        </w:tc>
        <w:tc>
          <w:tcPr>
            <w:tcW w:w="1134" w:type="dxa"/>
            <w:vMerge/>
            <w:vAlign w:val="center"/>
          </w:tcPr>
          <w:p w14:paraId="3C0DD850" w14:textId="77777777" w:rsidR="00AA7167" w:rsidRDefault="00AA7167">
            <w:pPr>
              <w:pStyle w:val="afc"/>
              <w:jc w:val="center"/>
              <w:rPr>
                <w:rFonts w:ascii="Times New Roman" w:eastAsia="宋体"/>
                <w:szCs w:val="20"/>
              </w:rPr>
            </w:pPr>
          </w:p>
        </w:tc>
        <w:tc>
          <w:tcPr>
            <w:tcW w:w="1134" w:type="dxa"/>
            <w:vMerge/>
            <w:vAlign w:val="center"/>
          </w:tcPr>
          <w:p w14:paraId="7A304469" w14:textId="77777777" w:rsidR="00AA7167" w:rsidRDefault="00AA7167">
            <w:pPr>
              <w:pStyle w:val="afc"/>
              <w:jc w:val="center"/>
              <w:rPr>
                <w:rFonts w:ascii="Times New Roman" w:eastAsia="宋体"/>
                <w:szCs w:val="20"/>
              </w:rPr>
            </w:pPr>
          </w:p>
        </w:tc>
        <w:tc>
          <w:tcPr>
            <w:tcW w:w="850" w:type="dxa"/>
            <w:vMerge/>
            <w:vAlign w:val="center"/>
          </w:tcPr>
          <w:p w14:paraId="28BD57B2" w14:textId="77777777" w:rsidR="00AA7167" w:rsidRDefault="00AA7167">
            <w:pPr>
              <w:pStyle w:val="afc"/>
              <w:jc w:val="center"/>
              <w:rPr>
                <w:rFonts w:ascii="Times New Roman" w:eastAsia="宋体"/>
                <w:szCs w:val="20"/>
              </w:rPr>
            </w:pPr>
          </w:p>
        </w:tc>
        <w:tc>
          <w:tcPr>
            <w:tcW w:w="3529" w:type="dxa"/>
            <w:gridSpan w:val="2"/>
            <w:vAlign w:val="center"/>
          </w:tcPr>
          <w:p w14:paraId="02DA22B5" w14:textId="77777777" w:rsidR="00AA7167" w:rsidRDefault="00CD23F7">
            <w:pPr>
              <w:pStyle w:val="afc"/>
              <w:ind w:firstLineChars="0" w:firstLine="0"/>
              <w:rPr>
                <w:rFonts w:ascii="Times New Roman" w:eastAsia="宋体"/>
                <w:szCs w:val="20"/>
              </w:rPr>
            </w:pPr>
            <w:r>
              <w:rPr>
                <w:rFonts w:ascii="Times New Roman" w:hAnsi="Times New Roman" w:cs="Times New Roman" w:hint="eastAsia"/>
              </w:rPr>
              <w:t>工厂的能源</w:t>
            </w:r>
            <w:r>
              <w:rPr>
                <w:rFonts w:ascii="Times New Roman" w:hAnsi="Times New Roman" w:cs="Times New Roman"/>
              </w:rPr>
              <w:t>管理体系</w:t>
            </w:r>
            <w:r>
              <w:rPr>
                <w:rFonts w:ascii="Times New Roman" w:hAnsi="Times New Roman" w:cs="Times New Roman" w:hint="eastAsia"/>
              </w:rPr>
              <w:t>宜通过</w:t>
            </w:r>
            <w:r>
              <w:rPr>
                <w:rFonts w:ascii="Times New Roman" w:hAnsi="Times New Roman" w:cs="Times New Roman"/>
              </w:rPr>
              <w:t>有资质的第三方认证</w:t>
            </w:r>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.3.4</w:t>
            </w:r>
            <w:r>
              <w:rPr>
                <w:rFonts w:ascii="Times New Roman" w:hAnsi="Times New Roman" w:cs="Times New Roman" w:hint="eastAsia"/>
                <w:color w:val="000000"/>
                <w:kern w:val="0"/>
              </w:rPr>
              <w:t>）</w:t>
            </w:r>
          </w:p>
        </w:tc>
        <w:tc>
          <w:tcPr>
            <w:tcW w:w="719" w:type="dxa"/>
            <w:gridSpan w:val="2"/>
            <w:vAlign w:val="center"/>
          </w:tcPr>
          <w:p w14:paraId="05722178"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067AB66A" w14:textId="7777777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工厂通过了有资质的第三方机构实施的能源管理体系认证，并保持有效。</w:t>
            </w:r>
          </w:p>
        </w:tc>
        <w:tc>
          <w:tcPr>
            <w:tcW w:w="841" w:type="dxa"/>
            <w:vAlign w:val="center"/>
          </w:tcPr>
          <w:p w14:paraId="2CB4C55C"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40</w:t>
            </w:r>
          </w:p>
        </w:tc>
      </w:tr>
      <w:tr w:rsidR="00AA7167" w14:paraId="6DA7F0C5" w14:textId="77777777">
        <w:trPr>
          <w:trHeight w:val="715"/>
          <w:jc w:val="center"/>
        </w:trPr>
        <w:tc>
          <w:tcPr>
            <w:tcW w:w="909" w:type="dxa"/>
            <w:vMerge/>
            <w:vAlign w:val="center"/>
          </w:tcPr>
          <w:p w14:paraId="6FA21323" w14:textId="77777777" w:rsidR="00AA7167" w:rsidRDefault="00AA7167">
            <w:pPr>
              <w:pStyle w:val="afc"/>
              <w:jc w:val="center"/>
              <w:rPr>
                <w:rFonts w:ascii="Times New Roman" w:eastAsia="宋体"/>
                <w:szCs w:val="20"/>
              </w:rPr>
            </w:pPr>
          </w:p>
        </w:tc>
        <w:tc>
          <w:tcPr>
            <w:tcW w:w="1134" w:type="dxa"/>
            <w:vMerge/>
            <w:vAlign w:val="center"/>
          </w:tcPr>
          <w:p w14:paraId="37C52086" w14:textId="77777777" w:rsidR="00AA7167" w:rsidRDefault="00AA7167">
            <w:pPr>
              <w:pStyle w:val="afc"/>
              <w:jc w:val="center"/>
              <w:rPr>
                <w:rFonts w:ascii="Times New Roman" w:eastAsia="宋体"/>
                <w:szCs w:val="20"/>
              </w:rPr>
            </w:pPr>
          </w:p>
        </w:tc>
        <w:tc>
          <w:tcPr>
            <w:tcW w:w="1134" w:type="dxa"/>
            <w:vMerge w:val="restart"/>
            <w:vAlign w:val="center"/>
          </w:tcPr>
          <w:p w14:paraId="207D836E"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社会责任</w:t>
            </w:r>
          </w:p>
          <w:p w14:paraId="0A27E922"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5.3.5</w:t>
            </w:r>
            <w:r>
              <w:rPr>
                <w:rFonts w:ascii="Times New Roman" w:hAnsi="Times New Roman" w:cs="Times New Roman" w:hint="eastAsia"/>
              </w:rPr>
              <w:t>）</w:t>
            </w:r>
          </w:p>
        </w:tc>
        <w:tc>
          <w:tcPr>
            <w:tcW w:w="850" w:type="dxa"/>
            <w:vMerge w:val="restart"/>
            <w:vAlign w:val="center"/>
          </w:tcPr>
          <w:p w14:paraId="38276C7B" w14:textId="77777777" w:rsidR="00AA7167" w:rsidRDefault="00CD23F7">
            <w:pPr>
              <w:pStyle w:val="afc"/>
              <w:ind w:firstLineChars="0" w:firstLine="0"/>
              <w:rPr>
                <w:rFonts w:ascii="Times New Roman" w:eastAsia="宋体"/>
                <w:szCs w:val="20"/>
              </w:rPr>
            </w:pPr>
            <w:r>
              <w:rPr>
                <w:rFonts w:ascii="Times New Roman" w:eastAsia="宋体" w:hint="eastAsia"/>
                <w:szCs w:val="20"/>
              </w:rPr>
              <w:t>10%</w:t>
            </w:r>
          </w:p>
        </w:tc>
        <w:tc>
          <w:tcPr>
            <w:tcW w:w="3529" w:type="dxa"/>
            <w:gridSpan w:val="2"/>
            <w:vMerge w:val="restart"/>
            <w:vAlign w:val="center"/>
          </w:tcPr>
          <w:p w14:paraId="5B798E30" w14:textId="77777777" w:rsidR="00AA7167" w:rsidRDefault="00CD23F7">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工厂宜依据</w:t>
            </w:r>
            <w:r>
              <w:rPr>
                <w:rFonts w:ascii="Times New Roman" w:eastAsia="宋体" w:hAnsi="宋体" w:cs="Times New Roman" w:hint="eastAsia"/>
                <w:color w:val="000000"/>
                <w:kern w:val="0"/>
              </w:rPr>
              <w:t>GB/T 36000</w:t>
            </w:r>
            <w:r>
              <w:rPr>
                <w:rFonts w:ascii="Times New Roman" w:eastAsia="宋体" w:hAnsi="宋体" w:cs="Times New Roman" w:hint="eastAsia"/>
                <w:color w:val="000000"/>
                <w:kern w:val="0"/>
              </w:rPr>
              <w:t>、</w:t>
            </w:r>
            <w:r>
              <w:rPr>
                <w:rFonts w:ascii="Times New Roman" w:eastAsia="宋体" w:hAnsi="宋体" w:cs="Times New Roman" w:hint="eastAsia"/>
                <w:color w:val="000000"/>
                <w:kern w:val="0"/>
              </w:rPr>
              <w:t>GB/T 36001</w:t>
            </w:r>
            <w:r>
              <w:rPr>
                <w:rFonts w:ascii="Times New Roman" w:eastAsia="宋体" w:hAnsi="宋体" w:cs="Times New Roman" w:hint="eastAsia"/>
                <w:color w:val="000000"/>
                <w:kern w:val="0"/>
              </w:rPr>
              <w:t>定期编制并发布社会责任报告，报告内容包括但不限于企业在环境保护、节能及能源结构优化、资源综合利用、温室气体排放、产品绿色设计等方面的社会责任业</w:t>
            </w:r>
            <w:r>
              <w:rPr>
                <w:rFonts w:ascii="Times New Roman" w:eastAsia="宋体" w:hAnsi="宋体" w:cs="Times New Roman" w:hint="eastAsia"/>
                <w:color w:val="000000"/>
                <w:kern w:val="0"/>
              </w:rPr>
              <w:lastRenderedPageBreak/>
              <w:t>绩。</w:t>
            </w:r>
            <w:r>
              <w:rPr>
                <w:rFonts w:ascii="Times New Roman" w:hAnsi="Times New Roman" w:cs="Times New Roman" w:hint="eastAsia"/>
              </w:rPr>
              <w:t xml:space="preserve"> </w:t>
            </w:r>
            <w:r>
              <w:rPr>
                <w:rFonts w:ascii="Times New Roman" w:hAnsi="Times New Roman" w:cs="Times New Roman" w:hint="eastAsia"/>
              </w:rPr>
              <w:t>（</w:t>
            </w:r>
            <w:r>
              <w:rPr>
                <w:rFonts w:ascii="Times New Roman" w:hAnsi="Times New Roman" w:cs="Times New Roman"/>
              </w:rPr>
              <w:t>5.3.5</w:t>
            </w:r>
            <w:r>
              <w:rPr>
                <w:rFonts w:ascii="Times New Roman" w:hAnsi="Times New Roman" w:cs="Times New Roman" w:hint="eastAsia"/>
              </w:rPr>
              <w:t>）</w:t>
            </w:r>
          </w:p>
        </w:tc>
        <w:tc>
          <w:tcPr>
            <w:tcW w:w="719" w:type="dxa"/>
            <w:gridSpan w:val="2"/>
            <w:vAlign w:val="center"/>
          </w:tcPr>
          <w:p w14:paraId="6150A9AB"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6E89E3FA" w14:textId="77777777" w:rsidR="00AA7167" w:rsidRDefault="00CD23F7">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工厂定期向公众披露其社会责任报告。</w:t>
            </w:r>
          </w:p>
        </w:tc>
        <w:tc>
          <w:tcPr>
            <w:tcW w:w="841" w:type="dxa"/>
            <w:vAlign w:val="center"/>
          </w:tcPr>
          <w:p w14:paraId="3AFBEC60"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60</w:t>
            </w:r>
          </w:p>
        </w:tc>
      </w:tr>
      <w:tr w:rsidR="00AA7167" w14:paraId="24B64974" w14:textId="77777777">
        <w:trPr>
          <w:jc w:val="center"/>
        </w:trPr>
        <w:tc>
          <w:tcPr>
            <w:tcW w:w="909" w:type="dxa"/>
            <w:vMerge/>
            <w:vAlign w:val="center"/>
          </w:tcPr>
          <w:p w14:paraId="5ECCA3DC" w14:textId="77777777" w:rsidR="00AA7167" w:rsidRDefault="00AA7167">
            <w:pPr>
              <w:pStyle w:val="afc"/>
              <w:jc w:val="center"/>
              <w:rPr>
                <w:rFonts w:ascii="Times New Roman" w:eastAsia="宋体"/>
                <w:szCs w:val="20"/>
              </w:rPr>
            </w:pPr>
          </w:p>
        </w:tc>
        <w:tc>
          <w:tcPr>
            <w:tcW w:w="1134" w:type="dxa"/>
            <w:vMerge/>
            <w:vAlign w:val="center"/>
          </w:tcPr>
          <w:p w14:paraId="6BB71725" w14:textId="77777777" w:rsidR="00AA7167" w:rsidRDefault="00AA7167">
            <w:pPr>
              <w:pStyle w:val="afc"/>
              <w:jc w:val="center"/>
              <w:rPr>
                <w:rFonts w:ascii="Times New Roman" w:eastAsia="宋体"/>
                <w:szCs w:val="20"/>
              </w:rPr>
            </w:pPr>
          </w:p>
        </w:tc>
        <w:tc>
          <w:tcPr>
            <w:tcW w:w="1134" w:type="dxa"/>
            <w:vMerge/>
            <w:vAlign w:val="center"/>
          </w:tcPr>
          <w:p w14:paraId="69FFD9AE"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174ED024" w14:textId="77777777" w:rsidR="00AA7167" w:rsidRDefault="00AA7167">
            <w:pPr>
              <w:pStyle w:val="afc"/>
              <w:ind w:firstLineChars="0" w:firstLine="0"/>
              <w:rPr>
                <w:rFonts w:ascii="Times New Roman" w:eastAsia="宋体"/>
                <w:szCs w:val="20"/>
              </w:rPr>
            </w:pPr>
          </w:p>
        </w:tc>
        <w:tc>
          <w:tcPr>
            <w:tcW w:w="3529" w:type="dxa"/>
            <w:gridSpan w:val="2"/>
            <w:vMerge/>
            <w:vAlign w:val="center"/>
          </w:tcPr>
          <w:p w14:paraId="4593A615" w14:textId="77777777" w:rsidR="00AA7167" w:rsidRDefault="00AA7167">
            <w:pPr>
              <w:pStyle w:val="afc"/>
              <w:ind w:firstLineChars="0" w:firstLine="0"/>
              <w:rPr>
                <w:rFonts w:ascii="Times New Roman" w:eastAsia="宋体" w:hAnsi="宋体" w:cs="Times New Roman"/>
                <w:color w:val="000000"/>
                <w:kern w:val="0"/>
              </w:rPr>
            </w:pPr>
          </w:p>
        </w:tc>
        <w:tc>
          <w:tcPr>
            <w:tcW w:w="719" w:type="dxa"/>
            <w:gridSpan w:val="2"/>
            <w:vAlign w:val="center"/>
          </w:tcPr>
          <w:p w14:paraId="4C574586" w14:textId="77777777" w:rsidR="00AA7167" w:rsidRDefault="00AA7167">
            <w:pPr>
              <w:pStyle w:val="afc"/>
              <w:numPr>
                <w:ilvl w:val="0"/>
                <w:numId w:val="3"/>
              </w:numPr>
              <w:tabs>
                <w:tab w:val="clear" w:pos="4201"/>
                <w:tab w:val="center" w:pos="508"/>
              </w:tabs>
              <w:ind w:firstLineChars="0"/>
              <w:rPr>
                <w:rFonts w:ascii="Times New Roman" w:hAnsi="宋体" w:cs="Times New Roman"/>
                <w:color w:val="000000"/>
                <w:kern w:val="0"/>
              </w:rPr>
            </w:pPr>
          </w:p>
        </w:tc>
        <w:tc>
          <w:tcPr>
            <w:tcW w:w="5386" w:type="dxa"/>
            <w:vAlign w:val="center"/>
          </w:tcPr>
          <w:p w14:paraId="4B1313F9" w14:textId="77777777" w:rsidR="00AA7167" w:rsidRDefault="00CD23F7">
            <w:pPr>
              <w:pStyle w:val="afc"/>
              <w:ind w:firstLineChars="0" w:firstLine="0"/>
              <w:rPr>
                <w:rFonts w:ascii="Times New Roman" w:eastAsia="宋体" w:hAnsi="宋体" w:cs="Times New Roman"/>
                <w:color w:val="000000"/>
                <w:kern w:val="0"/>
              </w:rPr>
            </w:pPr>
            <w:r>
              <w:rPr>
                <w:rFonts w:ascii="Times New Roman" w:hAnsi="宋体" w:cs="Times New Roman" w:hint="eastAsia"/>
                <w:color w:val="000000"/>
                <w:kern w:val="0"/>
              </w:rPr>
              <w:t>工厂的社会责任报告中体现环境保护、节能及能源结构优化、资源综合利用、温室气体排放、产品绿色设计等方面的社会责任业绩。</w:t>
            </w:r>
          </w:p>
        </w:tc>
        <w:tc>
          <w:tcPr>
            <w:tcW w:w="841" w:type="dxa"/>
            <w:vAlign w:val="center"/>
          </w:tcPr>
          <w:p w14:paraId="35F21FAF"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40</w:t>
            </w:r>
          </w:p>
        </w:tc>
      </w:tr>
      <w:tr w:rsidR="00AA7167" w14:paraId="00FFBF09" w14:textId="77777777">
        <w:trPr>
          <w:jc w:val="center"/>
        </w:trPr>
        <w:tc>
          <w:tcPr>
            <w:tcW w:w="909" w:type="dxa"/>
            <w:vMerge/>
            <w:vAlign w:val="center"/>
          </w:tcPr>
          <w:p w14:paraId="002CA88F" w14:textId="77777777" w:rsidR="00AA7167" w:rsidRDefault="00AA7167">
            <w:pPr>
              <w:pStyle w:val="afc"/>
              <w:jc w:val="center"/>
              <w:rPr>
                <w:rFonts w:ascii="Times New Roman" w:eastAsia="宋体"/>
                <w:szCs w:val="20"/>
              </w:rPr>
            </w:pPr>
          </w:p>
        </w:tc>
        <w:tc>
          <w:tcPr>
            <w:tcW w:w="1134" w:type="dxa"/>
            <w:vMerge/>
            <w:vAlign w:val="center"/>
          </w:tcPr>
          <w:p w14:paraId="4C4B1904" w14:textId="77777777" w:rsidR="00AA7167" w:rsidRDefault="00AA7167">
            <w:pPr>
              <w:pStyle w:val="afc"/>
              <w:jc w:val="center"/>
              <w:rPr>
                <w:rFonts w:ascii="Times New Roman" w:eastAsia="宋体"/>
                <w:szCs w:val="20"/>
              </w:rPr>
            </w:pPr>
          </w:p>
        </w:tc>
        <w:tc>
          <w:tcPr>
            <w:tcW w:w="1134" w:type="dxa"/>
            <w:vMerge w:val="restart"/>
            <w:vAlign w:val="center"/>
          </w:tcPr>
          <w:p w14:paraId="780B8897"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信息化和工业化融合管理体系</w:t>
            </w:r>
          </w:p>
          <w:p w14:paraId="6D8404C9"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5.3.6</w:t>
            </w:r>
            <w:r>
              <w:rPr>
                <w:rFonts w:ascii="Times New Roman" w:hAnsi="Times New Roman" w:cs="Times New Roman" w:hint="eastAsia"/>
              </w:rPr>
              <w:t>）</w:t>
            </w:r>
          </w:p>
        </w:tc>
        <w:tc>
          <w:tcPr>
            <w:tcW w:w="850" w:type="dxa"/>
            <w:vMerge w:val="restart"/>
            <w:vAlign w:val="center"/>
          </w:tcPr>
          <w:p w14:paraId="7CB87DA4" w14:textId="77777777" w:rsidR="00AA7167" w:rsidRDefault="00CD23F7">
            <w:pPr>
              <w:pStyle w:val="afc"/>
              <w:ind w:firstLineChars="0" w:firstLine="0"/>
              <w:rPr>
                <w:rFonts w:ascii="Times New Roman" w:eastAsia="宋体"/>
                <w:szCs w:val="20"/>
              </w:rPr>
            </w:pPr>
            <w:r>
              <w:rPr>
                <w:rFonts w:ascii="Times New Roman" w:eastAsia="宋体" w:hint="eastAsia"/>
                <w:szCs w:val="20"/>
              </w:rPr>
              <w:t>10%</w:t>
            </w:r>
          </w:p>
        </w:tc>
        <w:tc>
          <w:tcPr>
            <w:tcW w:w="3529" w:type="dxa"/>
            <w:gridSpan w:val="2"/>
            <w:vMerge w:val="restart"/>
            <w:vAlign w:val="center"/>
          </w:tcPr>
          <w:p w14:paraId="4CB8E8B3" w14:textId="77777777" w:rsidR="00AA7167" w:rsidRDefault="00CD23F7">
            <w:pPr>
              <w:pStyle w:val="afc"/>
              <w:ind w:firstLineChars="0" w:firstLine="0"/>
              <w:rPr>
                <w:rFonts w:ascii="Times New Roman" w:eastAsia="宋体" w:hAnsi="宋体" w:cs="Times New Roman"/>
                <w:color w:val="000000"/>
                <w:kern w:val="0"/>
              </w:rPr>
            </w:pPr>
            <w:r>
              <w:rPr>
                <w:rFonts w:ascii="Times New Roman" w:hAnsi="Times New Roman" w:cs="Times New Roman" w:hint="eastAsia"/>
                <w:color w:val="000000"/>
                <w:kern w:val="0"/>
              </w:rPr>
              <w:t>工厂宜按</w:t>
            </w:r>
            <w:r>
              <w:rPr>
                <w:rFonts w:ascii="Times New Roman" w:hAnsi="Times New Roman" w:cs="Times New Roman"/>
                <w:color w:val="000000"/>
                <w:kern w:val="0"/>
              </w:rPr>
              <w:t>GB/T 23001</w:t>
            </w:r>
            <w:r>
              <w:rPr>
                <w:rFonts w:ascii="Times New Roman" w:hAnsi="Times New Roman" w:cs="Times New Roman" w:hint="eastAsia"/>
                <w:color w:val="000000"/>
                <w:kern w:val="0"/>
              </w:rPr>
              <w:t>建立、实施并保持信息化和工业化融合管理体系。（</w:t>
            </w:r>
            <w:r>
              <w:rPr>
                <w:rFonts w:ascii="Times New Roman" w:hAnsi="Times New Roman" w:cs="Times New Roman" w:hint="eastAsia"/>
                <w:color w:val="000000"/>
                <w:kern w:val="0"/>
              </w:rPr>
              <w:t>5</w:t>
            </w:r>
            <w:r>
              <w:rPr>
                <w:rFonts w:ascii="Times New Roman" w:hAnsi="Times New Roman" w:cs="Times New Roman"/>
                <w:color w:val="000000"/>
                <w:kern w:val="0"/>
              </w:rPr>
              <w:t>.3.6</w:t>
            </w:r>
            <w:r>
              <w:rPr>
                <w:rFonts w:ascii="Times New Roman" w:hAnsi="Times New Roman" w:cs="Times New Roman" w:hint="eastAsia"/>
                <w:color w:val="000000"/>
                <w:kern w:val="0"/>
              </w:rPr>
              <w:t>）</w:t>
            </w:r>
          </w:p>
        </w:tc>
        <w:tc>
          <w:tcPr>
            <w:tcW w:w="719" w:type="dxa"/>
            <w:gridSpan w:val="2"/>
            <w:vAlign w:val="center"/>
          </w:tcPr>
          <w:p w14:paraId="6CC3F90F" w14:textId="77777777" w:rsidR="00AA7167" w:rsidRDefault="00AA7167">
            <w:pPr>
              <w:pStyle w:val="afc"/>
              <w:numPr>
                <w:ilvl w:val="0"/>
                <w:numId w:val="3"/>
              </w:numPr>
              <w:tabs>
                <w:tab w:val="clear" w:pos="4201"/>
                <w:tab w:val="center" w:pos="508"/>
              </w:tabs>
              <w:ind w:firstLineChars="0"/>
              <w:rPr>
                <w:rFonts w:ascii="Times New Roman" w:hAnsi="宋体" w:cs="Times New Roman"/>
                <w:color w:val="000000"/>
                <w:kern w:val="0"/>
              </w:rPr>
            </w:pPr>
          </w:p>
        </w:tc>
        <w:tc>
          <w:tcPr>
            <w:tcW w:w="5386" w:type="dxa"/>
            <w:vAlign w:val="center"/>
          </w:tcPr>
          <w:p w14:paraId="3536B314" w14:textId="77777777" w:rsidR="00AA7167" w:rsidRDefault="00CD23F7">
            <w:pPr>
              <w:pStyle w:val="afc"/>
              <w:ind w:firstLineChars="0" w:firstLine="0"/>
              <w:rPr>
                <w:rFonts w:ascii="Times New Roman" w:eastAsia="宋体" w:hAnsi="宋体" w:cs="Times New Roman"/>
                <w:color w:val="000000"/>
                <w:kern w:val="0"/>
              </w:rPr>
            </w:pPr>
            <w:r>
              <w:rPr>
                <w:rFonts w:ascii="Times New Roman" w:hAnsi="宋体" w:cs="Times New Roman" w:hint="eastAsia"/>
                <w:color w:val="000000"/>
                <w:kern w:val="0"/>
              </w:rPr>
              <w:t>工厂应通过管理体系文件、内部评审报告、管理评审报告等材料证明其建立起完整的信息化和工业化融合管理体系。</w:t>
            </w:r>
          </w:p>
        </w:tc>
        <w:tc>
          <w:tcPr>
            <w:tcW w:w="841" w:type="dxa"/>
            <w:vAlign w:val="center"/>
          </w:tcPr>
          <w:p w14:paraId="0E80DF35"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60</w:t>
            </w:r>
          </w:p>
        </w:tc>
      </w:tr>
      <w:tr w:rsidR="00AA7167" w14:paraId="355442A0" w14:textId="77777777">
        <w:trPr>
          <w:jc w:val="center"/>
        </w:trPr>
        <w:tc>
          <w:tcPr>
            <w:tcW w:w="909" w:type="dxa"/>
            <w:vMerge/>
            <w:vAlign w:val="center"/>
          </w:tcPr>
          <w:p w14:paraId="6E507A62" w14:textId="77777777" w:rsidR="00AA7167" w:rsidRDefault="00AA7167">
            <w:pPr>
              <w:pStyle w:val="afc"/>
              <w:jc w:val="center"/>
              <w:rPr>
                <w:rFonts w:ascii="Times New Roman" w:eastAsia="宋体"/>
                <w:szCs w:val="20"/>
              </w:rPr>
            </w:pPr>
          </w:p>
        </w:tc>
        <w:tc>
          <w:tcPr>
            <w:tcW w:w="1134" w:type="dxa"/>
            <w:vMerge/>
            <w:vAlign w:val="center"/>
          </w:tcPr>
          <w:p w14:paraId="2073F1B3" w14:textId="77777777" w:rsidR="00AA7167" w:rsidRDefault="00AA7167">
            <w:pPr>
              <w:pStyle w:val="afc"/>
              <w:jc w:val="center"/>
              <w:rPr>
                <w:rFonts w:ascii="Times New Roman" w:eastAsia="宋体"/>
                <w:szCs w:val="20"/>
              </w:rPr>
            </w:pPr>
          </w:p>
        </w:tc>
        <w:tc>
          <w:tcPr>
            <w:tcW w:w="1134" w:type="dxa"/>
            <w:vMerge/>
            <w:vAlign w:val="center"/>
          </w:tcPr>
          <w:p w14:paraId="1B0C14DB"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3988CB35" w14:textId="77777777" w:rsidR="00AA7167" w:rsidRDefault="00AA7167">
            <w:pPr>
              <w:pStyle w:val="afc"/>
              <w:ind w:firstLineChars="0" w:firstLine="0"/>
              <w:rPr>
                <w:rFonts w:ascii="Times New Roman" w:eastAsia="宋体"/>
                <w:szCs w:val="20"/>
              </w:rPr>
            </w:pPr>
          </w:p>
        </w:tc>
        <w:tc>
          <w:tcPr>
            <w:tcW w:w="3529" w:type="dxa"/>
            <w:gridSpan w:val="2"/>
            <w:vMerge/>
            <w:vAlign w:val="center"/>
          </w:tcPr>
          <w:p w14:paraId="4FE88C31" w14:textId="77777777" w:rsidR="00AA7167" w:rsidRDefault="00AA7167">
            <w:pPr>
              <w:pStyle w:val="afc"/>
              <w:ind w:firstLineChars="0" w:firstLine="0"/>
              <w:rPr>
                <w:rFonts w:ascii="Times New Roman" w:eastAsia="宋体" w:hAnsi="宋体" w:cs="Times New Roman"/>
                <w:color w:val="000000"/>
                <w:kern w:val="0"/>
              </w:rPr>
            </w:pPr>
          </w:p>
        </w:tc>
        <w:tc>
          <w:tcPr>
            <w:tcW w:w="719" w:type="dxa"/>
            <w:gridSpan w:val="2"/>
            <w:vAlign w:val="center"/>
          </w:tcPr>
          <w:p w14:paraId="275708C5" w14:textId="77777777" w:rsidR="00AA7167" w:rsidRDefault="00AA7167">
            <w:pPr>
              <w:pStyle w:val="afc"/>
              <w:numPr>
                <w:ilvl w:val="0"/>
                <w:numId w:val="3"/>
              </w:numPr>
              <w:tabs>
                <w:tab w:val="clear" w:pos="4201"/>
                <w:tab w:val="center" w:pos="508"/>
              </w:tabs>
              <w:ind w:firstLineChars="0"/>
              <w:rPr>
                <w:rFonts w:ascii="Times New Roman" w:hAnsi="宋体" w:cs="Times New Roman"/>
                <w:color w:val="000000"/>
                <w:kern w:val="0"/>
              </w:rPr>
            </w:pPr>
          </w:p>
        </w:tc>
        <w:tc>
          <w:tcPr>
            <w:tcW w:w="5386" w:type="dxa"/>
            <w:vAlign w:val="center"/>
          </w:tcPr>
          <w:p w14:paraId="50F846A8" w14:textId="77777777" w:rsidR="00AA7167" w:rsidRDefault="00CD23F7">
            <w:pPr>
              <w:pStyle w:val="afc"/>
              <w:ind w:firstLineChars="0" w:firstLine="0"/>
              <w:rPr>
                <w:rFonts w:ascii="Times New Roman" w:eastAsia="宋体" w:hAnsi="宋体" w:cs="Times New Roman"/>
                <w:color w:val="000000"/>
                <w:kern w:val="0"/>
              </w:rPr>
            </w:pPr>
            <w:r>
              <w:rPr>
                <w:rFonts w:ascii="Times New Roman" w:hAnsi="宋体" w:cs="Times New Roman" w:hint="eastAsia"/>
                <w:color w:val="000000"/>
                <w:kern w:val="0"/>
              </w:rPr>
              <w:t>工厂通过了有资质的第三方机构实施的信息化和工业化融合管理体系评定，并保持有效。</w:t>
            </w:r>
          </w:p>
        </w:tc>
        <w:tc>
          <w:tcPr>
            <w:tcW w:w="841" w:type="dxa"/>
            <w:vAlign w:val="center"/>
          </w:tcPr>
          <w:p w14:paraId="5FBB73BF"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40</w:t>
            </w:r>
          </w:p>
        </w:tc>
      </w:tr>
      <w:tr w:rsidR="00AA7167" w14:paraId="78D2F3F5" w14:textId="77777777">
        <w:trPr>
          <w:jc w:val="center"/>
        </w:trPr>
        <w:tc>
          <w:tcPr>
            <w:tcW w:w="909" w:type="dxa"/>
            <w:vMerge w:val="restart"/>
            <w:vAlign w:val="center"/>
          </w:tcPr>
          <w:p w14:paraId="7C8CBE9A" w14:textId="4088B95A" w:rsidR="00AA7167" w:rsidRDefault="00CD23F7">
            <w:pPr>
              <w:pStyle w:val="afc"/>
              <w:ind w:firstLineChars="0" w:firstLine="0"/>
              <w:jc w:val="center"/>
              <w:rPr>
                <w:rFonts w:ascii="Times New Roman" w:eastAsia="宋体"/>
                <w:szCs w:val="20"/>
              </w:rPr>
            </w:pPr>
            <w:r>
              <w:rPr>
                <w:rFonts w:ascii="Times New Roman" w:eastAsia="宋体" w:hint="eastAsia"/>
                <w:szCs w:val="20"/>
              </w:rPr>
              <w:t>能源</w:t>
            </w:r>
            <w:r w:rsidR="00C74632">
              <w:rPr>
                <w:rFonts w:ascii="Times New Roman" w:eastAsia="宋体" w:hint="eastAsia"/>
                <w:szCs w:val="20"/>
              </w:rPr>
              <w:t>与</w:t>
            </w:r>
            <w:r>
              <w:rPr>
                <w:rFonts w:ascii="Times New Roman" w:eastAsia="宋体" w:hint="eastAsia"/>
                <w:szCs w:val="20"/>
              </w:rPr>
              <w:t>资源投入</w:t>
            </w:r>
          </w:p>
          <w:p w14:paraId="3E7908EA"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5.4</w:t>
            </w:r>
            <w:r>
              <w:rPr>
                <w:rFonts w:ascii="Times New Roman" w:hAnsi="Times New Roman" w:cs="Times New Roman" w:hint="eastAsia"/>
              </w:rPr>
              <w:t>）</w:t>
            </w:r>
          </w:p>
        </w:tc>
        <w:tc>
          <w:tcPr>
            <w:tcW w:w="1134" w:type="dxa"/>
            <w:vMerge w:val="restart"/>
            <w:vAlign w:val="center"/>
          </w:tcPr>
          <w:p w14:paraId="4457D34C"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1</w:t>
            </w:r>
            <w:r>
              <w:rPr>
                <w:rFonts w:ascii="Times New Roman" w:eastAsia="宋体"/>
                <w:szCs w:val="20"/>
              </w:rPr>
              <w:t>0</w:t>
            </w:r>
            <w:r>
              <w:rPr>
                <w:rFonts w:ascii="Times New Roman" w:eastAsia="宋体" w:hint="eastAsia"/>
                <w:szCs w:val="20"/>
              </w:rPr>
              <w:t>%</w:t>
            </w:r>
          </w:p>
        </w:tc>
        <w:tc>
          <w:tcPr>
            <w:tcW w:w="1134" w:type="dxa"/>
            <w:vMerge w:val="restart"/>
            <w:vAlign w:val="center"/>
          </w:tcPr>
          <w:p w14:paraId="7851DFBA"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能源投入</w:t>
            </w:r>
          </w:p>
          <w:p w14:paraId="7800C998"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5.4.1</w:t>
            </w:r>
            <w:r>
              <w:rPr>
                <w:rFonts w:ascii="Times New Roman" w:hAnsi="Times New Roman" w:cs="Times New Roman" w:hint="eastAsia"/>
              </w:rPr>
              <w:t>）</w:t>
            </w:r>
          </w:p>
        </w:tc>
        <w:tc>
          <w:tcPr>
            <w:tcW w:w="850" w:type="dxa"/>
            <w:vMerge w:val="restart"/>
            <w:vAlign w:val="center"/>
          </w:tcPr>
          <w:p w14:paraId="5142C321" w14:textId="1D4DA82F" w:rsidR="00AA7167" w:rsidRDefault="00EB19F7">
            <w:pPr>
              <w:pStyle w:val="afc"/>
              <w:ind w:firstLineChars="0" w:firstLine="0"/>
              <w:jc w:val="center"/>
              <w:rPr>
                <w:rFonts w:ascii="Times New Roman" w:eastAsia="宋体"/>
                <w:szCs w:val="20"/>
              </w:rPr>
            </w:pPr>
            <w:r>
              <w:rPr>
                <w:rFonts w:ascii="Times New Roman" w:eastAsia="宋体"/>
                <w:szCs w:val="20"/>
              </w:rPr>
              <w:t>3</w:t>
            </w:r>
            <w:r w:rsidR="00CD23F7">
              <w:rPr>
                <w:rFonts w:ascii="Times New Roman" w:eastAsia="宋体" w:hint="eastAsia"/>
                <w:szCs w:val="20"/>
              </w:rPr>
              <w:t>0%</w:t>
            </w:r>
          </w:p>
        </w:tc>
        <w:tc>
          <w:tcPr>
            <w:tcW w:w="3529" w:type="dxa"/>
            <w:gridSpan w:val="2"/>
            <w:vAlign w:val="center"/>
          </w:tcPr>
          <w:p w14:paraId="0944AD05" w14:textId="77777777" w:rsidR="00AA7167" w:rsidRDefault="00CD23F7">
            <w:pPr>
              <w:pStyle w:val="afc"/>
              <w:ind w:firstLineChars="0" w:firstLine="0"/>
              <w:rPr>
                <w:rFonts w:ascii="Times New Roman" w:eastAsia="宋体"/>
                <w:szCs w:val="20"/>
              </w:rPr>
            </w:pPr>
            <w:r>
              <w:rPr>
                <w:rFonts w:ascii="Times New Roman" w:hAnsi="Times New Roman" w:cs="Times New Roman"/>
              </w:rPr>
              <w:t>*</w:t>
            </w:r>
            <w:r>
              <w:rPr>
                <w:rFonts w:ascii="Times New Roman" w:hAnsi="Times New Roman" w:cs="Times New Roman" w:hint="eastAsia"/>
              </w:rPr>
              <w:t>工厂应按相关标准开展节能管理，提高能源利用效率。（</w:t>
            </w:r>
            <w:r>
              <w:rPr>
                <w:rFonts w:ascii="Times New Roman" w:hAnsi="Times New Roman" w:cs="Times New Roman" w:hint="eastAsia"/>
              </w:rPr>
              <w:t>5</w:t>
            </w:r>
            <w:r>
              <w:rPr>
                <w:rFonts w:ascii="Times New Roman" w:hAnsi="Times New Roman" w:cs="Times New Roman"/>
              </w:rPr>
              <w:t>.4.1.1</w:t>
            </w:r>
            <w:r>
              <w:rPr>
                <w:rFonts w:ascii="Times New Roman" w:hAnsi="Times New Roman" w:cs="Times New Roman" w:hint="eastAsia"/>
              </w:rPr>
              <w:t>）</w:t>
            </w:r>
          </w:p>
        </w:tc>
        <w:tc>
          <w:tcPr>
            <w:tcW w:w="719" w:type="dxa"/>
            <w:gridSpan w:val="2"/>
            <w:vAlign w:val="center"/>
          </w:tcPr>
          <w:p w14:paraId="2AAE5F1A" w14:textId="77777777" w:rsidR="00AA7167" w:rsidRDefault="00AA7167">
            <w:pPr>
              <w:pStyle w:val="afc"/>
              <w:numPr>
                <w:ilvl w:val="0"/>
                <w:numId w:val="3"/>
              </w:numPr>
              <w:tabs>
                <w:tab w:val="clear" w:pos="4201"/>
                <w:tab w:val="center" w:pos="508"/>
              </w:tabs>
              <w:ind w:firstLineChars="0"/>
              <w:rPr>
                <w:rFonts w:ascii="Times New Roman" w:eastAsia="宋体"/>
                <w:szCs w:val="20"/>
              </w:rPr>
            </w:pPr>
          </w:p>
        </w:tc>
        <w:tc>
          <w:tcPr>
            <w:tcW w:w="5386" w:type="dxa"/>
            <w:vAlign w:val="center"/>
          </w:tcPr>
          <w:p w14:paraId="7E832A74" w14:textId="77777777" w:rsidR="00AA7167" w:rsidRDefault="00CD23F7">
            <w:pPr>
              <w:pStyle w:val="afc"/>
              <w:ind w:firstLineChars="0" w:firstLine="0"/>
              <w:rPr>
                <w:rFonts w:ascii="Times New Roman" w:eastAsia="宋体"/>
                <w:szCs w:val="20"/>
              </w:rPr>
            </w:pPr>
            <w:r>
              <w:rPr>
                <w:rFonts w:ascii="Times New Roman" w:eastAsia="宋体" w:hint="eastAsia"/>
                <w:szCs w:val="20"/>
              </w:rPr>
              <w:t>工厂应建立完善的节能管理制度，定期开展节能潜力分析并制定节能方案，开展节能技术改造。</w:t>
            </w:r>
          </w:p>
        </w:tc>
        <w:tc>
          <w:tcPr>
            <w:tcW w:w="841" w:type="dxa"/>
            <w:vAlign w:val="center"/>
          </w:tcPr>
          <w:p w14:paraId="0900A552" w14:textId="5B0F0C16" w:rsidR="00AA7167" w:rsidRPr="001848FE" w:rsidRDefault="00E0148A">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5</w:t>
            </w:r>
            <w:r w:rsidR="00977082" w:rsidRPr="001848FE">
              <w:rPr>
                <w:rFonts w:ascii="Times New Roman" w:eastAsia="等线" w:hAnsi="Times New Roman" w:cs="Times New Roman"/>
                <w:color w:val="000000"/>
                <w:sz w:val="20"/>
                <w:szCs w:val="20"/>
              </w:rPr>
              <w:t>0</w:t>
            </w:r>
          </w:p>
        </w:tc>
      </w:tr>
      <w:tr w:rsidR="00AA7167" w14:paraId="39E119DB" w14:textId="77777777">
        <w:trPr>
          <w:jc w:val="center"/>
        </w:trPr>
        <w:tc>
          <w:tcPr>
            <w:tcW w:w="909" w:type="dxa"/>
            <w:vMerge/>
            <w:vAlign w:val="center"/>
          </w:tcPr>
          <w:p w14:paraId="4FE5EE8C" w14:textId="77777777" w:rsidR="00AA7167" w:rsidRDefault="00AA7167">
            <w:pPr>
              <w:pStyle w:val="afc"/>
              <w:ind w:firstLineChars="0" w:firstLine="0"/>
              <w:jc w:val="center"/>
              <w:rPr>
                <w:rFonts w:ascii="Times New Roman" w:eastAsia="宋体"/>
                <w:szCs w:val="20"/>
              </w:rPr>
            </w:pPr>
          </w:p>
        </w:tc>
        <w:tc>
          <w:tcPr>
            <w:tcW w:w="1134" w:type="dxa"/>
            <w:vMerge/>
            <w:vAlign w:val="center"/>
          </w:tcPr>
          <w:p w14:paraId="42FD441B" w14:textId="77777777" w:rsidR="00AA7167" w:rsidRDefault="00AA7167">
            <w:pPr>
              <w:pStyle w:val="afc"/>
              <w:ind w:firstLineChars="0" w:firstLine="0"/>
              <w:jc w:val="center"/>
              <w:rPr>
                <w:rFonts w:ascii="Times New Roman" w:eastAsia="宋体"/>
                <w:szCs w:val="20"/>
              </w:rPr>
            </w:pPr>
          </w:p>
        </w:tc>
        <w:tc>
          <w:tcPr>
            <w:tcW w:w="1134" w:type="dxa"/>
            <w:vMerge/>
            <w:vAlign w:val="center"/>
          </w:tcPr>
          <w:p w14:paraId="092A9215"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4132F40A" w14:textId="77777777" w:rsidR="00AA7167" w:rsidRDefault="00AA7167">
            <w:pPr>
              <w:pStyle w:val="afc"/>
              <w:ind w:firstLineChars="0" w:firstLine="0"/>
              <w:jc w:val="center"/>
              <w:rPr>
                <w:rFonts w:ascii="Times New Roman" w:eastAsia="宋体"/>
                <w:szCs w:val="20"/>
              </w:rPr>
            </w:pPr>
          </w:p>
        </w:tc>
        <w:tc>
          <w:tcPr>
            <w:tcW w:w="3529" w:type="dxa"/>
            <w:gridSpan w:val="2"/>
            <w:vMerge w:val="restart"/>
            <w:vAlign w:val="center"/>
          </w:tcPr>
          <w:p w14:paraId="5AC8F740" w14:textId="55ADE2E3" w:rsidR="00AA7167" w:rsidRDefault="00DF5FAC" w:rsidP="00BC14BD">
            <w:pPr>
              <w:pStyle w:val="afc"/>
              <w:ind w:firstLineChars="0" w:firstLine="0"/>
              <w:rPr>
                <w:rFonts w:ascii="Times New Roman" w:hAnsi="Times New Roman" w:cs="Times New Roman"/>
              </w:rPr>
            </w:pPr>
            <w:r w:rsidRPr="00DF5FAC">
              <w:rPr>
                <w:rFonts w:ascii="Times New Roman" w:hAnsi="Times New Roman" w:cs="Times New Roman" w:hint="eastAsia"/>
                <w:color w:val="000000"/>
                <w:kern w:val="0"/>
              </w:rPr>
              <w:t>工厂宜不断优化用能结构，利用可再生能源并提高可再生能源使用比例。</w:t>
            </w:r>
            <w:r w:rsidR="00CD23F7">
              <w:rPr>
                <w:rFonts w:ascii="Times New Roman" w:hAnsi="Times New Roman" w:cs="Times New Roman" w:hint="eastAsia"/>
                <w:color w:val="000000"/>
                <w:kern w:val="0"/>
              </w:rPr>
              <w:t>（</w:t>
            </w:r>
            <w:r w:rsidR="00CD23F7">
              <w:rPr>
                <w:rFonts w:ascii="Times New Roman" w:hAnsi="Times New Roman" w:cs="Times New Roman" w:hint="eastAsia"/>
                <w:color w:val="000000"/>
                <w:kern w:val="0"/>
              </w:rPr>
              <w:t>5</w:t>
            </w:r>
            <w:r w:rsidR="00CD23F7">
              <w:rPr>
                <w:rFonts w:ascii="Times New Roman" w:hAnsi="Times New Roman" w:cs="Times New Roman"/>
                <w:color w:val="000000"/>
                <w:kern w:val="0"/>
              </w:rPr>
              <w:t>.4.1.2</w:t>
            </w:r>
            <w:r w:rsidR="00CD23F7">
              <w:rPr>
                <w:rFonts w:ascii="Times New Roman" w:hAnsi="Times New Roman" w:cs="Times New Roman" w:hint="eastAsia"/>
                <w:color w:val="000000"/>
                <w:kern w:val="0"/>
              </w:rPr>
              <w:t>）</w:t>
            </w:r>
          </w:p>
        </w:tc>
        <w:tc>
          <w:tcPr>
            <w:tcW w:w="719" w:type="dxa"/>
            <w:gridSpan w:val="2"/>
            <w:vAlign w:val="center"/>
          </w:tcPr>
          <w:p w14:paraId="6AC2475C" w14:textId="77777777" w:rsidR="00AA7167" w:rsidRDefault="00AA7167">
            <w:pPr>
              <w:pStyle w:val="afc"/>
              <w:numPr>
                <w:ilvl w:val="0"/>
                <w:numId w:val="3"/>
              </w:numPr>
              <w:tabs>
                <w:tab w:val="clear" w:pos="4201"/>
                <w:tab w:val="center" w:pos="508"/>
              </w:tabs>
              <w:ind w:firstLineChars="0"/>
              <w:rPr>
                <w:rFonts w:ascii="Times New Roman" w:eastAsia="宋体"/>
                <w:szCs w:val="20"/>
              </w:rPr>
            </w:pPr>
          </w:p>
        </w:tc>
        <w:tc>
          <w:tcPr>
            <w:tcW w:w="5386" w:type="dxa"/>
            <w:vAlign w:val="center"/>
          </w:tcPr>
          <w:p w14:paraId="3A3890F4" w14:textId="3672E941" w:rsidR="00AA7167" w:rsidRDefault="00CF49D0">
            <w:pPr>
              <w:pStyle w:val="afc"/>
              <w:ind w:firstLineChars="0" w:firstLine="0"/>
              <w:rPr>
                <w:rFonts w:ascii="Times New Roman" w:eastAsia="宋体"/>
                <w:szCs w:val="20"/>
              </w:rPr>
            </w:pPr>
            <w:r w:rsidRPr="00CF49D0">
              <w:rPr>
                <w:rFonts w:ascii="Times New Roman" w:eastAsia="宋体" w:hAnsi="宋体" w:cs="Times New Roman" w:hint="eastAsia"/>
                <w:color w:val="000000"/>
                <w:kern w:val="0"/>
              </w:rPr>
              <w:t>工厂宜采用可再生能源。</w:t>
            </w:r>
          </w:p>
        </w:tc>
        <w:tc>
          <w:tcPr>
            <w:tcW w:w="841" w:type="dxa"/>
            <w:vAlign w:val="center"/>
          </w:tcPr>
          <w:p w14:paraId="271DB623" w14:textId="65B8A897" w:rsidR="00AA7167" w:rsidRPr="001848FE" w:rsidRDefault="00E0148A">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2</w:t>
            </w:r>
            <w:r w:rsidR="0073527D">
              <w:rPr>
                <w:rFonts w:ascii="Times New Roman" w:eastAsia="等线" w:hAnsi="Times New Roman" w:cs="Times New Roman"/>
                <w:color w:val="000000"/>
                <w:sz w:val="20"/>
                <w:szCs w:val="20"/>
              </w:rPr>
              <w:t>0</w:t>
            </w:r>
          </w:p>
        </w:tc>
      </w:tr>
      <w:tr w:rsidR="00AA7167" w14:paraId="6789AE21" w14:textId="77777777">
        <w:trPr>
          <w:jc w:val="center"/>
        </w:trPr>
        <w:tc>
          <w:tcPr>
            <w:tcW w:w="909" w:type="dxa"/>
            <w:vMerge/>
            <w:vAlign w:val="center"/>
          </w:tcPr>
          <w:p w14:paraId="0BA9C8CB" w14:textId="77777777" w:rsidR="00AA7167" w:rsidRDefault="00AA7167">
            <w:pPr>
              <w:pStyle w:val="afc"/>
              <w:jc w:val="center"/>
              <w:rPr>
                <w:rFonts w:ascii="Times New Roman" w:eastAsia="宋体"/>
                <w:szCs w:val="20"/>
              </w:rPr>
            </w:pPr>
          </w:p>
        </w:tc>
        <w:tc>
          <w:tcPr>
            <w:tcW w:w="1134" w:type="dxa"/>
            <w:vMerge/>
            <w:vAlign w:val="center"/>
          </w:tcPr>
          <w:p w14:paraId="0B88CC3F" w14:textId="77777777" w:rsidR="00AA7167" w:rsidRDefault="00AA7167">
            <w:pPr>
              <w:pStyle w:val="afc"/>
              <w:jc w:val="center"/>
              <w:rPr>
                <w:rFonts w:ascii="Times New Roman" w:eastAsia="宋体"/>
                <w:szCs w:val="20"/>
              </w:rPr>
            </w:pPr>
          </w:p>
        </w:tc>
        <w:tc>
          <w:tcPr>
            <w:tcW w:w="1134" w:type="dxa"/>
            <w:vMerge/>
            <w:vAlign w:val="center"/>
          </w:tcPr>
          <w:p w14:paraId="1A103EB7" w14:textId="77777777" w:rsidR="00AA7167" w:rsidRDefault="00AA7167">
            <w:pPr>
              <w:pStyle w:val="afc"/>
              <w:jc w:val="center"/>
              <w:rPr>
                <w:rFonts w:ascii="Times New Roman" w:eastAsia="宋体"/>
                <w:szCs w:val="20"/>
              </w:rPr>
            </w:pPr>
          </w:p>
        </w:tc>
        <w:tc>
          <w:tcPr>
            <w:tcW w:w="850" w:type="dxa"/>
            <w:vMerge/>
            <w:vAlign w:val="center"/>
          </w:tcPr>
          <w:p w14:paraId="7C42C44C" w14:textId="77777777" w:rsidR="00AA7167" w:rsidRDefault="00AA7167">
            <w:pPr>
              <w:pStyle w:val="afc"/>
              <w:jc w:val="center"/>
              <w:rPr>
                <w:rFonts w:ascii="Times New Roman" w:eastAsia="宋体"/>
                <w:szCs w:val="20"/>
              </w:rPr>
            </w:pPr>
          </w:p>
        </w:tc>
        <w:tc>
          <w:tcPr>
            <w:tcW w:w="3529" w:type="dxa"/>
            <w:gridSpan w:val="2"/>
            <w:vMerge/>
            <w:vAlign w:val="center"/>
          </w:tcPr>
          <w:p w14:paraId="2871A54D" w14:textId="77777777" w:rsidR="00AA7167" w:rsidRDefault="00AA7167">
            <w:pPr>
              <w:pStyle w:val="afc"/>
              <w:ind w:firstLineChars="0" w:firstLine="0"/>
              <w:rPr>
                <w:rFonts w:ascii="Times New Roman" w:eastAsia="宋体" w:hAnsi="宋体" w:cs="Times New Roman"/>
                <w:color w:val="000000"/>
                <w:kern w:val="0"/>
              </w:rPr>
            </w:pPr>
          </w:p>
        </w:tc>
        <w:tc>
          <w:tcPr>
            <w:tcW w:w="719" w:type="dxa"/>
            <w:gridSpan w:val="2"/>
            <w:vAlign w:val="center"/>
          </w:tcPr>
          <w:p w14:paraId="2ADF4108"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51CEA360" w14:textId="6E5D4C1F" w:rsidR="00AA7167" w:rsidRDefault="00406493">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可再生能源</w:t>
            </w:r>
            <w:r w:rsidR="00CD23F7">
              <w:rPr>
                <w:rFonts w:ascii="Times New Roman" w:eastAsia="宋体" w:hAnsi="宋体" w:cs="Times New Roman" w:hint="eastAsia"/>
                <w:color w:val="000000"/>
                <w:kern w:val="0"/>
              </w:rPr>
              <w:t>使用比例不低于</w:t>
            </w:r>
            <w:r w:rsidR="00416943">
              <w:rPr>
                <w:rFonts w:ascii="Times New Roman" w:eastAsia="宋体" w:hAnsi="宋体" w:cs="Times New Roman"/>
                <w:color w:val="000000"/>
                <w:kern w:val="0"/>
              </w:rPr>
              <w:t>3</w:t>
            </w:r>
            <w:r w:rsidR="00CD23F7">
              <w:rPr>
                <w:rFonts w:ascii="Times New Roman" w:eastAsia="宋体" w:hAnsi="宋体" w:cs="Times New Roman"/>
                <w:color w:val="000000"/>
                <w:kern w:val="0"/>
              </w:rPr>
              <w:t>0%</w:t>
            </w:r>
            <w:r w:rsidR="00CD23F7">
              <w:rPr>
                <w:rFonts w:ascii="Times New Roman" w:eastAsia="宋体" w:hAnsi="宋体" w:cs="Times New Roman" w:hint="eastAsia"/>
                <w:kern w:val="0"/>
              </w:rPr>
              <w:t>。</w:t>
            </w:r>
          </w:p>
        </w:tc>
        <w:tc>
          <w:tcPr>
            <w:tcW w:w="841" w:type="dxa"/>
            <w:vAlign w:val="center"/>
          </w:tcPr>
          <w:p w14:paraId="7F5E810C" w14:textId="1E4F2BC5" w:rsidR="00AA7167" w:rsidRPr="001848FE" w:rsidRDefault="00E0148A">
            <w:pPr>
              <w:widowControl/>
              <w:autoSpaceDE w:val="0"/>
              <w:autoSpaceDN w:val="0"/>
              <w:adjustRightInd w:val="0"/>
              <w:jc w:val="center"/>
              <w:rPr>
                <w:rFonts w:ascii="Times New Roman" w:eastAsia="黑体" w:hAnsi="Times New Roman" w:cs="Times New Roman"/>
                <w:sz w:val="20"/>
                <w:szCs w:val="20"/>
                <w:lang w:eastAsia="zh-CN"/>
              </w:rPr>
            </w:pPr>
            <w:r>
              <w:rPr>
                <w:rFonts w:ascii="Times New Roman" w:eastAsia="等线" w:hAnsi="Times New Roman" w:cs="Times New Roman"/>
                <w:color w:val="000000"/>
                <w:sz w:val="20"/>
                <w:szCs w:val="20"/>
              </w:rPr>
              <w:t>3</w:t>
            </w:r>
            <w:r w:rsidR="0073527D">
              <w:rPr>
                <w:rFonts w:ascii="Times New Roman" w:eastAsia="等线" w:hAnsi="Times New Roman" w:cs="Times New Roman"/>
                <w:color w:val="000000"/>
                <w:sz w:val="20"/>
                <w:szCs w:val="20"/>
              </w:rPr>
              <w:t>0</w:t>
            </w:r>
          </w:p>
        </w:tc>
      </w:tr>
      <w:tr w:rsidR="00AA7167" w14:paraId="74C9BC45" w14:textId="77777777">
        <w:trPr>
          <w:jc w:val="center"/>
        </w:trPr>
        <w:tc>
          <w:tcPr>
            <w:tcW w:w="909" w:type="dxa"/>
            <w:vMerge/>
            <w:vAlign w:val="center"/>
          </w:tcPr>
          <w:p w14:paraId="27EA2319" w14:textId="77777777" w:rsidR="00AA7167" w:rsidRDefault="00AA7167">
            <w:pPr>
              <w:pStyle w:val="afc"/>
              <w:jc w:val="center"/>
              <w:rPr>
                <w:rFonts w:ascii="Times New Roman" w:eastAsia="宋体"/>
                <w:szCs w:val="20"/>
              </w:rPr>
            </w:pPr>
          </w:p>
        </w:tc>
        <w:tc>
          <w:tcPr>
            <w:tcW w:w="1134" w:type="dxa"/>
            <w:vMerge/>
            <w:vAlign w:val="center"/>
          </w:tcPr>
          <w:p w14:paraId="5C513A44" w14:textId="77777777" w:rsidR="00AA7167" w:rsidRDefault="00AA7167">
            <w:pPr>
              <w:pStyle w:val="afc"/>
              <w:jc w:val="center"/>
              <w:rPr>
                <w:rFonts w:ascii="Times New Roman" w:eastAsia="宋体"/>
                <w:szCs w:val="20"/>
              </w:rPr>
            </w:pPr>
          </w:p>
        </w:tc>
        <w:tc>
          <w:tcPr>
            <w:tcW w:w="1134" w:type="dxa"/>
            <w:vMerge w:val="restart"/>
            <w:vAlign w:val="center"/>
          </w:tcPr>
          <w:p w14:paraId="333527C8"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资源投入</w:t>
            </w:r>
          </w:p>
          <w:p w14:paraId="1943FEC6"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5.4.2</w:t>
            </w:r>
            <w:r>
              <w:rPr>
                <w:rFonts w:ascii="Times New Roman" w:hAnsi="Times New Roman" w:cs="Times New Roman" w:hint="eastAsia"/>
              </w:rPr>
              <w:t>）</w:t>
            </w:r>
          </w:p>
        </w:tc>
        <w:tc>
          <w:tcPr>
            <w:tcW w:w="850" w:type="dxa"/>
            <w:vMerge w:val="restart"/>
            <w:vAlign w:val="center"/>
          </w:tcPr>
          <w:p w14:paraId="6091A09C" w14:textId="48C14E70" w:rsidR="00AA7167" w:rsidRDefault="00EB19F7">
            <w:pPr>
              <w:pStyle w:val="afc"/>
              <w:ind w:firstLineChars="0" w:firstLine="0"/>
              <w:jc w:val="center"/>
              <w:rPr>
                <w:rFonts w:ascii="Times New Roman" w:eastAsia="宋体"/>
                <w:szCs w:val="20"/>
              </w:rPr>
            </w:pPr>
            <w:r>
              <w:rPr>
                <w:rFonts w:ascii="Times New Roman" w:eastAsia="宋体"/>
                <w:szCs w:val="20"/>
              </w:rPr>
              <w:t>4</w:t>
            </w:r>
            <w:r w:rsidR="00CD23F7">
              <w:rPr>
                <w:rFonts w:ascii="Times New Roman" w:eastAsia="宋体" w:hint="eastAsia"/>
                <w:szCs w:val="20"/>
              </w:rPr>
              <w:t>0%</w:t>
            </w:r>
          </w:p>
        </w:tc>
        <w:tc>
          <w:tcPr>
            <w:tcW w:w="3529" w:type="dxa"/>
            <w:gridSpan w:val="2"/>
            <w:vAlign w:val="center"/>
          </w:tcPr>
          <w:p w14:paraId="4DCB60BB" w14:textId="77777777" w:rsidR="00AA7167" w:rsidRDefault="00CD23F7">
            <w:pPr>
              <w:pStyle w:val="afc"/>
              <w:ind w:firstLineChars="0" w:firstLine="0"/>
              <w:rPr>
                <w:rFonts w:ascii="Times New Roman" w:eastAsia="宋体"/>
              </w:rPr>
            </w:pPr>
            <w:r>
              <w:rPr>
                <w:rFonts w:ascii="Times New Roman" w:eastAsia="宋体" w:hAnsi="宋体" w:cs="Times New Roman" w:hint="eastAsia"/>
                <w:color w:val="000000"/>
                <w:kern w:val="0"/>
              </w:rPr>
              <w:t>*</w:t>
            </w:r>
            <w:r>
              <w:rPr>
                <w:rFonts w:ascii="Times New Roman" w:hAnsi="宋体" w:cs="Times New Roman" w:hint="eastAsia"/>
              </w:rPr>
              <w:t>按</w:t>
            </w:r>
            <w:r>
              <w:rPr>
                <w:rFonts w:ascii="Times New Roman" w:hAnsi="宋体" w:cs="Times New Roman" w:hint="eastAsia"/>
              </w:rPr>
              <w:t>GB/T</w:t>
            </w:r>
            <w:r>
              <w:rPr>
                <w:rFonts w:ascii="Times New Roman" w:hAnsi="宋体" w:cs="Times New Roman"/>
              </w:rPr>
              <w:t xml:space="preserve"> </w:t>
            </w:r>
            <w:r>
              <w:rPr>
                <w:rFonts w:ascii="Times New Roman" w:hAnsi="宋体" w:cs="Times New Roman" w:hint="eastAsia"/>
              </w:rPr>
              <w:t>29115</w:t>
            </w:r>
            <w:r>
              <w:rPr>
                <w:rFonts w:ascii="Times New Roman" w:hAnsi="宋体" w:cs="Times New Roman" w:hint="eastAsia"/>
              </w:rPr>
              <w:t>的要求开展节约原材料进</w:t>
            </w:r>
            <w:r>
              <w:rPr>
                <w:rFonts w:ascii="Times New Roman" w:hAnsi="宋体" w:cs="Times New Roman" w:hint="eastAsia"/>
                <w:color w:val="000000"/>
              </w:rPr>
              <w:t>行评价。</w:t>
            </w:r>
            <w:r>
              <w:rPr>
                <w:rFonts w:ascii="Times New Roman" w:hAnsi="Times New Roman" w:cs="Times New Roman" w:hint="eastAsia"/>
              </w:rPr>
              <w:t>[</w:t>
            </w:r>
            <w:r>
              <w:rPr>
                <w:rFonts w:ascii="Times New Roman" w:hAnsi="Times New Roman" w:cs="Times New Roman"/>
              </w:rPr>
              <w:t xml:space="preserve">5.4.2.1 </w:t>
            </w:r>
            <w:r>
              <w:rPr>
                <w:rFonts w:ascii="Times New Roman" w:hAnsi="Times New Roman" w:cs="Times New Roman" w:hint="eastAsia"/>
              </w:rPr>
              <w:t>a</w:t>
            </w:r>
            <w:r>
              <w:rPr>
                <w:rFonts w:ascii="Times New Roman" w:hAnsi="Times New Roman" w:cs="Times New Roman"/>
              </w:rPr>
              <w:t>)]</w:t>
            </w:r>
          </w:p>
        </w:tc>
        <w:tc>
          <w:tcPr>
            <w:tcW w:w="719" w:type="dxa"/>
            <w:gridSpan w:val="2"/>
            <w:vAlign w:val="center"/>
          </w:tcPr>
          <w:p w14:paraId="0E4ABA88" w14:textId="77777777" w:rsidR="00AA7167" w:rsidRDefault="00AA7167">
            <w:pPr>
              <w:pStyle w:val="afc"/>
              <w:numPr>
                <w:ilvl w:val="0"/>
                <w:numId w:val="3"/>
              </w:numPr>
              <w:tabs>
                <w:tab w:val="clear" w:pos="4201"/>
                <w:tab w:val="center" w:pos="508"/>
              </w:tabs>
              <w:ind w:firstLineChars="0"/>
              <w:rPr>
                <w:rFonts w:ascii="Times New Roman" w:eastAsia="宋体"/>
              </w:rPr>
            </w:pPr>
          </w:p>
        </w:tc>
        <w:tc>
          <w:tcPr>
            <w:tcW w:w="5386" w:type="dxa"/>
            <w:vAlign w:val="center"/>
          </w:tcPr>
          <w:p w14:paraId="63E2A9A7" w14:textId="77777777" w:rsidR="00AA7167" w:rsidRDefault="00CD23F7">
            <w:pPr>
              <w:pStyle w:val="afc"/>
              <w:ind w:firstLineChars="0" w:firstLine="0"/>
              <w:rPr>
                <w:rFonts w:ascii="Times New Roman" w:eastAsia="宋体"/>
              </w:rPr>
            </w:pPr>
            <w:r>
              <w:rPr>
                <w:rFonts w:ascii="Times New Roman" w:hint="eastAsia"/>
              </w:rPr>
              <w:t>工厂定期自行开展或委托第三方开展节约原材料评价工作。</w:t>
            </w:r>
          </w:p>
        </w:tc>
        <w:tc>
          <w:tcPr>
            <w:tcW w:w="841" w:type="dxa"/>
            <w:vAlign w:val="center"/>
          </w:tcPr>
          <w:p w14:paraId="099358FE" w14:textId="15B10268" w:rsidR="00AA7167" w:rsidRPr="001848FE" w:rsidRDefault="00E0148A">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5</w:t>
            </w:r>
            <w:r w:rsidR="0073527D">
              <w:rPr>
                <w:rFonts w:ascii="Times New Roman" w:eastAsia="等线" w:hAnsi="Times New Roman" w:cs="Times New Roman"/>
                <w:color w:val="000000"/>
                <w:sz w:val="20"/>
                <w:szCs w:val="20"/>
              </w:rPr>
              <w:t>0</w:t>
            </w:r>
          </w:p>
        </w:tc>
      </w:tr>
      <w:tr w:rsidR="00AA7167" w14:paraId="3B0FB97C" w14:textId="77777777">
        <w:trPr>
          <w:jc w:val="center"/>
        </w:trPr>
        <w:tc>
          <w:tcPr>
            <w:tcW w:w="909" w:type="dxa"/>
            <w:vMerge/>
            <w:vAlign w:val="center"/>
          </w:tcPr>
          <w:p w14:paraId="7A48A583" w14:textId="77777777" w:rsidR="00AA7167" w:rsidRDefault="00AA7167">
            <w:pPr>
              <w:pStyle w:val="afc"/>
              <w:jc w:val="center"/>
              <w:rPr>
                <w:rFonts w:ascii="Times New Roman" w:eastAsia="宋体"/>
                <w:szCs w:val="20"/>
              </w:rPr>
            </w:pPr>
          </w:p>
        </w:tc>
        <w:tc>
          <w:tcPr>
            <w:tcW w:w="1134" w:type="dxa"/>
            <w:vMerge/>
            <w:vAlign w:val="center"/>
          </w:tcPr>
          <w:p w14:paraId="50029BEF" w14:textId="77777777" w:rsidR="00AA7167" w:rsidRDefault="00AA7167">
            <w:pPr>
              <w:pStyle w:val="afc"/>
              <w:jc w:val="center"/>
              <w:rPr>
                <w:rFonts w:ascii="Times New Roman" w:eastAsia="宋体"/>
                <w:szCs w:val="20"/>
              </w:rPr>
            </w:pPr>
          </w:p>
        </w:tc>
        <w:tc>
          <w:tcPr>
            <w:tcW w:w="1134" w:type="dxa"/>
            <w:vMerge/>
            <w:vAlign w:val="center"/>
          </w:tcPr>
          <w:p w14:paraId="0F24F7B8"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184003CB" w14:textId="77777777" w:rsidR="00AA7167" w:rsidRDefault="00AA7167">
            <w:pPr>
              <w:pStyle w:val="afc"/>
              <w:ind w:firstLineChars="0" w:firstLine="0"/>
              <w:jc w:val="center"/>
              <w:rPr>
                <w:rFonts w:ascii="Times New Roman" w:eastAsia="宋体"/>
                <w:szCs w:val="20"/>
              </w:rPr>
            </w:pPr>
          </w:p>
        </w:tc>
        <w:tc>
          <w:tcPr>
            <w:tcW w:w="3529" w:type="dxa"/>
            <w:gridSpan w:val="2"/>
            <w:vMerge w:val="restart"/>
            <w:vAlign w:val="center"/>
          </w:tcPr>
          <w:p w14:paraId="6ADE5431" w14:textId="77777777" w:rsidR="00AA7167" w:rsidRDefault="00CD23F7">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w:t>
            </w:r>
            <w:r>
              <w:rPr>
                <w:rFonts w:ascii="Times New Roman" w:hAnsi="宋体" w:cs="Times New Roman" w:hint="eastAsia"/>
                <w:color w:val="000000"/>
              </w:rPr>
              <w:t>取水定额符合国家和地方相关标准的有关规定。采用先进的节水技术，提高用水效率，并按</w:t>
            </w:r>
            <w:r>
              <w:rPr>
                <w:rFonts w:ascii="Times New Roman" w:hAnsi="宋体" w:cs="Times New Roman" w:hint="eastAsia"/>
                <w:color w:val="000000"/>
              </w:rPr>
              <w:t>GB/T</w:t>
            </w:r>
            <w:r>
              <w:rPr>
                <w:rFonts w:ascii="Times New Roman" w:hAnsi="宋体" w:cs="Times New Roman"/>
                <w:color w:val="000000"/>
              </w:rPr>
              <w:t xml:space="preserve"> </w:t>
            </w:r>
            <w:r>
              <w:rPr>
                <w:rFonts w:ascii="Times New Roman" w:hAnsi="宋体" w:cs="Times New Roman" w:hint="eastAsia"/>
                <w:color w:val="000000"/>
              </w:rPr>
              <w:t>7119</w:t>
            </w:r>
            <w:r>
              <w:rPr>
                <w:rFonts w:ascii="Times New Roman" w:hAnsi="宋体" w:cs="Times New Roman" w:hint="eastAsia"/>
                <w:color w:val="000000"/>
              </w:rPr>
              <w:t>的要求开展节水评价工作</w:t>
            </w:r>
            <w:r>
              <w:rPr>
                <w:rFonts w:ascii="Times New Roman" w:eastAsia="宋体" w:hAnsi="宋体" w:cs="Times New Roman" w:hint="eastAsia"/>
                <w:color w:val="000000"/>
                <w:kern w:val="0"/>
              </w:rPr>
              <w:t>。</w:t>
            </w:r>
            <w:r>
              <w:rPr>
                <w:rFonts w:ascii="Times New Roman" w:hAnsi="Times New Roman" w:cs="Times New Roman" w:hint="eastAsia"/>
              </w:rPr>
              <w:t>[</w:t>
            </w:r>
            <w:r>
              <w:rPr>
                <w:rFonts w:ascii="Times New Roman" w:hAnsi="Times New Roman" w:cs="Times New Roman"/>
              </w:rPr>
              <w:t>5.4.2.1 b)]</w:t>
            </w:r>
          </w:p>
        </w:tc>
        <w:tc>
          <w:tcPr>
            <w:tcW w:w="719" w:type="dxa"/>
            <w:gridSpan w:val="2"/>
            <w:vAlign w:val="center"/>
          </w:tcPr>
          <w:p w14:paraId="6E50C6A5" w14:textId="77777777" w:rsidR="00AA7167" w:rsidRDefault="00AA7167">
            <w:pPr>
              <w:pStyle w:val="afc"/>
              <w:numPr>
                <w:ilvl w:val="0"/>
                <w:numId w:val="3"/>
              </w:numPr>
              <w:tabs>
                <w:tab w:val="clear" w:pos="4201"/>
                <w:tab w:val="center" w:pos="508"/>
              </w:tabs>
              <w:ind w:firstLineChars="0"/>
              <w:rPr>
                <w:rFonts w:ascii="Times New Roman" w:eastAsia="宋体"/>
              </w:rPr>
            </w:pPr>
          </w:p>
        </w:tc>
        <w:tc>
          <w:tcPr>
            <w:tcW w:w="5386" w:type="dxa"/>
            <w:vAlign w:val="center"/>
          </w:tcPr>
          <w:p w14:paraId="2BE1A90B" w14:textId="0BE839BA" w:rsidR="00AA7167" w:rsidRDefault="00CD23F7">
            <w:pPr>
              <w:pStyle w:val="afc"/>
              <w:ind w:firstLineChars="0" w:firstLine="0"/>
              <w:rPr>
                <w:rFonts w:ascii="Times New Roman" w:eastAsia="宋体"/>
              </w:rPr>
            </w:pPr>
            <w:r>
              <w:rPr>
                <w:rFonts w:ascii="Times New Roman" w:eastAsia="宋体" w:hint="eastAsia"/>
              </w:rPr>
              <w:t>工厂</w:t>
            </w:r>
            <w:r>
              <w:rPr>
                <w:rFonts w:ascii="Times New Roman" w:hint="eastAsia"/>
              </w:rPr>
              <w:t>应通过管理文件、用水记录等材料证明其建立</w:t>
            </w:r>
            <w:r>
              <w:rPr>
                <w:rFonts w:ascii="Times New Roman" w:eastAsia="宋体" w:hint="eastAsia"/>
              </w:rPr>
              <w:t>了节水管理制度并有效实施水计量、节水技术，单位产品</w:t>
            </w:r>
            <w:r w:rsidR="00144FA4">
              <w:rPr>
                <w:rFonts w:ascii="Times New Roman" w:eastAsia="宋体" w:hint="eastAsia"/>
              </w:rPr>
              <w:t>取水</w:t>
            </w:r>
            <w:r>
              <w:rPr>
                <w:rFonts w:ascii="Times New Roman" w:eastAsia="宋体" w:hint="eastAsia"/>
              </w:rPr>
              <w:t>量满足有关要求。</w:t>
            </w:r>
            <w:r>
              <w:rPr>
                <w:rFonts w:ascii="Times New Roman" w:hAnsi="宋体" w:cs="Times New Roman" w:hint="eastAsia"/>
                <w:kern w:val="0"/>
              </w:rPr>
              <w:t>按公式（</w:t>
            </w:r>
            <w:r>
              <w:rPr>
                <w:rFonts w:ascii="Times New Roman" w:hAnsi="宋体" w:cs="Times New Roman" w:hint="eastAsia"/>
                <w:kern w:val="0"/>
              </w:rPr>
              <w:t>C</w:t>
            </w:r>
            <w:r>
              <w:rPr>
                <w:rFonts w:ascii="Times New Roman" w:hAnsi="宋体" w:cs="Times New Roman"/>
                <w:kern w:val="0"/>
              </w:rPr>
              <w:t>.2</w:t>
            </w:r>
            <w:r>
              <w:rPr>
                <w:rFonts w:ascii="Times New Roman" w:hAnsi="宋体" w:cs="Times New Roman" w:hint="eastAsia"/>
                <w:kern w:val="0"/>
              </w:rPr>
              <w:t>）计算。</w:t>
            </w:r>
          </w:p>
        </w:tc>
        <w:tc>
          <w:tcPr>
            <w:tcW w:w="841" w:type="dxa"/>
            <w:vAlign w:val="center"/>
          </w:tcPr>
          <w:p w14:paraId="0B1EE3A4" w14:textId="2A542BE0" w:rsidR="00AA7167" w:rsidRPr="001848FE" w:rsidRDefault="0073527D">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15</w:t>
            </w:r>
          </w:p>
        </w:tc>
      </w:tr>
      <w:tr w:rsidR="00AA7167" w14:paraId="2560B8AA" w14:textId="77777777">
        <w:trPr>
          <w:jc w:val="center"/>
        </w:trPr>
        <w:tc>
          <w:tcPr>
            <w:tcW w:w="909" w:type="dxa"/>
            <w:vMerge/>
            <w:vAlign w:val="center"/>
          </w:tcPr>
          <w:p w14:paraId="654B98A5" w14:textId="77777777" w:rsidR="00AA7167" w:rsidRDefault="00AA7167">
            <w:pPr>
              <w:pStyle w:val="afc"/>
              <w:jc w:val="center"/>
              <w:rPr>
                <w:rFonts w:ascii="Times New Roman" w:eastAsia="宋体"/>
              </w:rPr>
            </w:pPr>
          </w:p>
        </w:tc>
        <w:tc>
          <w:tcPr>
            <w:tcW w:w="1134" w:type="dxa"/>
            <w:vMerge/>
            <w:vAlign w:val="center"/>
          </w:tcPr>
          <w:p w14:paraId="202BE08A" w14:textId="77777777" w:rsidR="00AA7167" w:rsidRDefault="00AA7167">
            <w:pPr>
              <w:pStyle w:val="afc"/>
              <w:jc w:val="center"/>
              <w:rPr>
                <w:rFonts w:ascii="Times New Roman" w:eastAsia="宋体"/>
              </w:rPr>
            </w:pPr>
          </w:p>
        </w:tc>
        <w:tc>
          <w:tcPr>
            <w:tcW w:w="1134" w:type="dxa"/>
            <w:vMerge/>
            <w:vAlign w:val="center"/>
          </w:tcPr>
          <w:p w14:paraId="4E51C581" w14:textId="77777777" w:rsidR="00AA7167" w:rsidRDefault="00AA7167">
            <w:pPr>
              <w:pStyle w:val="afc"/>
              <w:ind w:firstLineChars="0" w:firstLine="0"/>
              <w:jc w:val="center"/>
              <w:rPr>
                <w:rFonts w:ascii="Times New Roman" w:eastAsia="宋体"/>
              </w:rPr>
            </w:pPr>
          </w:p>
        </w:tc>
        <w:tc>
          <w:tcPr>
            <w:tcW w:w="850" w:type="dxa"/>
            <w:vMerge/>
            <w:vAlign w:val="center"/>
          </w:tcPr>
          <w:p w14:paraId="3212C89F" w14:textId="77777777" w:rsidR="00AA7167" w:rsidRDefault="00AA7167">
            <w:pPr>
              <w:pStyle w:val="afc"/>
              <w:ind w:firstLineChars="0" w:firstLine="0"/>
              <w:jc w:val="center"/>
              <w:rPr>
                <w:rFonts w:ascii="Times New Roman" w:eastAsia="宋体"/>
              </w:rPr>
            </w:pPr>
          </w:p>
        </w:tc>
        <w:tc>
          <w:tcPr>
            <w:tcW w:w="3529" w:type="dxa"/>
            <w:gridSpan w:val="2"/>
            <w:vMerge/>
            <w:vAlign w:val="center"/>
          </w:tcPr>
          <w:p w14:paraId="15A73EAD" w14:textId="77777777" w:rsidR="00AA7167" w:rsidRDefault="00AA7167">
            <w:pPr>
              <w:pStyle w:val="afc"/>
              <w:ind w:firstLineChars="0" w:firstLine="0"/>
              <w:rPr>
                <w:rFonts w:ascii="Times New Roman" w:eastAsia="宋体"/>
              </w:rPr>
            </w:pPr>
          </w:p>
        </w:tc>
        <w:tc>
          <w:tcPr>
            <w:tcW w:w="719" w:type="dxa"/>
            <w:gridSpan w:val="2"/>
            <w:vAlign w:val="center"/>
          </w:tcPr>
          <w:p w14:paraId="4C1C2E31" w14:textId="77777777" w:rsidR="00AA7167" w:rsidRDefault="00AA7167">
            <w:pPr>
              <w:pStyle w:val="afc"/>
              <w:numPr>
                <w:ilvl w:val="0"/>
                <w:numId w:val="3"/>
              </w:numPr>
              <w:tabs>
                <w:tab w:val="clear" w:pos="4201"/>
                <w:tab w:val="center" w:pos="508"/>
              </w:tabs>
              <w:ind w:firstLineChars="0"/>
              <w:rPr>
                <w:rFonts w:ascii="Times New Roman"/>
              </w:rPr>
            </w:pPr>
          </w:p>
        </w:tc>
        <w:tc>
          <w:tcPr>
            <w:tcW w:w="5386" w:type="dxa"/>
            <w:vAlign w:val="center"/>
          </w:tcPr>
          <w:p w14:paraId="7024E23E" w14:textId="77777777" w:rsidR="00AA7167" w:rsidRDefault="00CD23F7">
            <w:pPr>
              <w:pStyle w:val="afc"/>
              <w:ind w:firstLineChars="0" w:firstLine="0"/>
              <w:rPr>
                <w:rFonts w:ascii="Times New Roman" w:eastAsia="宋体"/>
              </w:rPr>
            </w:pPr>
            <w:r>
              <w:rPr>
                <w:rFonts w:ascii="Times New Roman" w:eastAsia="宋体" w:hint="eastAsia"/>
              </w:rPr>
              <w:t>工厂应通过评价报告等材料证明其定期自行开展或委托有资质的第三方开展节水评价工作。</w:t>
            </w:r>
          </w:p>
        </w:tc>
        <w:tc>
          <w:tcPr>
            <w:tcW w:w="841" w:type="dxa"/>
            <w:vAlign w:val="center"/>
          </w:tcPr>
          <w:p w14:paraId="52085990" w14:textId="789371B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1</w:t>
            </w:r>
            <w:r w:rsidR="00053105" w:rsidRPr="001848FE">
              <w:rPr>
                <w:rFonts w:ascii="Times New Roman" w:eastAsia="等线" w:hAnsi="Times New Roman" w:cs="Times New Roman"/>
                <w:color w:val="000000"/>
                <w:sz w:val="20"/>
                <w:szCs w:val="20"/>
              </w:rPr>
              <w:t>5</w:t>
            </w:r>
          </w:p>
        </w:tc>
      </w:tr>
      <w:tr w:rsidR="00AA7167" w14:paraId="233C5E0E" w14:textId="77777777">
        <w:trPr>
          <w:jc w:val="center"/>
        </w:trPr>
        <w:tc>
          <w:tcPr>
            <w:tcW w:w="909" w:type="dxa"/>
            <w:vMerge/>
            <w:vAlign w:val="center"/>
          </w:tcPr>
          <w:p w14:paraId="0A9912F3" w14:textId="77777777" w:rsidR="00AA7167" w:rsidRDefault="00AA7167">
            <w:pPr>
              <w:pStyle w:val="afc"/>
              <w:jc w:val="center"/>
              <w:rPr>
                <w:rFonts w:ascii="Times New Roman" w:eastAsia="宋体"/>
              </w:rPr>
            </w:pPr>
          </w:p>
        </w:tc>
        <w:tc>
          <w:tcPr>
            <w:tcW w:w="1134" w:type="dxa"/>
            <w:vMerge/>
            <w:vAlign w:val="center"/>
          </w:tcPr>
          <w:p w14:paraId="2D78A8CE" w14:textId="77777777" w:rsidR="00AA7167" w:rsidRDefault="00AA7167">
            <w:pPr>
              <w:pStyle w:val="afc"/>
              <w:jc w:val="center"/>
              <w:rPr>
                <w:rFonts w:ascii="Times New Roman" w:eastAsia="宋体"/>
              </w:rPr>
            </w:pPr>
          </w:p>
        </w:tc>
        <w:tc>
          <w:tcPr>
            <w:tcW w:w="1134" w:type="dxa"/>
            <w:vMerge/>
            <w:vAlign w:val="center"/>
          </w:tcPr>
          <w:p w14:paraId="08F0A6FA" w14:textId="77777777" w:rsidR="00AA7167" w:rsidRDefault="00AA7167">
            <w:pPr>
              <w:pStyle w:val="afc"/>
              <w:ind w:firstLineChars="0" w:firstLine="0"/>
              <w:jc w:val="center"/>
              <w:rPr>
                <w:rFonts w:ascii="Times New Roman" w:eastAsia="宋体"/>
              </w:rPr>
            </w:pPr>
          </w:p>
        </w:tc>
        <w:tc>
          <w:tcPr>
            <w:tcW w:w="850" w:type="dxa"/>
            <w:vMerge/>
            <w:vAlign w:val="center"/>
          </w:tcPr>
          <w:p w14:paraId="13428AE2" w14:textId="77777777" w:rsidR="00AA7167" w:rsidRDefault="00AA7167">
            <w:pPr>
              <w:pStyle w:val="afc"/>
              <w:ind w:firstLineChars="0" w:firstLine="0"/>
              <w:jc w:val="center"/>
              <w:rPr>
                <w:rFonts w:ascii="Times New Roman" w:eastAsia="宋体"/>
              </w:rPr>
            </w:pPr>
          </w:p>
        </w:tc>
        <w:tc>
          <w:tcPr>
            <w:tcW w:w="3529" w:type="dxa"/>
            <w:gridSpan w:val="2"/>
            <w:vAlign w:val="center"/>
          </w:tcPr>
          <w:p w14:paraId="7AD6AD35" w14:textId="77777777" w:rsidR="00AA7167" w:rsidRDefault="00CD23F7">
            <w:pPr>
              <w:pStyle w:val="afc"/>
              <w:ind w:firstLineChars="0" w:firstLine="0"/>
              <w:rPr>
                <w:rFonts w:ascii="Times New Roman" w:eastAsia="宋体"/>
              </w:rPr>
            </w:pPr>
            <w:r>
              <w:rPr>
                <w:rFonts w:hint="eastAsia"/>
              </w:rPr>
              <w:t>在不影响产品质量和性能的条件下，通过资源综合利用</w:t>
            </w:r>
            <w:r>
              <w:rPr>
                <w:rFonts w:ascii="Times New Roman" w:hAnsi="宋体" w:cs="Times New Roman" w:hint="eastAsia"/>
                <w:color w:val="000000"/>
              </w:rPr>
              <w:t>提高原料利用率。</w:t>
            </w:r>
            <w:r>
              <w:rPr>
                <w:rFonts w:ascii="Times New Roman" w:hAnsi="Times New Roman" w:cs="Times New Roman" w:hint="eastAsia"/>
              </w:rPr>
              <w:t>[</w:t>
            </w:r>
            <w:r>
              <w:rPr>
                <w:rFonts w:ascii="Times New Roman" w:hAnsi="Times New Roman" w:cs="Times New Roman"/>
              </w:rPr>
              <w:t>5.4.2.2 a)]</w:t>
            </w:r>
          </w:p>
        </w:tc>
        <w:tc>
          <w:tcPr>
            <w:tcW w:w="719" w:type="dxa"/>
            <w:gridSpan w:val="2"/>
            <w:vAlign w:val="center"/>
          </w:tcPr>
          <w:p w14:paraId="18BFB16F" w14:textId="77777777" w:rsidR="00AA7167" w:rsidRDefault="00AA7167">
            <w:pPr>
              <w:pStyle w:val="afc"/>
              <w:numPr>
                <w:ilvl w:val="0"/>
                <w:numId w:val="3"/>
              </w:numPr>
              <w:tabs>
                <w:tab w:val="clear" w:pos="4201"/>
                <w:tab w:val="center" w:pos="508"/>
              </w:tabs>
              <w:ind w:firstLineChars="0"/>
              <w:rPr>
                <w:rFonts w:ascii="Times New Roman" w:eastAsia="宋体"/>
              </w:rPr>
            </w:pPr>
          </w:p>
        </w:tc>
        <w:tc>
          <w:tcPr>
            <w:tcW w:w="5386" w:type="dxa"/>
            <w:vAlign w:val="center"/>
          </w:tcPr>
          <w:p w14:paraId="0D06A773" w14:textId="19FCC7C6" w:rsidR="00AA7167" w:rsidRDefault="00CD23F7">
            <w:pPr>
              <w:pStyle w:val="afc"/>
              <w:ind w:firstLineChars="0" w:firstLine="0"/>
              <w:rPr>
                <w:rFonts w:ascii="Times New Roman" w:eastAsia="宋体"/>
              </w:rPr>
            </w:pPr>
            <w:r>
              <w:rPr>
                <w:rFonts w:ascii="Times New Roman" w:eastAsia="宋体" w:hAnsi="宋体" w:cs="Times New Roman" w:hint="eastAsia"/>
                <w:color w:val="000000"/>
                <w:kern w:val="0"/>
              </w:rPr>
              <w:t>利用国家或地方法律法规、产业政策规定的固体废物作为生产建筑密封</w:t>
            </w:r>
            <w:r w:rsidR="000B1BFD">
              <w:rPr>
                <w:rFonts w:ascii="Times New Roman" w:eastAsia="宋体" w:hAnsi="宋体" w:cs="Times New Roman" w:hint="eastAsia"/>
                <w:color w:val="000000"/>
                <w:kern w:val="0"/>
              </w:rPr>
              <w:t>胶</w:t>
            </w:r>
            <w:r>
              <w:rPr>
                <w:rFonts w:ascii="Times New Roman" w:eastAsia="宋体" w:hAnsi="宋体" w:cs="Times New Roman" w:hint="eastAsia"/>
                <w:color w:val="000000"/>
                <w:kern w:val="0"/>
              </w:rPr>
              <w:t>的原料，减少自然资源的消耗。</w:t>
            </w:r>
          </w:p>
        </w:tc>
        <w:tc>
          <w:tcPr>
            <w:tcW w:w="841" w:type="dxa"/>
            <w:vAlign w:val="center"/>
          </w:tcPr>
          <w:p w14:paraId="53529C20" w14:textId="76658FD3" w:rsidR="00AA7167" w:rsidRPr="001848FE" w:rsidRDefault="00E0148A">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10</w:t>
            </w:r>
          </w:p>
        </w:tc>
      </w:tr>
      <w:tr w:rsidR="00AA7167" w14:paraId="04204BBE" w14:textId="77777777">
        <w:trPr>
          <w:jc w:val="center"/>
        </w:trPr>
        <w:tc>
          <w:tcPr>
            <w:tcW w:w="909" w:type="dxa"/>
            <w:vMerge/>
            <w:vAlign w:val="center"/>
          </w:tcPr>
          <w:p w14:paraId="5DF0FE2D" w14:textId="77777777" w:rsidR="00AA7167" w:rsidRDefault="00AA7167">
            <w:pPr>
              <w:pStyle w:val="afc"/>
              <w:jc w:val="center"/>
              <w:rPr>
                <w:rFonts w:ascii="Times New Roman" w:eastAsia="宋体"/>
              </w:rPr>
            </w:pPr>
          </w:p>
        </w:tc>
        <w:tc>
          <w:tcPr>
            <w:tcW w:w="1134" w:type="dxa"/>
            <w:vMerge/>
            <w:vAlign w:val="center"/>
          </w:tcPr>
          <w:p w14:paraId="0153DBF1" w14:textId="77777777" w:rsidR="00AA7167" w:rsidRDefault="00AA7167">
            <w:pPr>
              <w:pStyle w:val="afc"/>
              <w:jc w:val="center"/>
              <w:rPr>
                <w:rFonts w:ascii="Times New Roman" w:eastAsia="宋体"/>
              </w:rPr>
            </w:pPr>
          </w:p>
        </w:tc>
        <w:tc>
          <w:tcPr>
            <w:tcW w:w="1134" w:type="dxa"/>
            <w:vMerge/>
            <w:vAlign w:val="center"/>
          </w:tcPr>
          <w:p w14:paraId="09296CFE" w14:textId="77777777" w:rsidR="00AA7167" w:rsidRDefault="00AA7167">
            <w:pPr>
              <w:pStyle w:val="afc"/>
              <w:ind w:firstLineChars="0" w:firstLine="0"/>
              <w:jc w:val="center"/>
              <w:rPr>
                <w:rFonts w:ascii="Times New Roman" w:eastAsia="宋体"/>
              </w:rPr>
            </w:pPr>
          </w:p>
        </w:tc>
        <w:tc>
          <w:tcPr>
            <w:tcW w:w="850" w:type="dxa"/>
            <w:vMerge/>
            <w:vAlign w:val="center"/>
          </w:tcPr>
          <w:p w14:paraId="154707D8" w14:textId="77777777" w:rsidR="00AA7167" w:rsidRDefault="00AA7167">
            <w:pPr>
              <w:pStyle w:val="afc"/>
              <w:ind w:firstLineChars="0" w:firstLine="0"/>
              <w:jc w:val="center"/>
              <w:rPr>
                <w:rFonts w:ascii="Times New Roman" w:eastAsia="宋体"/>
              </w:rPr>
            </w:pPr>
          </w:p>
        </w:tc>
        <w:tc>
          <w:tcPr>
            <w:tcW w:w="3529" w:type="dxa"/>
            <w:gridSpan w:val="2"/>
            <w:vAlign w:val="center"/>
          </w:tcPr>
          <w:p w14:paraId="6104B7F4" w14:textId="50838BFB" w:rsidR="00AA7167" w:rsidRDefault="00CD23F7">
            <w:pPr>
              <w:pStyle w:val="afc"/>
              <w:ind w:firstLineChars="0" w:firstLine="0"/>
              <w:rPr>
                <w:rFonts w:ascii="Times New Roman" w:eastAsia="宋体"/>
              </w:rPr>
            </w:pPr>
            <w:r>
              <w:rPr>
                <w:rFonts w:ascii="Times New Roman" w:hAnsi="宋体" w:cs="Times New Roman" w:hint="eastAsia"/>
                <w:color w:val="000000"/>
              </w:rPr>
              <w:t>采用节水工艺、技术和装备，提高用水效率，不断降低单位产品</w:t>
            </w:r>
            <w:r w:rsidR="00144FA4">
              <w:rPr>
                <w:rFonts w:ascii="Times New Roman" w:hAnsi="宋体" w:cs="Times New Roman" w:hint="eastAsia"/>
                <w:color w:val="000000"/>
              </w:rPr>
              <w:t>取水</w:t>
            </w:r>
            <w:r>
              <w:rPr>
                <w:rFonts w:ascii="Times New Roman" w:hAnsi="宋体" w:cs="Times New Roman" w:hint="eastAsia"/>
                <w:color w:val="000000"/>
              </w:rPr>
              <w:t>量。</w:t>
            </w:r>
            <w:r>
              <w:rPr>
                <w:rFonts w:ascii="Times New Roman" w:hAnsi="Times New Roman" w:cs="Times New Roman" w:hint="eastAsia"/>
              </w:rPr>
              <w:t>[</w:t>
            </w:r>
            <w:r>
              <w:rPr>
                <w:rFonts w:ascii="Times New Roman" w:hAnsi="Times New Roman" w:cs="Times New Roman"/>
              </w:rPr>
              <w:t>5.4.2.2 b)]</w:t>
            </w:r>
          </w:p>
        </w:tc>
        <w:tc>
          <w:tcPr>
            <w:tcW w:w="719" w:type="dxa"/>
            <w:gridSpan w:val="2"/>
            <w:vAlign w:val="center"/>
          </w:tcPr>
          <w:p w14:paraId="0D1202F8"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07088E82" w14:textId="77777777" w:rsidR="00AA7167" w:rsidRDefault="00CD23F7">
            <w:pPr>
              <w:pStyle w:val="afc"/>
              <w:ind w:firstLineChars="0" w:firstLine="0"/>
              <w:rPr>
                <w:rFonts w:ascii="Times New Roman" w:eastAsia="宋体"/>
              </w:rPr>
            </w:pPr>
            <w:r>
              <w:rPr>
                <w:rFonts w:ascii="Times New Roman" w:eastAsia="宋体" w:hAnsi="宋体" w:cs="Times New Roman" w:hint="eastAsia"/>
                <w:color w:val="000000"/>
                <w:kern w:val="0"/>
              </w:rPr>
              <w:t>利用先进工艺、技术和设备设施，提高生产过程的用水效率，减少常规水资源的消耗。</w:t>
            </w:r>
          </w:p>
        </w:tc>
        <w:tc>
          <w:tcPr>
            <w:tcW w:w="841" w:type="dxa"/>
            <w:vAlign w:val="center"/>
          </w:tcPr>
          <w:p w14:paraId="6E4FBD5B" w14:textId="5301B665" w:rsidR="00AA7167" w:rsidRPr="001848FE" w:rsidRDefault="00E0148A">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10</w:t>
            </w:r>
          </w:p>
        </w:tc>
      </w:tr>
      <w:tr w:rsidR="00AA7167" w14:paraId="3EF00609" w14:textId="77777777">
        <w:trPr>
          <w:jc w:val="center"/>
        </w:trPr>
        <w:tc>
          <w:tcPr>
            <w:tcW w:w="909" w:type="dxa"/>
            <w:vMerge/>
            <w:vAlign w:val="center"/>
          </w:tcPr>
          <w:p w14:paraId="660658EA" w14:textId="77777777" w:rsidR="00AA7167" w:rsidRDefault="00AA7167">
            <w:pPr>
              <w:pStyle w:val="afc"/>
              <w:jc w:val="center"/>
              <w:rPr>
                <w:rFonts w:ascii="Times New Roman" w:eastAsia="宋体"/>
                <w:szCs w:val="20"/>
              </w:rPr>
            </w:pPr>
          </w:p>
        </w:tc>
        <w:tc>
          <w:tcPr>
            <w:tcW w:w="1134" w:type="dxa"/>
            <w:vMerge/>
            <w:vAlign w:val="center"/>
          </w:tcPr>
          <w:p w14:paraId="1C8DFF3F" w14:textId="77777777" w:rsidR="00AA7167" w:rsidRDefault="00AA7167">
            <w:pPr>
              <w:pStyle w:val="afc"/>
              <w:jc w:val="center"/>
              <w:rPr>
                <w:rFonts w:ascii="Times New Roman" w:eastAsia="宋体"/>
                <w:szCs w:val="20"/>
              </w:rPr>
            </w:pPr>
          </w:p>
        </w:tc>
        <w:tc>
          <w:tcPr>
            <w:tcW w:w="1134" w:type="dxa"/>
            <w:vMerge w:val="restart"/>
            <w:vAlign w:val="center"/>
          </w:tcPr>
          <w:p w14:paraId="0E85DF7E"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采购</w:t>
            </w:r>
          </w:p>
          <w:p w14:paraId="40DBA2D0"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5.4.3</w:t>
            </w:r>
            <w:r>
              <w:rPr>
                <w:rFonts w:ascii="Times New Roman" w:hAnsi="Times New Roman" w:cs="Times New Roman" w:hint="eastAsia"/>
              </w:rPr>
              <w:t>）</w:t>
            </w:r>
          </w:p>
        </w:tc>
        <w:tc>
          <w:tcPr>
            <w:tcW w:w="850" w:type="dxa"/>
            <w:vMerge w:val="restart"/>
            <w:vAlign w:val="center"/>
          </w:tcPr>
          <w:p w14:paraId="4501EEB0"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30%</w:t>
            </w:r>
          </w:p>
        </w:tc>
        <w:tc>
          <w:tcPr>
            <w:tcW w:w="3529" w:type="dxa"/>
            <w:gridSpan w:val="2"/>
            <w:vAlign w:val="center"/>
          </w:tcPr>
          <w:p w14:paraId="762EA9B4" w14:textId="7777777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w:t>
            </w:r>
            <w:r>
              <w:rPr>
                <w:rFonts w:ascii="Times New Roman" w:hAnsi="宋体" w:cs="Times New Roman" w:hint="eastAsia"/>
                <w:color w:val="000000"/>
              </w:rPr>
              <w:t>制定并实施包括环保要求的选择、评价和重新评价供方的准则</w:t>
            </w:r>
            <w:r>
              <w:rPr>
                <w:rFonts w:ascii="Times New Roman" w:eastAsia="宋体" w:hAnsi="宋体" w:cs="Times New Roman" w:hint="eastAsia"/>
                <w:color w:val="000000"/>
                <w:kern w:val="0"/>
              </w:rPr>
              <w:t>。</w:t>
            </w:r>
            <w:r>
              <w:rPr>
                <w:rFonts w:ascii="Times New Roman" w:hAnsi="Times New Roman" w:cs="Times New Roman" w:hint="eastAsia"/>
              </w:rPr>
              <w:t>[</w:t>
            </w:r>
            <w:r>
              <w:rPr>
                <w:rFonts w:ascii="Times New Roman" w:hAnsi="Times New Roman" w:cs="Times New Roman"/>
              </w:rPr>
              <w:t>5.4.3.1 a)]</w:t>
            </w:r>
          </w:p>
        </w:tc>
        <w:tc>
          <w:tcPr>
            <w:tcW w:w="719" w:type="dxa"/>
            <w:gridSpan w:val="2"/>
            <w:vAlign w:val="center"/>
          </w:tcPr>
          <w:p w14:paraId="77316170"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3C73FA0D" w14:textId="7777777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工厂建立文件化的供应商评价准则，包含对供应商环境表现的评价内容。</w:t>
            </w:r>
          </w:p>
        </w:tc>
        <w:tc>
          <w:tcPr>
            <w:tcW w:w="841" w:type="dxa"/>
            <w:vAlign w:val="center"/>
          </w:tcPr>
          <w:p w14:paraId="484CA202" w14:textId="369E1696" w:rsidR="00AA7167" w:rsidRPr="001848FE" w:rsidRDefault="0073527D">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3</w:t>
            </w:r>
            <w:r w:rsidR="00CD23F7" w:rsidRPr="001848FE">
              <w:rPr>
                <w:rFonts w:ascii="Times New Roman" w:eastAsia="等线" w:hAnsi="Times New Roman" w:cs="Times New Roman"/>
                <w:color w:val="000000"/>
                <w:sz w:val="20"/>
                <w:szCs w:val="20"/>
              </w:rPr>
              <w:t>5</w:t>
            </w:r>
          </w:p>
        </w:tc>
      </w:tr>
      <w:tr w:rsidR="00AA7167" w14:paraId="5F4D022E" w14:textId="77777777">
        <w:trPr>
          <w:jc w:val="center"/>
        </w:trPr>
        <w:tc>
          <w:tcPr>
            <w:tcW w:w="909" w:type="dxa"/>
            <w:vMerge/>
            <w:vAlign w:val="center"/>
          </w:tcPr>
          <w:p w14:paraId="192462E9" w14:textId="77777777" w:rsidR="00AA7167" w:rsidRDefault="00AA7167">
            <w:pPr>
              <w:pStyle w:val="afc"/>
              <w:jc w:val="center"/>
              <w:rPr>
                <w:rFonts w:ascii="Times New Roman" w:eastAsia="宋体"/>
                <w:szCs w:val="20"/>
              </w:rPr>
            </w:pPr>
          </w:p>
        </w:tc>
        <w:tc>
          <w:tcPr>
            <w:tcW w:w="1134" w:type="dxa"/>
            <w:vMerge/>
            <w:vAlign w:val="center"/>
          </w:tcPr>
          <w:p w14:paraId="23F33DBE" w14:textId="77777777" w:rsidR="00AA7167" w:rsidRDefault="00AA7167">
            <w:pPr>
              <w:pStyle w:val="afc"/>
              <w:jc w:val="center"/>
              <w:rPr>
                <w:rFonts w:ascii="Times New Roman" w:eastAsia="宋体"/>
                <w:szCs w:val="20"/>
              </w:rPr>
            </w:pPr>
          </w:p>
        </w:tc>
        <w:tc>
          <w:tcPr>
            <w:tcW w:w="1134" w:type="dxa"/>
            <w:vMerge/>
            <w:vAlign w:val="center"/>
          </w:tcPr>
          <w:p w14:paraId="4594653C" w14:textId="77777777" w:rsidR="00AA7167" w:rsidRDefault="00AA7167">
            <w:pPr>
              <w:pStyle w:val="afc"/>
              <w:jc w:val="center"/>
              <w:rPr>
                <w:rFonts w:ascii="Times New Roman" w:eastAsia="宋体"/>
                <w:szCs w:val="20"/>
              </w:rPr>
            </w:pPr>
          </w:p>
        </w:tc>
        <w:tc>
          <w:tcPr>
            <w:tcW w:w="850" w:type="dxa"/>
            <w:vMerge/>
            <w:vAlign w:val="center"/>
          </w:tcPr>
          <w:p w14:paraId="68FC8603" w14:textId="77777777" w:rsidR="00AA7167" w:rsidRDefault="00AA7167">
            <w:pPr>
              <w:pStyle w:val="afc"/>
              <w:jc w:val="center"/>
              <w:rPr>
                <w:rFonts w:ascii="Times New Roman" w:eastAsia="宋体"/>
                <w:szCs w:val="20"/>
              </w:rPr>
            </w:pPr>
          </w:p>
        </w:tc>
        <w:tc>
          <w:tcPr>
            <w:tcW w:w="3529" w:type="dxa"/>
            <w:gridSpan w:val="2"/>
            <w:vMerge w:val="restart"/>
            <w:vAlign w:val="center"/>
          </w:tcPr>
          <w:p w14:paraId="3AAE0B6A" w14:textId="7777777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w:t>
            </w:r>
            <w:r>
              <w:rPr>
                <w:rFonts w:ascii="Times New Roman" w:hAnsi="宋体" w:cs="Times New Roman" w:hint="eastAsia"/>
                <w:color w:val="000000"/>
              </w:rPr>
              <w:t>对采购的原材料、设备及其配件实施检验或其他必要的活动，确保采购的产品满足规定的采购要求</w:t>
            </w:r>
            <w:r>
              <w:rPr>
                <w:rFonts w:ascii="Times New Roman" w:eastAsia="宋体" w:hAnsi="宋体" w:cs="Times New Roman" w:hint="eastAsia"/>
                <w:color w:val="000000"/>
                <w:kern w:val="0"/>
              </w:rPr>
              <w:t>。</w:t>
            </w:r>
            <w:r>
              <w:rPr>
                <w:rFonts w:ascii="Times New Roman" w:hAnsi="Times New Roman" w:cs="Times New Roman" w:hint="eastAsia"/>
              </w:rPr>
              <w:lastRenderedPageBreak/>
              <w:t>[</w:t>
            </w:r>
            <w:r>
              <w:rPr>
                <w:rFonts w:ascii="Times New Roman" w:hAnsi="Times New Roman" w:cs="Times New Roman"/>
              </w:rPr>
              <w:t xml:space="preserve">5.4.3.1 </w:t>
            </w:r>
            <w:r>
              <w:rPr>
                <w:rFonts w:ascii="Times New Roman" w:hAnsi="Times New Roman" w:cs="Times New Roman" w:hint="eastAsia"/>
              </w:rPr>
              <w:t>b</w:t>
            </w:r>
            <w:r>
              <w:rPr>
                <w:rFonts w:ascii="Times New Roman" w:hAnsi="Times New Roman" w:cs="Times New Roman"/>
              </w:rPr>
              <w:t>)]</w:t>
            </w:r>
          </w:p>
        </w:tc>
        <w:tc>
          <w:tcPr>
            <w:tcW w:w="719" w:type="dxa"/>
            <w:gridSpan w:val="2"/>
            <w:vAlign w:val="center"/>
          </w:tcPr>
          <w:p w14:paraId="41F8B1AE"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7CC547AF" w14:textId="7777777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工厂建立原材料质量文件，建立合格的供应商名录，确保供方提供的原材料符合国家、地方相关标准的有关规定。</w:t>
            </w:r>
          </w:p>
        </w:tc>
        <w:tc>
          <w:tcPr>
            <w:tcW w:w="841" w:type="dxa"/>
            <w:vAlign w:val="center"/>
          </w:tcPr>
          <w:p w14:paraId="375BFEDC" w14:textId="377F5BA8" w:rsidR="00AA7167" w:rsidRPr="001848FE" w:rsidRDefault="008D4128">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2</w:t>
            </w:r>
            <w:r w:rsidR="0073527D">
              <w:rPr>
                <w:rFonts w:ascii="Times New Roman" w:eastAsia="等线" w:hAnsi="Times New Roman" w:cs="Times New Roman"/>
                <w:color w:val="000000"/>
                <w:sz w:val="20"/>
                <w:szCs w:val="20"/>
              </w:rPr>
              <w:t>5</w:t>
            </w:r>
          </w:p>
        </w:tc>
      </w:tr>
      <w:tr w:rsidR="00AA7167" w14:paraId="4B67591F" w14:textId="77777777">
        <w:trPr>
          <w:jc w:val="center"/>
        </w:trPr>
        <w:tc>
          <w:tcPr>
            <w:tcW w:w="909" w:type="dxa"/>
            <w:vMerge/>
            <w:vAlign w:val="center"/>
          </w:tcPr>
          <w:p w14:paraId="28598AC2" w14:textId="77777777" w:rsidR="00AA7167" w:rsidRDefault="00AA7167">
            <w:pPr>
              <w:pStyle w:val="afc"/>
              <w:jc w:val="center"/>
              <w:rPr>
                <w:rFonts w:ascii="Times New Roman" w:eastAsia="宋体"/>
                <w:szCs w:val="20"/>
              </w:rPr>
            </w:pPr>
          </w:p>
        </w:tc>
        <w:tc>
          <w:tcPr>
            <w:tcW w:w="1134" w:type="dxa"/>
            <w:vMerge/>
            <w:vAlign w:val="center"/>
          </w:tcPr>
          <w:p w14:paraId="0E2D0B79" w14:textId="77777777" w:rsidR="00AA7167" w:rsidRDefault="00AA7167">
            <w:pPr>
              <w:pStyle w:val="afc"/>
              <w:jc w:val="center"/>
              <w:rPr>
                <w:rFonts w:ascii="Times New Roman" w:eastAsia="宋体"/>
                <w:szCs w:val="20"/>
              </w:rPr>
            </w:pPr>
          </w:p>
        </w:tc>
        <w:tc>
          <w:tcPr>
            <w:tcW w:w="1134" w:type="dxa"/>
            <w:vMerge/>
            <w:vAlign w:val="center"/>
          </w:tcPr>
          <w:p w14:paraId="711DD002" w14:textId="77777777" w:rsidR="00AA7167" w:rsidRDefault="00AA7167">
            <w:pPr>
              <w:pStyle w:val="afc"/>
              <w:jc w:val="center"/>
              <w:rPr>
                <w:rFonts w:ascii="Times New Roman" w:eastAsia="宋体"/>
                <w:szCs w:val="20"/>
              </w:rPr>
            </w:pPr>
          </w:p>
        </w:tc>
        <w:tc>
          <w:tcPr>
            <w:tcW w:w="850" w:type="dxa"/>
            <w:vMerge/>
            <w:vAlign w:val="center"/>
          </w:tcPr>
          <w:p w14:paraId="1FC1DFA1" w14:textId="77777777" w:rsidR="00AA7167" w:rsidRDefault="00AA7167">
            <w:pPr>
              <w:pStyle w:val="afc"/>
              <w:jc w:val="center"/>
              <w:rPr>
                <w:rFonts w:ascii="Times New Roman" w:eastAsia="宋体"/>
                <w:szCs w:val="20"/>
              </w:rPr>
            </w:pPr>
          </w:p>
        </w:tc>
        <w:tc>
          <w:tcPr>
            <w:tcW w:w="3529" w:type="dxa"/>
            <w:gridSpan w:val="2"/>
            <w:vMerge/>
            <w:vAlign w:val="center"/>
          </w:tcPr>
          <w:p w14:paraId="6BACE38D" w14:textId="77777777" w:rsidR="00AA7167" w:rsidRDefault="00AA7167">
            <w:pPr>
              <w:pStyle w:val="afc"/>
              <w:ind w:firstLineChars="0" w:firstLine="0"/>
              <w:rPr>
                <w:rFonts w:ascii="Times New Roman" w:eastAsia="宋体"/>
                <w:szCs w:val="20"/>
              </w:rPr>
            </w:pPr>
          </w:p>
        </w:tc>
        <w:tc>
          <w:tcPr>
            <w:tcW w:w="719" w:type="dxa"/>
            <w:gridSpan w:val="2"/>
            <w:vAlign w:val="center"/>
          </w:tcPr>
          <w:p w14:paraId="62A27DAC"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0EBC2D98" w14:textId="77777777" w:rsidR="00AA7167" w:rsidRDefault="00CD23F7">
            <w:pPr>
              <w:pStyle w:val="afc"/>
              <w:ind w:firstLineChars="0" w:firstLine="0"/>
              <w:rPr>
                <w:rFonts w:ascii="Times New Roman" w:eastAsia="宋体"/>
                <w:szCs w:val="20"/>
              </w:rPr>
            </w:pPr>
            <w:r>
              <w:rPr>
                <w:rFonts w:ascii="Times New Roman" w:eastAsia="宋体" w:hAnsi="宋体" w:cs="Times New Roman" w:hint="eastAsia"/>
                <w:color w:val="000000"/>
                <w:kern w:val="0"/>
              </w:rPr>
              <w:t>工厂按批次对采购的原材料进行入厂检验，并留存记录。对设备等及时进行维护、校准。</w:t>
            </w:r>
          </w:p>
        </w:tc>
        <w:tc>
          <w:tcPr>
            <w:tcW w:w="841" w:type="dxa"/>
            <w:vAlign w:val="center"/>
          </w:tcPr>
          <w:p w14:paraId="642DC83B" w14:textId="417F53F1" w:rsidR="00AA7167" w:rsidRPr="001848FE" w:rsidRDefault="0073527D">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20</w:t>
            </w:r>
          </w:p>
        </w:tc>
      </w:tr>
      <w:tr w:rsidR="00AA7167" w14:paraId="7473D29B" w14:textId="77777777">
        <w:trPr>
          <w:jc w:val="center"/>
        </w:trPr>
        <w:tc>
          <w:tcPr>
            <w:tcW w:w="909" w:type="dxa"/>
            <w:vMerge/>
            <w:vAlign w:val="center"/>
          </w:tcPr>
          <w:p w14:paraId="56D2E45C" w14:textId="77777777" w:rsidR="00AA7167" w:rsidRDefault="00AA7167">
            <w:pPr>
              <w:pStyle w:val="afc"/>
              <w:jc w:val="center"/>
              <w:rPr>
                <w:rFonts w:ascii="Times New Roman" w:eastAsia="宋体"/>
              </w:rPr>
            </w:pPr>
          </w:p>
        </w:tc>
        <w:tc>
          <w:tcPr>
            <w:tcW w:w="1134" w:type="dxa"/>
            <w:vMerge/>
            <w:vAlign w:val="center"/>
          </w:tcPr>
          <w:p w14:paraId="738F7F0D" w14:textId="77777777" w:rsidR="00AA7167" w:rsidRDefault="00AA7167">
            <w:pPr>
              <w:pStyle w:val="afc"/>
              <w:jc w:val="center"/>
              <w:rPr>
                <w:rFonts w:ascii="Times New Roman" w:eastAsia="宋体"/>
              </w:rPr>
            </w:pPr>
          </w:p>
        </w:tc>
        <w:tc>
          <w:tcPr>
            <w:tcW w:w="1134" w:type="dxa"/>
            <w:vMerge/>
            <w:vAlign w:val="center"/>
          </w:tcPr>
          <w:p w14:paraId="630A098F" w14:textId="77777777" w:rsidR="00AA7167" w:rsidRDefault="00AA7167">
            <w:pPr>
              <w:pStyle w:val="afc"/>
              <w:jc w:val="center"/>
              <w:rPr>
                <w:rFonts w:ascii="Times New Roman" w:eastAsia="宋体"/>
              </w:rPr>
            </w:pPr>
          </w:p>
        </w:tc>
        <w:tc>
          <w:tcPr>
            <w:tcW w:w="850" w:type="dxa"/>
            <w:vMerge/>
            <w:vAlign w:val="center"/>
          </w:tcPr>
          <w:p w14:paraId="131DAC43" w14:textId="77777777" w:rsidR="00AA7167" w:rsidRDefault="00AA7167">
            <w:pPr>
              <w:pStyle w:val="afc"/>
              <w:jc w:val="center"/>
              <w:rPr>
                <w:rFonts w:ascii="Times New Roman" w:eastAsia="宋体"/>
              </w:rPr>
            </w:pPr>
          </w:p>
        </w:tc>
        <w:tc>
          <w:tcPr>
            <w:tcW w:w="3529" w:type="dxa"/>
            <w:gridSpan w:val="2"/>
            <w:vMerge w:val="restart"/>
            <w:vAlign w:val="center"/>
          </w:tcPr>
          <w:p w14:paraId="74663CBC" w14:textId="77777777" w:rsidR="00AA7167" w:rsidRDefault="00CD23F7">
            <w:pPr>
              <w:pStyle w:val="afc"/>
              <w:ind w:firstLineChars="0" w:firstLine="0"/>
              <w:rPr>
                <w:rFonts w:ascii="Times New Roman" w:eastAsia="宋体"/>
              </w:rPr>
            </w:pPr>
            <w:r>
              <w:rPr>
                <w:rFonts w:ascii="Times New Roman" w:hAnsi="宋体" w:cs="Times New Roman" w:hint="eastAsia"/>
                <w:color w:val="000000"/>
              </w:rPr>
              <w:t>工厂向供方提供的采购信息宜包括环保、可回收材料使用和能效等要求</w:t>
            </w:r>
            <w:r>
              <w:rPr>
                <w:rFonts w:ascii="Times New Roman" w:eastAsia="宋体" w:hAnsi="宋体" w:cs="Times New Roman" w:hint="eastAsia"/>
                <w:color w:val="000000"/>
                <w:kern w:val="0"/>
              </w:rPr>
              <w:t>。</w:t>
            </w:r>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.4.3.2</w:t>
            </w:r>
            <w:r>
              <w:rPr>
                <w:rFonts w:ascii="Times New Roman" w:hAnsi="Times New Roman" w:cs="Times New Roman" w:hint="eastAsia"/>
                <w:color w:val="000000"/>
                <w:kern w:val="0"/>
              </w:rPr>
              <w:t>）</w:t>
            </w:r>
          </w:p>
        </w:tc>
        <w:tc>
          <w:tcPr>
            <w:tcW w:w="719" w:type="dxa"/>
            <w:gridSpan w:val="2"/>
            <w:vAlign w:val="center"/>
          </w:tcPr>
          <w:p w14:paraId="1134F38F" w14:textId="77777777" w:rsidR="00AA7167" w:rsidRDefault="00AA7167">
            <w:pPr>
              <w:pStyle w:val="afc"/>
              <w:numPr>
                <w:ilvl w:val="0"/>
                <w:numId w:val="3"/>
              </w:numPr>
              <w:tabs>
                <w:tab w:val="clear" w:pos="4201"/>
                <w:tab w:val="center" w:pos="508"/>
              </w:tabs>
              <w:ind w:firstLineChars="0"/>
              <w:rPr>
                <w:rFonts w:ascii="Times New Roman" w:eastAsia="宋体"/>
              </w:rPr>
            </w:pPr>
          </w:p>
        </w:tc>
        <w:tc>
          <w:tcPr>
            <w:tcW w:w="5386" w:type="dxa"/>
            <w:vAlign w:val="center"/>
          </w:tcPr>
          <w:p w14:paraId="377060C8" w14:textId="77777777" w:rsidR="00AA7167" w:rsidRDefault="00CD23F7">
            <w:pPr>
              <w:pStyle w:val="afc"/>
              <w:ind w:firstLineChars="0" w:firstLine="0"/>
              <w:rPr>
                <w:rFonts w:ascii="Times New Roman" w:eastAsia="宋体"/>
              </w:rPr>
            </w:pPr>
            <w:r>
              <w:rPr>
                <w:rFonts w:ascii="Times New Roman" w:eastAsia="宋体" w:hint="eastAsia"/>
              </w:rPr>
              <w:t>工厂原材料、设备等采购控制文件、采购协议中明确规定了对于所采购物资的环保特性、能效、水效等要求。</w:t>
            </w:r>
          </w:p>
        </w:tc>
        <w:tc>
          <w:tcPr>
            <w:tcW w:w="841" w:type="dxa"/>
            <w:vAlign w:val="center"/>
          </w:tcPr>
          <w:p w14:paraId="6D3DBC75" w14:textId="1C82B8BC" w:rsidR="00AA7167" w:rsidRPr="001848FE" w:rsidRDefault="0073527D">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5</w:t>
            </w:r>
          </w:p>
        </w:tc>
      </w:tr>
      <w:tr w:rsidR="00AA7167" w14:paraId="5B9B8BD9" w14:textId="77777777">
        <w:trPr>
          <w:jc w:val="center"/>
        </w:trPr>
        <w:tc>
          <w:tcPr>
            <w:tcW w:w="909" w:type="dxa"/>
            <w:vMerge/>
            <w:vAlign w:val="center"/>
          </w:tcPr>
          <w:p w14:paraId="1A637920" w14:textId="77777777" w:rsidR="00AA7167" w:rsidRDefault="00AA7167">
            <w:pPr>
              <w:pStyle w:val="afc"/>
              <w:jc w:val="center"/>
              <w:rPr>
                <w:rFonts w:ascii="Times New Roman" w:eastAsia="宋体"/>
              </w:rPr>
            </w:pPr>
          </w:p>
        </w:tc>
        <w:tc>
          <w:tcPr>
            <w:tcW w:w="1134" w:type="dxa"/>
            <w:vMerge/>
            <w:vAlign w:val="center"/>
          </w:tcPr>
          <w:p w14:paraId="752A7AFE" w14:textId="77777777" w:rsidR="00AA7167" w:rsidRDefault="00AA7167">
            <w:pPr>
              <w:pStyle w:val="afc"/>
              <w:jc w:val="center"/>
              <w:rPr>
                <w:rFonts w:ascii="Times New Roman" w:eastAsia="宋体"/>
              </w:rPr>
            </w:pPr>
          </w:p>
        </w:tc>
        <w:tc>
          <w:tcPr>
            <w:tcW w:w="1134" w:type="dxa"/>
            <w:vMerge/>
            <w:vAlign w:val="center"/>
          </w:tcPr>
          <w:p w14:paraId="79BD4F37" w14:textId="77777777" w:rsidR="00AA7167" w:rsidRDefault="00AA7167">
            <w:pPr>
              <w:pStyle w:val="afc"/>
              <w:jc w:val="center"/>
              <w:rPr>
                <w:rFonts w:ascii="Times New Roman" w:eastAsia="宋体"/>
              </w:rPr>
            </w:pPr>
          </w:p>
        </w:tc>
        <w:tc>
          <w:tcPr>
            <w:tcW w:w="850" w:type="dxa"/>
            <w:vMerge/>
            <w:vAlign w:val="center"/>
          </w:tcPr>
          <w:p w14:paraId="6E94F560" w14:textId="77777777" w:rsidR="00AA7167" w:rsidRDefault="00AA7167">
            <w:pPr>
              <w:pStyle w:val="afc"/>
              <w:jc w:val="center"/>
              <w:rPr>
                <w:rFonts w:ascii="Times New Roman" w:eastAsia="宋体"/>
              </w:rPr>
            </w:pPr>
          </w:p>
        </w:tc>
        <w:tc>
          <w:tcPr>
            <w:tcW w:w="3529" w:type="dxa"/>
            <w:gridSpan w:val="2"/>
            <w:vMerge/>
            <w:vAlign w:val="center"/>
          </w:tcPr>
          <w:p w14:paraId="63966294" w14:textId="77777777" w:rsidR="00AA7167" w:rsidRDefault="00AA7167">
            <w:pPr>
              <w:pStyle w:val="afc"/>
              <w:ind w:firstLineChars="0" w:firstLine="0"/>
              <w:rPr>
                <w:rFonts w:ascii="Times New Roman" w:eastAsia="宋体" w:hAnsi="宋体" w:cs="Times New Roman"/>
                <w:color w:val="000000"/>
                <w:kern w:val="0"/>
              </w:rPr>
            </w:pPr>
          </w:p>
        </w:tc>
        <w:tc>
          <w:tcPr>
            <w:tcW w:w="719" w:type="dxa"/>
            <w:gridSpan w:val="2"/>
            <w:vAlign w:val="center"/>
          </w:tcPr>
          <w:p w14:paraId="1B50A79A" w14:textId="77777777" w:rsidR="00AA7167" w:rsidRDefault="00AA7167">
            <w:pPr>
              <w:pStyle w:val="afc"/>
              <w:numPr>
                <w:ilvl w:val="0"/>
                <w:numId w:val="3"/>
              </w:numPr>
              <w:tabs>
                <w:tab w:val="clear" w:pos="4201"/>
                <w:tab w:val="center" w:pos="508"/>
              </w:tabs>
              <w:ind w:firstLineChars="0"/>
              <w:rPr>
                <w:rFonts w:ascii="Times New Roman" w:eastAsia="宋体"/>
              </w:rPr>
            </w:pPr>
          </w:p>
        </w:tc>
        <w:tc>
          <w:tcPr>
            <w:tcW w:w="5386" w:type="dxa"/>
            <w:vAlign w:val="center"/>
          </w:tcPr>
          <w:p w14:paraId="003A7EA3" w14:textId="77777777" w:rsidR="00AA7167" w:rsidRDefault="00CD23F7">
            <w:pPr>
              <w:pStyle w:val="afc"/>
              <w:ind w:firstLineChars="0" w:firstLine="0"/>
              <w:rPr>
                <w:rFonts w:ascii="Times New Roman" w:eastAsia="宋体"/>
              </w:rPr>
            </w:pPr>
            <w:r>
              <w:rPr>
                <w:rFonts w:ascii="Times New Roman" w:eastAsia="宋体" w:hint="eastAsia"/>
              </w:rPr>
              <w:t>工厂原材料采用散装或大包装进厂，包装材料循环使用。</w:t>
            </w:r>
          </w:p>
        </w:tc>
        <w:tc>
          <w:tcPr>
            <w:tcW w:w="841" w:type="dxa"/>
            <w:vAlign w:val="center"/>
          </w:tcPr>
          <w:p w14:paraId="5F18F5D3" w14:textId="339B1906" w:rsidR="00AA7167" w:rsidRPr="001848FE" w:rsidRDefault="0073527D">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5</w:t>
            </w:r>
          </w:p>
        </w:tc>
      </w:tr>
      <w:tr w:rsidR="00AA7167" w14:paraId="3887AFE8" w14:textId="77777777">
        <w:trPr>
          <w:jc w:val="center"/>
        </w:trPr>
        <w:tc>
          <w:tcPr>
            <w:tcW w:w="909" w:type="dxa"/>
            <w:vMerge/>
            <w:vAlign w:val="center"/>
          </w:tcPr>
          <w:p w14:paraId="7950F725" w14:textId="77777777" w:rsidR="00AA7167" w:rsidRDefault="00AA7167">
            <w:pPr>
              <w:pStyle w:val="afc"/>
              <w:jc w:val="center"/>
              <w:rPr>
                <w:rFonts w:ascii="Times New Roman" w:eastAsia="宋体"/>
              </w:rPr>
            </w:pPr>
          </w:p>
        </w:tc>
        <w:tc>
          <w:tcPr>
            <w:tcW w:w="1134" w:type="dxa"/>
            <w:vMerge/>
            <w:vAlign w:val="center"/>
          </w:tcPr>
          <w:p w14:paraId="32263530" w14:textId="77777777" w:rsidR="00AA7167" w:rsidRDefault="00AA7167">
            <w:pPr>
              <w:pStyle w:val="afc"/>
              <w:jc w:val="center"/>
              <w:rPr>
                <w:rFonts w:ascii="Times New Roman" w:eastAsia="宋体"/>
              </w:rPr>
            </w:pPr>
          </w:p>
        </w:tc>
        <w:tc>
          <w:tcPr>
            <w:tcW w:w="1134" w:type="dxa"/>
            <w:vMerge/>
            <w:vAlign w:val="center"/>
          </w:tcPr>
          <w:p w14:paraId="7ED337E4" w14:textId="77777777" w:rsidR="00AA7167" w:rsidRDefault="00AA7167">
            <w:pPr>
              <w:pStyle w:val="afc"/>
              <w:jc w:val="center"/>
              <w:rPr>
                <w:rFonts w:ascii="Times New Roman" w:eastAsia="宋体"/>
              </w:rPr>
            </w:pPr>
          </w:p>
        </w:tc>
        <w:tc>
          <w:tcPr>
            <w:tcW w:w="850" w:type="dxa"/>
            <w:vMerge/>
            <w:vAlign w:val="center"/>
          </w:tcPr>
          <w:p w14:paraId="081434A5" w14:textId="77777777" w:rsidR="00AA7167" w:rsidRDefault="00AA7167">
            <w:pPr>
              <w:pStyle w:val="afc"/>
              <w:jc w:val="center"/>
              <w:rPr>
                <w:rFonts w:ascii="Times New Roman" w:eastAsia="宋体"/>
              </w:rPr>
            </w:pPr>
          </w:p>
        </w:tc>
        <w:tc>
          <w:tcPr>
            <w:tcW w:w="3529" w:type="dxa"/>
            <w:gridSpan w:val="2"/>
            <w:vMerge w:val="restart"/>
            <w:vAlign w:val="center"/>
          </w:tcPr>
          <w:p w14:paraId="0A345983" w14:textId="77777777" w:rsidR="00AA7167" w:rsidRDefault="00CD23F7">
            <w:pPr>
              <w:pStyle w:val="afc"/>
              <w:ind w:firstLineChars="0" w:firstLine="0"/>
              <w:rPr>
                <w:rFonts w:ascii="Times New Roman" w:eastAsia="宋体" w:hAnsi="宋体" w:cs="Times New Roman"/>
                <w:color w:val="000000"/>
                <w:kern w:val="0"/>
              </w:rPr>
            </w:pPr>
            <w:r>
              <w:rPr>
                <w:rFonts w:ascii="Times New Roman" w:hAnsi="宋体" w:cs="Times New Roman" w:hint="eastAsia"/>
                <w:color w:val="000000"/>
              </w:rPr>
              <w:t>工厂</w:t>
            </w:r>
            <w:r>
              <w:rPr>
                <w:rFonts w:ascii="Times New Roman" w:hAnsi="宋体" w:cs="Times New Roman"/>
                <w:color w:val="000000"/>
              </w:rPr>
              <w:t>宜推进相关方的绿色管理。</w:t>
            </w:r>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.4.3.3</w:t>
            </w:r>
            <w:r>
              <w:rPr>
                <w:rFonts w:ascii="Times New Roman" w:hAnsi="Times New Roman" w:cs="Times New Roman" w:hint="eastAsia"/>
                <w:color w:val="000000"/>
                <w:kern w:val="0"/>
              </w:rPr>
              <w:t>）</w:t>
            </w:r>
          </w:p>
        </w:tc>
        <w:tc>
          <w:tcPr>
            <w:tcW w:w="719" w:type="dxa"/>
            <w:gridSpan w:val="2"/>
            <w:vAlign w:val="center"/>
          </w:tcPr>
          <w:p w14:paraId="155AB994" w14:textId="77777777" w:rsidR="00AA7167" w:rsidRDefault="00AA7167">
            <w:pPr>
              <w:pStyle w:val="afc"/>
              <w:numPr>
                <w:ilvl w:val="0"/>
                <w:numId w:val="3"/>
              </w:numPr>
              <w:tabs>
                <w:tab w:val="clear" w:pos="4201"/>
                <w:tab w:val="center" w:pos="508"/>
              </w:tabs>
              <w:ind w:firstLineChars="0"/>
              <w:rPr>
                <w:rFonts w:ascii="Times New Roman" w:eastAsia="宋体"/>
              </w:rPr>
            </w:pPr>
          </w:p>
        </w:tc>
        <w:tc>
          <w:tcPr>
            <w:tcW w:w="5386" w:type="dxa"/>
            <w:vAlign w:val="center"/>
          </w:tcPr>
          <w:p w14:paraId="548E2514" w14:textId="77777777" w:rsidR="00AA7167" w:rsidRDefault="00CD23F7">
            <w:pPr>
              <w:pStyle w:val="afc"/>
              <w:ind w:firstLineChars="0" w:firstLine="0"/>
              <w:rPr>
                <w:rFonts w:ascii="Times New Roman" w:eastAsia="宋体"/>
              </w:rPr>
            </w:pPr>
            <w:r>
              <w:rPr>
                <w:rFonts w:ascii="Times New Roman" w:eastAsia="宋体" w:hint="eastAsia"/>
              </w:rPr>
              <w:t>工厂所采购物资</w:t>
            </w:r>
            <w:r>
              <w:rPr>
                <w:rFonts w:ascii="Times New Roman" w:eastAsia="宋体"/>
              </w:rPr>
              <w:t>通过绿色产品等相关认证或供应商符合绿色工厂评价要求</w:t>
            </w:r>
            <w:r>
              <w:rPr>
                <w:rFonts w:ascii="Times New Roman" w:eastAsia="宋体" w:hint="eastAsia"/>
              </w:rPr>
              <w:t>。</w:t>
            </w:r>
          </w:p>
        </w:tc>
        <w:tc>
          <w:tcPr>
            <w:tcW w:w="841" w:type="dxa"/>
            <w:vAlign w:val="center"/>
          </w:tcPr>
          <w:p w14:paraId="6C314096" w14:textId="6DF7A419" w:rsidR="00AA7167" w:rsidRPr="001848FE" w:rsidRDefault="0073527D">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5</w:t>
            </w:r>
          </w:p>
        </w:tc>
      </w:tr>
      <w:tr w:rsidR="00AA7167" w14:paraId="791E0EED" w14:textId="77777777">
        <w:trPr>
          <w:jc w:val="center"/>
        </w:trPr>
        <w:tc>
          <w:tcPr>
            <w:tcW w:w="909" w:type="dxa"/>
            <w:vMerge/>
            <w:vAlign w:val="center"/>
          </w:tcPr>
          <w:p w14:paraId="48742309" w14:textId="77777777" w:rsidR="00AA7167" w:rsidRDefault="00AA7167">
            <w:pPr>
              <w:pStyle w:val="afc"/>
              <w:jc w:val="center"/>
              <w:rPr>
                <w:rFonts w:ascii="Times New Roman" w:eastAsia="宋体"/>
              </w:rPr>
            </w:pPr>
          </w:p>
        </w:tc>
        <w:tc>
          <w:tcPr>
            <w:tcW w:w="1134" w:type="dxa"/>
            <w:vMerge/>
            <w:vAlign w:val="center"/>
          </w:tcPr>
          <w:p w14:paraId="2A70DC40" w14:textId="77777777" w:rsidR="00AA7167" w:rsidRDefault="00AA7167">
            <w:pPr>
              <w:pStyle w:val="afc"/>
              <w:jc w:val="center"/>
              <w:rPr>
                <w:rFonts w:ascii="Times New Roman" w:eastAsia="宋体"/>
              </w:rPr>
            </w:pPr>
          </w:p>
        </w:tc>
        <w:tc>
          <w:tcPr>
            <w:tcW w:w="1134" w:type="dxa"/>
            <w:vMerge/>
            <w:vAlign w:val="center"/>
          </w:tcPr>
          <w:p w14:paraId="46BE3DC5" w14:textId="77777777" w:rsidR="00AA7167" w:rsidRDefault="00AA7167">
            <w:pPr>
              <w:pStyle w:val="afc"/>
              <w:jc w:val="center"/>
              <w:rPr>
                <w:rFonts w:ascii="Times New Roman" w:eastAsia="宋体"/>
              </w:rPr>
            </w:pPr>
          </w:p>
        </w:tc>
        <w:tc>
          <w:tcPr>
            <w:tcW w:w="850" w:type="dxa"/>
            <w:vMerge/>
            <w:vAlign w:val="center"/>
          </w:tcPr>
          <w:p w14:paraId="0B548317" w14:textId="77777777" w:rsidR="00AA7167" w:rsidRDefault="00AA7167">
            <w:pPr>
              <w:pStyle w:val="afc"/>
              <w:jc w:val="center"/>
              <w:rPr>
                <w:rFonts w:ascii="Times New Roman" w:eastAsia="宋体"/>
              </w:rPr>
            </w:pPr>
          </w:p>
        </w:tc>
        <w:tc>
          <w:tcPr>
            <w:tcW w:w="3529" w:type="dxa"/>
            <w:gridSpan w:val="2"/>
            <w:vMerge/>
            <w:vAlign w:val="center"/>
          </w:tcPr>
          <w:p w14:paraId="4435B8A3" w14:textId="77777777" w:rsidR="00AA7167" w:rsidRDefault="00AA7167">
            <w:pPr>
              <w:pStyle w:val="afc"/>
              <w:ind w:firstLineChars="0" w:firstLine="0"/>
              <w:rPr>
                <w:rFonts w:ascii="Times New Roman" w:eastAsia="宋体" w:hAnsi="宋体" w:cs="Times New Roman"/>
                <w:color w:val="000000"/>
                <w:kern w:val="0"/>
              </w:rPr>
            </w:pPr>
          </w:p>
        </w:tc>
        <w:tc>
          <w:tcPr>
            <w:tcW w:w="719" w:type="dxa"/>
            <w:gridSpan w:val="2"/>
            <w:vAlign w:val="center"/>
          </w:tcPr>
          <w:p w14:paraId="5BF9104B" w14:textId="77777777" w:rsidR="00AA7167" w:rsidRDefault="00AA7167">
            <w:pPr>
              <w:pStyle w:val="afc"/>
              <w:numPr>
                <w:ilvl w:val="0"/>
                <w:numId w:val="3"/>
              </w:numPr>
              <w:tabs>
                <w:tab w:val="clear" w:pos="4201"/>
                <w:tab w:val="center" w:pos="508"/>
              </w:tabs>
              <w:ind w:firstLineChars="0"/>
              <w:rPr>
                <w:rFonts w:ascii="Times New Roman" w:eastAsia="宋体"/>
              </w:rPr>
            </w:pPr>
          </w:p>
        </w:tc>
        <w:tc>
          <w:tcPr>
            <w:tcW w:w="5386" w:type="dxa"/>
            <w:vAlign w:val="center"/>
          </w:tcPr>
          <w:p w14:paraId="7CF2E73B" w14:textId="77777777" w:rsidR="00AA7167" w:rsidRDefault="00CD23F7">
            <w:pPr>
              <w:pStyle w:val="afc"/>
              <w:ind w:firstLineChars="0" w:firstLine="0"/>
              <w:rPr>
                <w:rFonts w:ascii="Times New Roman" w:eastAsia="宋体"/>
              </w:rPr>
            </w:pPr>
            <w:r>
              <w:rPr>
                <w:rFonts w:ascii="Times New Roman" w:eastAsia="宋体" w:hint="eastAsia"/>
              </w:rPr>
              <w:t>工厂</w:t>
            </w:r>
            <w:r>
              <w:rPr>
                <w:rFonts w:ascii="Times New Roman" w:eastAsia="宋体"/>
              </w:rPr>
              <w:t>开展</w:t>
            </w:r>
            <w:r>
              <w:rPr>
                <w:rFonts w:ascii="Times New Roman" w:eastAsia="宋体" w:hint="eastAsia"/>
              </w:rPr>
              <w:t>绿色</w:t>
            </w:r>
            <w:r>
              <w:rPr>
                <w:rFonts w:ascii="Times New Roman" w:eastAsia="宋体"/>
              </w:rPr>
              <w:t>供应链评价</w:t>
            </w:r>
            <w:r>
              <w:rPr>
                <w:rFonts w:ascii="Times New Roman" w:eastAsia="宋体" w:hint="eastAsia"/>
              </w:rPr>
              <w:t>。</w:t>
            </w:r>
          </w:p>
        </w:tc>
        <w:tc>
          <w:tcPr>
            <w:tcW w:w="841" w:type="dxa"/>
            <w:vAlign w:val="center"/>
          </w:tcPr>
          <w:p w14:paraId="0D9DC869" w14:textId="0AE7CBB6" w:rsidR="00AA7167" w:rsidRPr="001848FE" w:rsidRDefault="0073527D">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5</w:t>
            </w:r>
          </w:p>
        </w:tc>
      </w:tr>
      <w:tr w:rsidR="00AA7167" w14:paraId="54FADA7A" w14:textId="77777777">
        <w:trPr>
          <w:jc w:val="center"/>
        </w:trPr>
        <w:tc>
          <w:tcPr>
            <w:tcW w:w="909" w:type="dxa"/>
            <w:vMerge w:val="restart"/>
            <w:vAlign w:val="center"/>
          </w:tcPr>
          <w:p w14:paraId="112F8F70"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产品</w:t>
            </w:r>
          </w:p>
          <w:p w14:paraId="689E808B"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5.5</w:t>
            </w:r>
            <w:r>
              <w:rPr>
                <w:rFonts w:ascii="Times New Roman" w:hAnsi="Times New Roman" w:cs="Times New Roman" w:hint="eastAsia"/>
              </w:rPr>
              <w:t>）</w:t>
            </w:r>
          </w:p>
        </w:tc>
        <w:tc>
          <w:tcPr>
            <w:tcW w:w="1134" w:type="dxa"/>
            <w:vMerge w:val="restart"/>
            <w:vAlign w:val="center"/>
          </w:tcPr>
          <w:p w14:paraId="23B651EE" w14:textId="77777777" w:rsidR="00AA7167" w:rsidRDefault="00CD23F7">
            <w:pPr>
              <w:pStyle w:val="afc"/>
              <w:ind w:firstLineChars="0" w:firstLine="0"/>
              <w:jc w:val="center"/>
              <w:rPr>
                <w:rFonts w:ascii="Times New Roman" w:eastAsia="宋体"/>
                <w:szCs w:val="20"/>
              </w:rPr>
            </w:pPr>
            <w:r>
              <w:rPr>
                <w:rFonts w:ascii="Times New Roman" w:eastAsia="宋体"/>
                <w:szCs w:val="20"/>
              </w:rPr>
              <w:t>30</w:t>
            </w:r>
            <w:r>
              <w:rPr>
                <w:rFonts w:ascii="Times New Roman" w:eastAsia="宋体" w:hint="eastAsia"/>
                <w:szCs w:val="20"/>
              </w:rPr>
              <w:t>%</w:t>
            </w:r>
          </w:p>
        </w:tc>
        <w:tc>
          <w:tcPr>
            <w:tcW w:w="1134" w:type="dxa"/>
            <w:vMerge w:val="restart"/>
            <w:vAlign w:val="center"/>
          </w:tcPr>
          <w:p w14:paraId="2471CD7C"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产品特性</w:t>
            </w:r>
          </w:p>
          <w:p w14:paraId="3CE4E676"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5.5.1</w:t>
            </w:r>
            <w:r>
              <w:rPr>
                <w:rFonts w:ascii="Times New Roman" w:hAnsi="Times New Roman" w:cs="Times New Roman" w:hint="eastAsia"/>
              </w:rPr>
              <w:t>）</w:t>
            </w:r>
          </w:p>
        </w:tc>
        <w:tc>
          <w:tcPr>
            <w:tcW w:w="850" w:type="dxa"/>
            <w:vMerge w:val="restart"/>
            <w:vAlign w:val="center"/>
          </w:tcPr>
          <w:p w14:paraId="346A2398"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40%</w:t>
            </w:r>
          </w:p>
        </w:tc>
        <w:tc>
          <w:tcPr>
            <w:tcW w:w="3529" w:type="dxa"/>
            <w:gridSpan w:val="2"/>
            <w:vAlign w:val="center"/>
          </w:tcPr>
          <w:p w14:paraId="66E4592E" w14:textId="015395E4" w:rsidR="00AA7167" w:rsidRDefault="00CD23F7">
            <w:pPr>
              <w:pStyle w:val="afc"/>
              <w:ind w:firstLineChars="0" w:firstLine="0"/>
              <w:rPr>
                <w:rFonts w:ascii="Times New Roman" w:eastAsia="宋体"/>
                <w:szCs w:val="20"/>
              </w:rPr>
            </w:pPr>
            <w:r>
              <w:rPr>
                <w:rFonts w:ascii="Times New Roman" w:eastAsia="宋体" w:hAnsi="宋体" w:cs="Times New Roman" w:hint="eastAsia"/>
                <w:kern w:val="0"/>
              </w:rPr>
              <w:t>*</w:t>
            </w:r>
            <w:r>
              <w:rPr>
                <w:rFonts w:ascii="Times New Roman" w:hAnsi="宋体" w:cs="Times New Roman" w:hint="eastAsia"/>
                <w:color w:val="000000"/>
              </w:rPr>
              <w:t>工厂所生产的建筑密封</w:t>
            </w:r>
            <w:r w:rsidR="00DF1B32">
              <w:rPr>
                <w:rFonts w:ascii="Times New Roman" w:hAnsi="宋体" w:cs="Times New Roman" w:hint="eastAsia"/>
                <w:color w:val="000000"/>
              </w:rPr>
              <w:t>胶</w:t>
            </w:r>
            <w:r>
              <w:rPr>
                <w:rFonts w:ascii="Times New Roman" w:hAnsi="宋体" w:cs="Times New Roman" w:hint="eastAsia"/>
                <w:color w:val="000000"/>
              </w:rPr>
              <w:t>产品应</w:t>
            </w:r>
            <w:r w:rsidR="00D1068E">
              <w:rPr>
                <w:rFonts w:ascii="Times New Roman" w:hAnsi="宋体" w:cs="Times New Roman" w:hint="eastAsia"/>
                <w:color w:val="000000"/>
              </w:rPr>
              <w:t>满足相应产品</w:t>
            </w:r>
            <w:r>
              <w:rPr>
                <w:rFonts w:ascii="Times New Roman" w:hAnsi="宋体" w:cs="Times New Roman" w:hint="eastAsia"/>
                <w:color w:val="000000"/>
              </w:rPr>
              <w:t>标准要求。</w:t>
            </w:r>
            <w:r>
              <w:rPr>
                <w:rFonts w:ascii="Times New Roman" w:hAnsi="Times New Roman" w:cs="Times New Roman" w:hint="eastAsia"/>
                <w:kern w:val="0"/>
              </w:rPr>
              <w:t>（</w:t>
            </w:r>
            <w:r>
              <w:rPr>
                <w:rFonts w:ascii="Times New Roman" w:hAnsi="Times New Roman" w:cs="Times New Roman" w:hint="eastAsia"/>
                <w:kern w:val="0"/>
              </w:rPr>
              <w:t>5</w:t>
            </w:r>
            <w:r>
              <w:rPr>
                <w:rFonts w:ascii="Times New Roman" w:hAnsi="Times New Roman" w:cs="Times New Roman"/>
                <w:kern w:val="0"/>
              </w:rPr>
              <w:t>.5.1.1</w:t>
            </w:r>
            <w:r>
              <w:rPr>
                <w:rFonts w:ascii="Times New Roman" w:hAnsi="Times New Roman" w:cs="Times New Roman" w:hint="eastAsia"/>
                <w:kern w:val="0"/>
              </w:rPr>
              <w:t>）</w:t>
            </w:r>
          </w:p>
        </w:tc>
        <w:tc>
          <w:tcPr>
            <w:tcW w:w="719" w:type="dxa"/>
            <w:gridSpan w:val="2"/>
            <w:vAlign w:val="center"/>
          </w:tcPr>
          <w:p w14:paraId="613E272E" w14:textId="77777777" w:rsidR="00AA7167" w:rsidRDefault="00AA7167">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2871F803" w14:textId="2323E22F" w:rsidR="00AA7167" w:rsidRDefault="00CD23F7">
            <w:pPr>
              <w:pStyle w:val="afc"/>
              <w:ind w:firstLineChars="0" w:firstLine="0"/>
              <w:rPr>
                <w:rFonts w:ascii="Times New Roman" w:eastAsia="宋体"/>
                <w:szCs w:val="20"/>
              </w:rPr>
            </w:pPr>
            <w:r>
              <w:rPr>
                <w:rFonts w:ascii="Times New Roman" w:eastAsia="宋体" w:hAnsi="Times New Roman" w:cs="Times New Roman" w:hint="eastAsia"/>
              </w:rPr>
              <w:t>工厂应通过</w:t>
            </w:r>
            <w:r w:rsidR="00B45AB6">
              <w:rPr>
                <w:rFonts w:ascii="Times New Roman" w:eastAsia="宋体" w:hAnsi="Times New Roman" w:cs="Times New Roman" w:hint="eastAsia"/>
              </w:rPr>
              <w:t>型式检测报告、产品认证结论</w:t>
            </w:r>
            <w:r>
              <w:rPr>
                <w:rFonts w:ascii="Times New Roman" w:eastAsia="宋体" w:hAnsi="Times New Roman" w:cs="Times New Roman" w:hint="eastAsia"/>
              </w:rPr>
              <w:t>等材料证明其所生产产品</w:t>
            </w:r>
            <w:r w:rsidR="00B45AB6">
              <w:rPr>
                <w:rFonts w:ascii="Times New Roman" w:eastAsia="宋体" w:hAnsi="Times New Roman" w:cs="Times New Roman" w:hint="eastAsia"/>
              </w:rPr>
              <w:t>满足</w:t>
            </w:r>
            <w:r>
              <w:rPr>
                <w:rFonts w:ascii="Times New Roman" w:eastAsia="宋体" w:hAnsi="Times New Roman" w:cs="Times New Roman" w:hint="eastAsia"/>
              </w:rPr>
              <w:t>产品标准要求。</w:t>
            </w:r>
          </w:p>
        </w:tc>
        <w:tc>
          <w:tcPr>
            <w:tcW w:w="841" w:type="dxa"/>
            <w:vAlign w:val="center"/>
          </w:tcPr>
          <w:p w14:paraId="37445EEF" w14:textId="551EE871" w:rsidR="00AA7167" w:rsidRPr="001848FE" w:rsidRDefault="00E0148A" w:rsidP="0073527D">
            <w:pPr>
              <w:widowControl/>
              <w:autoSpaceDE w:val="0"/>
              <w:autoSpaceDN w:val="0"/>
              <w:adjustRightInd w:val="0"/>
              <w:jc w:val="center"/>
              <w:rPr>
                <w:rFonts w:ascii="Times New Roman" w:eastAsia="黑体" w:hAnsi="Times New Roman" w:cs="Times New Roman"/>
                <w:sz w:val="20"/>
                <w:szCs w:val="20"/>
                <w:lang w:eastAsia="zh-CN"/>
              </w:rPr>
            </w:pPr>
            <w:r>
              <w:rPr>
                <w:rFonts w:ascii="Times New Roman" w:eastAsia="等线" w:hAnsi="Times New Roman" w:cs="Times New Roman"/>
                <w:color w:val="000000"/>
                <w:sz w:val="20"/>
                <w:szCs w:val="20"/>
              </w:rPr>
              <w:t>4</w:t>
            </w:r>
            <w:r w:rsidR="0073527D">
              <w:rPr>
                <w:rFonts w:ascii="Times New Roman" w:eastAsia="等线" w:hAnsi="Times New Roman" w:cs="Times New Roman"/>
                <w:color w:val="000000"/>
                <w:sz w:val="20"/>
                <w:szCs w:val="20"/>
              </w:rPr>
              <w:t>0</w:t>
            </w:r>
          </w:p>
        </w:tc>
      </w:tr>
      <w:tr w:rsidR="00D1068E" w14:paraId="5E036782" w14:textId="77777777">
        <w:trPr>
          <w:jc w:val="center"/>
        </w:trPr>
        <w:tc>
          <w:tcPr>
            <w:tcW w:w="909" w:type="dxa"/>
            <w:vMerge/>
            <w:vAlign w:val="center"/>
          </w:tcPr>
          <w:p w14:paraId="1A4C227E" w14:textId="77777777" w:rsidR="00D1068E" w:rsidRDefault="00D1068E">
            <w:pPr>
              <w:pStyle w:val="afc"/>
              <w:ind w:firstLineChars="0" w:firstLine="0"/>
              <w:jc w:val="center"/>
              <w:rPr>
                <w:rFonts w:ascii="Times New Roman" w:eastAsia="宋体"/>
                <w:szCs w:val="20"/>
              </w:rPr>
            </w:pPr>
          </w:p>
        </w:tc>
        <w:tc>
          <w:tcPr>
            <w:tcW w:w="1134" w:type="dxa"/>
            <w:vMerge/>
            <w:vAlign w:val="center"/>
          </w:tcPr>
          <w:p w14:paraId="75D3FEFB" w14:textId="77777777" w:rsidR="00D1068E" w:rsidRDefault="00D1068E">
            <w:pPr>
              <w:pStyle w:val="afc"/>
              <w:ind w:firstLineChars="0" w:firstLine="0"/>
              <w:jc w:val="center"/>
              <w:rPr>
                <w:rFonts w:ascii="Times New Roman" w:eastAsia="宋体"/>
                <w:szCs w:val="20"/>
              </w:rPr>
            </w:pPr>
          </w:p>
        </w:tc>
        <w:tc>
          <w:tcPr>
            <w:tcW w:w="1134" w:type="dxa"/>
            <w:vMerge/>
            <w:vAlign w:val="center"/>
          </w:tcPr>
          <w:p w14:paraId="60E9E0C3" w14:textId="77777777" w:rsidR="00D1068E" w:rsidRDefault="00D1068E">
            <w:pPr>
              <w:pStyle w:val="afc"/>
              <w:ind w:firstLineChars="0" w:firstLine="0"/>
              <w:jc w:val="center"/>
              <w:rPr>
                <w:rFonts w:ascii="Times New Roman" w:eastAsia="宋体"/>
                <w:szCs w:val="20"/>
              </w:rPr>
            </w:pPr>
          </w:p>
        </w:tc>
        <w:tc>
          <w:tcPr>
            <w:tcW w:w="850" w:type="dxa"/>
            <w:vMerge/>
            <w:vAlign w:val="center"/>
          </w:tcPr>
          <w:p w14:paraId="0760832B" w14:textId="77777777" w:rsidR="00D1068E" w:rsidRDefault="00D1068E">
            <w:pPr>
              <w:pStyle w:val="afc"/>
              <w:ind w:firstLineChars="0" w:firstLine="0"/>
              <w:jc w:val="center"/>
              <w:rPr>
                <w:rFonts w:ascii="Times New Roman" w:eastAsia="宋体"/>
                <w:szCs w:val="20"/>
              </w:rPr>
            </w:pPr>
          </w:p>
        </w:tc>
        <w:tc>
          <w:tcPr>
            <w:tcW w:w="3529" w:type="dxa"/>
            <w:gridSpan w:val="2"/>
            <w:vAlign w:val="center"/>
          </w:tcPr>
          <w:p w14:paraId="1C94B26F" w14:textId="3F7D8A49" w:rsidR="00D1068E" w:rsidRDefault="00D1068E">
            <w:pPr>
              <w:pStyle w:val="afc"/>
              <w:ind w:firstLineChars="0" w:firstLine="0"/>
              <w:rPr>
                <w:rFonts w:ascii="Times New Roman" w:eastAsia="宋体" w:hAnsi="宋体" w:cs="Times New Roman"/>
                <w:kern w:val="0"/>
              </w:rPr>
            </w:pPr>
            <w:r>
              <w:rPr>
                <w:rFonts w:ascii="Times New Roman" w:eastAsia="宋体" w:hAnsi="宋体" w:cs="Times New Roman" w:hint="eastAsia"/>
                <w:kern w:val="0"/>
              </w:rPr>
              <w:t>工厂所生产的建筑密封胶产品宜满足绿色产品相关评价要求。（</w:t>
            </w:r>
            <w:r>
              <w:rPr>
                <w:rFonts w:ascii="Times New Roman" w:eastAsia="宋体" w:hAnsi="宋体" w:cs="Times New Roman"/>
                <w:kern w:val="0"/>
              </w:rPr>
              <w:t>5.5.1.1</w:t>
            </w:r>
            <w:r>
              <w:rPr>
                <w:rFonts w:ascii="Times New Roman" w:eastAsia="宋体" w:hAnsi="宋体" w:cs="Times New Roman" w:hint="eastAsia"/>
                <w:kern w:val="0"/>
              </w:rPr>
              <w:t>）</w:t>
            </w:r>
          </w:p>
        </w:tc>
        <w:tc>
          <w:tcPr>
            <w:tcW w:w="719" w:type="dxa"/>
            <w:gridSpan w:val="2"/>
            <w:vAlign w:val="center"/>
          </w:tcPr>
          <w:p w14:paraId="0F8E0D71" w14:textId="77777777" w:rsidR="00D1068E" w:rsidRDefault="00D1068E">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57A6559B" w14:textId="06058A18" w:rsidR="00D1068E" w:rsidRDefault="00B45AB6">
            <w:pPr>
              <w:pStyle w:val="afc"/>
              <w:ind w:firstLineChars="0" w:firstLine="0"/>
              <w:rPr>
                <w:rFonts w:ascii="Times New Roman" w:eastAsia="宋体" w:hAnsi="Times New Roman" w:cs="Times New Roman"/>
              </w:rPr>
            </w:pPr>
            <w:r w:rsidRPr="00B45AB6">
              <w:rPr>
                <w:rFonts w:ascii="Times New Roman" w:eastAsia="宋体" w:hAnsi="Times New Roman" w:cs="Times New Roman" w:hint="eastAsia"/>
              </w:rPr>
              <w:t>工厂</w:t>
            </w:r>
            <w:r>
              <w:rPr>
                <w:rFonts w:ascii="Times New Roman" w:eastAsia="宋体" w:hAnsi="Times New Roman" w:cs="Times New Roman" w:hint="eastAsia"/>
              </w:rPr>
              <w:t>宜</w:t>
            </w:r>
            <w:r w:rsidRPr="00B45AB6">
              <w:rPr>
                <w:rFonts w:ascii="Times New Roman" w:eastAsia="宋体" w:hAnsi="Times New Roman" w:cs="Times New Roman" w:hint="eastAsia"/>
              </w:rPr>
              <w:t>通过</w:t>
            </w:r>
            <w:r>
              <w:rPr>
                <w:rFonts w:ascii="Times New Roman" w:eastAsia="宋体" w:hAnsi="Times New Roman" w:cs="Times New Roman" w:hint="eastAsia"/>
              </w:rPr>
              <w:t>检测报告、认证证书</w:t>
            </w:r>
            <w:r w:rsidRPr="00B45AB6">
              <w:rPr>
                <w:rFonts w:ascii="Times New Roman" w:eastAsia="宋体" w:hAnsi="Times New Roman" w:cs="Times New Roman" w:hint="eastAsia"/>
              </w:rPr>
              <w:t>、评价结论等材料证明其所生产产品符合绿色产品相关标准要求。</w:t>
            </w:r>
          </w:p>
        </w:tc>
        <w:tc>
          <w:tcPr>
            <w:tcW w:w="841" w:type="dxa"/>
            <w:vAlign w:val="center"/>
          </w:tcPr>
          <w:p w14:paraId="232F05EF" w14:textId="1DFADAFD" w:rsidR="00D1068E" w:rsidRDefault="00E0148A">
            <w:pPr>
              <w:widowControl/>
              <w:autoSpaceDE w:val="0"/>
              <w:autoSpaceDN w:val="0"/>
              <w:adjustRightInd w:val="0"/>
              <w:jc w:val="center"/>
              <w:rPr>
                <w:rFonts w:ascii="Times New Roman" w:eastAsia="等线" w:hAnsi="Times New Roman" w:cs="Times New Roman"/>
                <w:color w:val="000000"/>
                <w:sz w:val="20"/>
                <w:szCs w:val="20"/>
                <w:lang w:eastAsia="zh-CN"/>
              </w:rPr>
            </w:pPr>
            <w:r>
              <w:rPr>
                <w:rFonts w:ascii="Times New Roman" w:eastAsia="等线" w:hAnsi="Times New Roman" w:cs="Times New Roman"/>
                <w:color w:val="000000"/>
                <w:sz w:val="20"/>
                <w:szCs w:val="20"/>
                <w:lang w:eastAsia="zh-CN"/>
              </w:rPr>
              <w:t>4</w:t>
            </w:r>
            <w:r w:rsidR="00B45AB6">
              <w:rPr>
                <w:rFonts w:ascii="Times New Roman" w:eastAsia="等线" w:hAnsi="Times New Roman" w:cs="Times New Roman"/>
                <w:color w:val="000000"/>
                <w:sz w:val="20"/>
                <w:szCs w:val="20"/>
                <w:lang w:eastAsia="zh-CN"/>
              </w:rPr>
              <w:t>0</w:t>
            </w:r>
          </w:p>
        </w:tc>
      </w:tr>
      <w:tr w:rsidR="00AA7167" w14:paraId="42C2C9F6" w14:textId="77777777">
        <w:trPr>
          <w:jc w:val="center"/>
        </w:trPr>
        <w:tc>
          <w:tcPr>
            <w:tcW w:w="909" w:type="dxa"/>
            <w:vMerge/>
            <w:vAlign w:val="center"/>
          </w:tcPr>
          <w:p w14:paraId="369C6A7D" w14:textId="77777777" w:rsidR="00AA7167" w:rsidRDefault="00AA7167">
            <w:pPr>
              <w:pStyle w:val="afc"/>
              <w:ind w:firstLineChars="0" w:firstLine="0"/>
              <w:jc w:val="center"/>
              <w:rPr>
                <w:rFonts w:ascii="Times New Roman" w:eastAsia="宋体"/>
                <w:szCs w:val="20"/>
              </w:rPr>
            </w:pPr>
          </w:p>
        </w:tc>
        <w:tc>
          <w:tcPr>
            <w:tcW w:w="1134" w:type="dxa"/>
            <w:vMerge/>
            <w:vAlign w:val="center"/>
          </w:tcPr>
          <w:p w14:paraId="29AE1407" w14:textId="77777777" w:rsidR="00AA7167" w:rsidRDefault="00AA7167">
            <w:pPr>
              <w:pStyle w:val="afc"/>
              <w:ind w:firstLineChars="0" w:firstLine="0"/>
              <w:jc w:val="center"/>
              <w:rPr>
                <w:rFonts w:ascii="Times New Roman" w:eastAsia="宋体"/>
                <w:szCs w:val="20"/>
              </w:rPr>
            </w:pPr>
          </w:p>
        </w:tc>
        <w:tc>
          <w:tcPr>
            <w:tcW w:w="1134" w:type="dxa"/>
            <w:vMerge/>
            <w:vAlign w:val="center"/>
          </w:tcPr>
          <w:p w14:paraId="1643297C"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299B44D4" w14:textId="77777777" w:rsidR="00AA7167" w:rsidRDefault="00AA7167">
            <w:pPr>
              <w:pStyle w:val="afc"/>
              <w:ind w:firstLineChars="0" w:firstLine="0"/>
              <w:jc w:val="center"/>
              <w:rPr>
                <w:rFonts w:ascii="Times New Roman" w:eastAsia="宋体"/>
                <w:szCs w:val="20"/>
              </w:rPr>
            </w:pPr>
          </w:p>
        </w:tc>
        <w:tc>
          <w:tcPr>
            <w:tcW w:w="3529" w:type="dxa"/>
            <w:gridSpan w:val="2"/>
            <w:vAlign w:val="center"/>
          </w:tcPr>
          <w:p w14:paraId="44AC3722" w14:textId="6D5CE3B3" w:rsidR="00AA7167" w:rsidRDefault="00CD23F7">
            <w:pPr>
              <w:pStyle w:val="afc"/>
              <w:ind w:firstLineChars="0" w:firstLine="0"/>
              <w:rPr>
                <w:rFonts w:ascii="Times New Roman" w:eastAsia="宋体" w:hAnsi="宋体" w:cs="Times New Roman"/>
                <w:kern w:val="0"/>
              </w:rPr>
            </w:pPr>
            <w:r>
              <w:rPr>
                <w:rFonts w:ascii="Times New Roman" w:hAnsi="宋体" w:cs="Times New Roman" w:hint="eastAsia"/>
                <w:color w:val="000000"/>
              </w:rPr>
              <w:t>建筑密封</w:t>
            </w:r>
            <w:r w:rsidR="00A26547">
              <w:rPr>
                <w:rFonts w:ascii="Times New Roman" w:hAnsi="宋体" w:cs="Times New Roman" w:hint="eastAsia"/>
                <w:color w:val="000000"/>
              </w:rPr>
              <w:t>胶</w:t>
            </w:r>
            <w:r>
              <w:rPr>
                <w:rFonts w:ascii="Times New Roman" w:hAnsi="宋体" w:cs="Times New Roman" w:hint="eastAsia"/>
                <w:color w:val="000000"/>
              </w:rPr>
              <w:t>产品宜减少包装材料的使用，或采用可回收的包装材料。</w:t>
            </w:r>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rPr>
              <w:t>.5.1.2</w:t>
            </w:r>
            <w:r>
              <w:rPr>
                <w:rFonts w:ascii="Times New Roman" w:hAnsi="Times New Roman" w:cs="Times New Roman" w:hint="eastAsia"/>
              </w:rPr>
              <w:t>）</w:t>
            </w:r>
          </w:p>
        </w:tc>
        <w:tc>
          <w:tcPr>
            <w:tcW w:w="719" w:type="dxa"/>
            <w:gridSpan w:val="2"/>
            <w:vAlign w:val="center"/>
          </w:tcPr>
          <w:p w14:paraId="1DCBDD15" w14:textId="77777777" w:rsidR="00AA7167" w:rsidRDefault="00AA7167">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30ED3E47" w14:textId="77777777" w:rsidR="00AA7167" w:rsidRDefault="00CD23F7">
            <w:pPr>
              <w:pStyle w:val="afc"/>
              <w:ind w:firstLineChars="0" w:firstLine="0"/>
              <w:rPr>
                <w:rFonts w:ascii="Times New Roman" w:eastAsia="宋体" w:hAnsi="Times New Roman" w:cs="Times New Roman"/>
              </w:rPr>
            </w:pPr>
            <w:r>
              <w:rPr>
                <w:rFonts w:ascii="Times New Roman" w:eastAsia="宋体" w:hAnsi="Times New Roman" w:cs="Times New Roman" w:hint="eastAsia"/>
              </w:rPr>
              <w:t>包装应满足相应标准要求，宜</w:t>
            </w:r>
            <w:r>
              <w:rPr>
                <w:rFonts w:ascii="Times New Roman" w:hAnsi="宋体" w:cs="Times New Roman" w:hint="eastAsia"/>
                <w:color w:val="000000"/>
              </w:rPr>
              <w:t>减少包装材料的使用或</w:t>
            </w:r>
            <w:r>
              <w:rPr>
                <w:rFonts w:ascii="Times New Roman" w:eastAsia="宋体" w:hAnsi="Times New Roman" w:cs="Times New Roman" w:hint="eastAsia"/>
              </w:rPr>
              <w:t>使用可回收的包装材料。</w:t>
            </w:r>
          </w:p>
        </w:tc>
        <w:tc>
          <w:tcPr>
            <w:tcW w:w="841" w:type="dxa"/>
            <w:vAlign w:val="center"/>
          </w:tcPr>
          <w:p w14:paraId="187B06DB" w14:textId="405D49D0" w:rsidR="00AA7167" w:rsidRPr="001848FE" w:rsidRDefault="0073527D">
            <w:pPr>
              <w:widowControl/>
              <w:autoSpaceDE w:val="0"/>
              <w:autoSpaceDN w:val="0"/>
              <w:adjustRightInd w:val="0"/>
              <w:jc w:val="center"/>
              <w:rPr>
                <w:rFonts w:ascii="Times New Roman" w:eastAsia="黑体" w:hAnsi="Times New Roman" w:cs="Times New Roman"/>
                <w:sz w:val="20"/>
                <w:szCs w:val="20"/>
                <w:lang w:eastAsia="zh-CN"/>
              </w:rPr>
            </w:pPr>
            <w:r>
              <w:rPr>
                <w:rFonts w:ascii="Times New Roman" w:eastAsia="等线" w:hAnsi="Times New Roman" w:cs="Times New Roman"/>
                <w:color w:val="000000"/>
                <w:sz w:val="20"/>
                <w:szCs w:val="20"/>
              </w:rPr>
              <w:t>10</w:t>
            </w:r>
          </w:p>
        </w:tc>
      </w:tr>
      <w:tr w:rsidR="00AA7167" w14:paraId="375A818C" w14:textId="77777777">
        <w:trPr>
          <w:jc w:val="center"/>
        </w:trPr>
        <w:tc>
          <w:tcPr>
            <w:tcW w:w="909" w:type="dxa"/>
            <w:vMerge/>
            <w:vAlign w:val="center"/>
          </w:tcPr>
          <w:p w14:paraId="45CACA5E" w14:textId="77777777" w:rsidR="00AA7167" w:rsidRDefault="00AA7167">
            <w:pPr>
              <w:pStyle w:val="afc"/>
              <w:ind w:firstLineChars="0" w:firstLine="0"/>
              <w:jc w:val="center"/>
              <w:rPr>
                <w:rFonts w:ascii="Times New Roman" w:eastAsia="宋体"/>
                <w:szCs w:val="20"/>
              </w:rPr>
            </w:pPr>
          </w:p>
        </w:tc>
        <w:tc>
          <w:tcPr>
            <w:tcW w:w="1134" w:type="dxa"/>
            <w:vMerge/>
            <w:vAlign w:val="center"/>
          </w:tcPr>
          <w:p w14:paraId="0FC2567D" w14:textId="77777777" w:rsidR="00AA7167" w:rsidRDefault="00AA7167">
            <w:pPr>
              <w:pStyle w:val="afc"/>
              <w:ind w:firstLineChars="0" w:firstLine="0"/>
              <w:jc w:val="center"/>
              <w:rPr>
                <w:rFonts w:ascii="Times New Roman" w:eastAsia="宋体"/>
                <w:szCs w:val="20"/>
              </w:rPr>
            </w:pPr>
          </w:p>
        </w:tc>
        <w:tc>
          <w:tcPr>
            <w:tcW w:w="1134" w:type="dxa"/>
            <w:vMerge/>
            <w:vAlign w:val="center"/>
          </w:tcPr>
          <w:p w14:paraId="2D7CA0D3"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213286F6" w14:textId="77777777" w:rsidR="00AA7167" w:rsidRDefault="00AA7167">
            <w:pPr>
              <w:pStyle w:val="afc"/>
              <w:ind w:firstLineChars="0" w:firstLine="0"/>
              <w:jc w:val="center"/>
              <w:rPr>
                <w:rFonts w:ascii="Times New Roman" w:eastAsia="宋体"/>
                <w:szCs w:val="20"/>
              </w:rPr>
            </w:pPr>
          </w:p>
        </w:tc>
        <w:tc>
          <w:tcPr>
            <w:tcW w:w="3529" w:type="dxa"/>
            <w:gridSpan w:val="2"/>
            <w:vAlign w:val="center"/>
          </w:tcPr>
          <w:p w14:paraId="2A7049B6" w14:textId="28F122A4" w:rsidR="00AA7167" w:rsidRDefault="00A26547">
            <w:pPr>
              <w:pStyle w:val="afc"/>
              <w:ind w:firstLineChars="0" w:firstLine="0"/>
              <w:rPr>
                <w:rFonts w:ascii="Times New Roman" w:eastAsia="宋体" w:hAnsi="宋体" w:cs="Times New Roman"/>
                <w:kern w:val="0"/>
              </w:rPr>
            </w:pPr>
            <w:r w:rsidRPr="00A26547">
              <w:rPr>
                <w:rFonts w:ascii="Times New Roman" w:hAnsi="宋体" w:cs="Times New Roman" w:hint="eastAsia"/>
                <w:color w:val="000000"/>
              </w:rPr>
              <w:t>建筑密封胶产品宜通过材料替代等途径减少有毒有害原辅材料的使用。</w:t>
            </w:r>
            <w:r w:rsidR="00CD23F7">
              <w:rPr>
                <w:rFonts w:ascii="Times New Roman" w:hAnsi="Times New Roman" w:cs="Times New Roman" w:hint="eastAsia"/>
              </w:rPr>
              <w:t>（</w:t>
            </w:r>
            <w:r w:rsidR="00CD23F7">
              <w:rPr>
                <w:rFonts w:ascii="Times New Roman" w:hAnsi="Times New Roman" w:cs="Times New Roman" w:hint="eastAsia"/>
              </w:rPr>
              <w:t>5</w:t>
            </w:r>
            <w:r w:rsidR="00CD23F7">
              <w:rPr>
                <w:rFonts w:ascii="Times New Roman" w:hAnsi="Times New Roman" w:cs="Times New Roman"/>
              </w:rPr>
              <w:t>.5.1.3</w:t>
            </w:r>
            <w:r w:rsidR="00CD23F7">
              <w:rPr>
                <w:rFonts w:ascii="Times New Roman" w:hAnsi="Times New Roman" w:cs="Times New Roman" w:hint="eastAsia"/>
              </w:rPr>
              <w:t>）</w:t>
            </w:r>
          </w:p>
        </w:tc>
        <w:tc>
          <w:tcPr>
            <w:tcW w:w="719" w:type="dxa"/>
            <w:gridSpan w:val="2"/>
            <w:vAlign w:val="center"/>
          </w:tcPr>
          <w:p w14:paraId="30C88364" w14:textId="77777777" w:rsidR="00AA7167" w:rsidRDefault="00AA7167">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1765569E" w14:textId="445583ED" w:rsidR="00AA7167" w:rsidRDefault="00A26547">
            <w:pPr>
              <w:pStyle w:val="afc"/>
              <w:ind w:firstLineChars="0" w:firstLine="0"/>
              <w:rPr>
                <w:rFonts w:ascii="Times New Roman" w:eastAsia="宋体" w:hAnsi="Times New Roman" w:cs="Times New Roman"/>
              </w:rPr>
            </w:pPr>
            <w:r w:rsidRPr="00A26547">
              <w:rPr>
                <w:rFonts w:ascii="Times New Roman" w:eastAsia="宋体" w:hAnsi="Times New Roman" w:cs="Times New Roman" w:hint="eastAsia"/>
              </w:rPr>
              <w:t>工厂</w:t>
            </w:r>
            <w:r w:rsidR="00D7721A">
              <w:rPr>
                <w:rFonts w:ascii="Times New Roman" w:eastAsia="宋体" w:hAnsi="Times New Roman" w:cs="Times New Roman" w:hint="eastAsia"/>
              </w:rPr>
              <w:t>宜</w:t>
            </w:r>
            <w:r w:rsidRPr="00A26547">
              <w:rPr>
                <w:rFonts w:ascii="Times New Roman" w:eastAsia="宋体" w:hAnsi="Times New Roman" w:cs="Times New Roman" w:hint="eastAsia"/>
              </w:rPr>
              <w:t>通过化验记录、采购记录、生产报表等材料证明其逐步减少有毒有害原辅材料的使用。</w:t>
            </w:r>
          </w:p>
        </w:tc>
        <w:tc>
          <w:tcPr>
            <w:tcW w:w="841" w:type="dxa"/>
            <w:vAlign w:val="center"/>
          </w:tcPr>
          <w:p w14:paraId="25B8A339" w14:textId="195E66C5" w:rsidR="00AA7167" w:rsidRPr="001848FE" w:rsidRDefault="0073527D">
            <w:pPr>
              <w:widowControl/>
              <w:autoSpaceDE w:val="0"/>
              <w:autoSpaceDN w:val="0"/>
              <w:adjustRightInd w:val="0"/>
              <w:jc w:val="center"/>
              <w:rPr>
                <w:rFonts w:ascii="Times New Roman" w:eastAsia="黑体" w:hAnsi="Times New Roman" w:cs="Times New Roman"/>
                <w:sz w:val="20"/>
                <w:szCs w:val="20"/>
                <w:lang w:eastAsia="zh-CN"/>
              </w:rPr>
            </w:pPr>
            <w:r>
              <w:rPr>
                <w:rFonts w:ascii="Times New Roman" w:eastAsia="等线" w:hAnsi="Times New Roman" w:cs="Times New Roman"/>
                <w:color w:val="000000"/>
                <w:sz w:val="20"/>
                <w:szCs w:val="20"/>
              </w:rPr>
              <w:t>10</w:t>
            </w:r>
          </w:p>
        </w:tc>
      </w:tr>
      <w:tr w:rsidR="00AA7167" w14:paraId="170E5617" w14:textId="77777777">
        <w:trPr>
          <w:jc w:val="center"/>
        </w:trPr>
        <w:tc>
          <w:tcPr>
            <w:tcW w:w="909" w:type="dxa"/>
            <w:vMerge/>
            <w:vAlign w:val="center"/>
          </w:tcPr>
          <w:p w14:paraId="2628A869" w14:textId="77777777" w:rsidR="00AA7167" w:rsidRDefault="00AA7167">
            <w:pPr>
              <w:pStyle w:val="afc"/>
              <w:ind w:firstLineChars="0" w:firstLine="0"/>
              <w:jc w:val="center"/>
              <w:rPr>
                <w:rFonts w:ascii="Times New Roman" w:eastAsia="宋体"/>
                <w:szCs w:val="20"/>
              </w:rPr>
            </w:pPr>
          </w:p>
        </w:tc>
        <w:tc>
          <w:tcPr>
            <w:tcW w:w="1134" w:type="dxa"/>
            <w:vMerge/>
            <w:vAlign w:val="center"/>
          </w:tcPr>
          <w:p w14:paraId="00D181BD" w14:textId="77777777" w:rsidR="00AA7167" w:rsidRDefault="00AA7167">
            <w:pPr>
              <w:pStyle w:val="afc"/>
              <w:ind w:firstLineChars="0" w:firstLine="0"/>
              <w:rPr>
                <w:rFonts w:ascii="Times New Roman" w:eastAsia="宋体"/>
                <w:szCs w:val="20"/>
              </w:rPr>
            </w:pPr>
          </w:p>
        </w:tc>
        <w:tc>
          <w:tcPr>
            <w:tcW w:w="1134" w:type="dxa"/>
            <w:vMerge w:val="restart"/>
            <w:vAlign w:val="center"/>
          </w:tcPr>
          <w:p w14:paraId="006AEEFB"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生态设计</w:t>
            </w:r>
          </w:p>
          <w:p w14:paraId="215EB2F5"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5.5.2</w:t>
            </w:r>
            <w:r>
              <w:rPr>
                <w:rFonts w:ascii="Times New Roman" w:hAnsi="Times New Roman" w:cs="Times New Roman" w:hint="eastAsia"/>
              </w:rPr>
              <w:t>）</w:t>
            </w:r>
          </w:p>
        </w:tc>
        <w:tc>
          <w:tcPr>
            <w:tcW w:w="850" w:type="dxa"/>
            <w:vMerge w:val="restart"/>
            <w:vAlign w:val="center"/>
          </w:tcPr>
          <w:p w14:paraId="49042094"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40%</w:t>
            </w:r>
          </w:p>
        </w:tc>
        <w:tc>
          <w:tcPr>
            <w:tcW w:w="3529" w:type="dxa"/>
            <w:gridSpan w:val="2"/>
            <w:vMerge w:val="restart"/>
            <w:vAlign w:val="center"/>
          </w:tcPr>
          <w:p w14:paraId="3E62A877" w14:textId="77777777" w:rsidR="00AA7167" w:rsidRDefault="00CD23F7">
            <w:pPr>
              <w:pStyle w:val="afc"/>
              <w:ind w:firstLineChars="0" w:firstLine="0"/>
              <w:rPr>
                <w:rFonts w:ascii="Times New Roman" w:eastAsia="宋体" w:hAnsi="Times New Roman" w:cs="Times New Roman"/>
              </w:rPr>
            </w:pPr>
            <w:r>
              <w:rPr>
                <w:rFonts w:ascii="Times New Roman" w:hAnsi="宋体" w:cs="Times New Roman" w:hint="eastAsia"/>
                <w:color w:val="000000"/>
              </w:rPr>
              <w:t>宜按</w:t>
            </w:r>
            <w:r>
              <w:rPr>
                <w:rFonts w:ascii="Times New Roman" w:hAnsi="宋体" w:cs="Times New Roman" w:hint="eastAsia"/>
                <w:color w:val="000000"/>
              </w:rPr>
              <w:t>GB/T 24256</w:t>
            </w:r>
            <w:r>
              <w:rPr>
                <w:rFonts w:ascii="Times New Roman" w:hAnsi="宋体" w:cs="Times New Roman" w:hint="eastAsia"/>
                <w:color w:val="000000"/>
              </w:rPr>
              <w:t>等国家和行业标准对生产的产品进行生态设计，并按</w:t>
            </w:r>
            <w:r>
              <w:rPr>
                <w:rFonts w:ascii="Times New Roman" w:hAnsi="宋体" w:cs="Times New Roman" w:hint="eastAsia"/>
                <w:color w:val="000000"/>
              </w:rPr>
              <w:t>GB/T32161</w:t>
            </w:r>
            <w:r>
              <w:rPr>
                <w:rFonts w:ascii="Times New Roman" w:hAnsi="宋体" w:cs="Times New Roman" w:hint="eastAsia"/>
                <w:color w:val="000000"/>
              </w:rPr>
              <w:t>等国家和行业标准对产品进行生态设计评价。</w:t>
            </w:r>
            <w:r>
              <w:rPr>
                <w:rFonts w:ascii="Times New Roman" w:hAnsi="Times New Roman" w:cs="Times New Roman" w:hint="eastAsia"/>
              </w:rPr>
              <w:t>（</w:t>
            </w:r>
            <w:r>
              <w:rPr>
                <w:rFonts w:ascii="Times New Roman" w:hAnsi="Times New Roman" w:cs="Times New Roman"/>
              </w:rPr>
              <w:t>5.5.2</w:t>
            </w:r>
            <w:r>
              <w:rPr>
                <w:rFonts w:ascii="Times New Roman" w:hAnsi="Times New Roman" w:cs="Times New Roman" w:hint="eastAsia"/>
              </w:rPr>
              <w:t>）</w:t>
            </w:r>
          </w:p>
        </w:tc>
        <w:tc>
          <w:tcPr>
            <w:tcW w:w="719" w:type="dxa"/>
            <w:gridSpan w:val="2"/>
            <w:vAlign w:val="center"/>
          </w:tcPr>
          <w:p w14:paraId="69E5C587"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2ED7C641" w14:textId="1188C84E" w:rsidR="00AA7167" w:rsidRDefault="00CD23F7">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工厂对所生产的建筑密封</w:t>
            </w:r>
            <w:r w:rsidR="000B1BFD">
              <w:rPr>
                <w:rFonts w:ascii="Times New Roman" w:eastAsia="宋体" w:hAnsi="宋体" w:cs="Times New Roman" w:hint="eastAsia"/>
                <w:color w:val="000000"/>
                <w:kern w:val="0"/>
              </w:rPr>
              <w:t>胶</w:t>
            </w:r>
            <w:r>
              <w:rPr>
                <w:rFonts w:ascii="Times New Roman" w:eastAsia="宋体" w:hAnsi="宋体" w:cs="Times New Roman" w:hint="eastAsia"/>
                <w:color w:val="000000"/>
                <w:kern w:val="0"/>
              </w:rPr>
              <w:t>产品进行生态设计，形成生态设计报告。</w:t>
            </w:r>
          </w:p>
        </w:tc>
        <w:tc>
          <w:tcPr>
            <w:tcW w:w="841" w:type="dxa"/>
            <w:vAlign w:val="center"/>
          </w:tcPr>
          <w:p w14:paraId="26DD68E8"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30</w:t>
            </w:r>
          </w:p>
        </w:tc>
      </w:tr>
      <w:tr w:rsidR="00AA7167" w14:paraId="64A66BE4" w14:textId="77777777">
        <w:trPr>
          <w:jc w:val="center"/>
        </w:trPr>
        <w:tc>
          <w:tcPr>
            <w:tcW w:w="909" w:type="dxa"/>
            <w:vMerge/>
            <w:vAlign w:val="center"/>
          </w:tcPr>
          <w:p w14:paraId="1C09609D" w14:textId="77777777" w:rsidR="00AA7167" w:rsidRDefault="00AA7167">
            <w:pPr>
              <w:pStyle w:val="afc"/>
              <w:ind w:firstLineChars="0" w:firstLine="0"/>
              <w:jc w:val="center"/>
              <w:rPr>
                <w:rFonts w:ascii="Times New Roman" w:eastAsia="宋体"/>
                <w:szCs w:val="20"/>
              </w:rPr>
            </w:pPr>
          </w:p>
        </w:tc>
        <w:tc>
          <w:tcPr>
            <w:tcW w:w="1134" w:type="dxa"/>
            <w:vMerge/>
            <w:vAlign w:val="center"/>
          </w:tcPr>
          <w:p w14:paraId="2ECC199D" w14:textId="77777777" w:rsidR="00AA7167" w:rsidRDefault="00AA7167">
            <w:pPr>
              <w:pStyle w:val="afc"/>
              <w:ind w:firstLineChars="0" w:firstLine="0"/>
              <w:rPr>
                <w:rFonts w:ascii="Times New Roman" w:eastAsia="宋体"/>
                <w:szCs w:val="20"/>
              </w:rPr>
            </w:pPr>
          </w:p>
        </w:tc>
        <w:tc>
          <w:tcPr>
            <w:tcW w:w="1134" w:type="dxa"/>
            <w:vMerge/>
            <w:vAlign w:val="center"/>
          </w:tcPr>
          <w:p w14:paraId="66FF66D0"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6F181E0A" w14:textId="77777777" w:rsidR="00AA7167" w:rsidRDefault="00AA7167">
            <w:pPr>
              <w:pStyle w:val="afc"/>
              <w:ind w:firstLineChars="0" w:firstLine="0"/>
              <w:jc w:val="center"/>
              <w:rPr>
                <w:rFonts w:ascii="Times New Roman" w:eastAsia="宋体"/>
                <w:szCs w:val="20"/>
              </w:rPr>
            </w:pPr>
          </w:p>
        </w:tc>
        <w:tc>
          <w:tcPr>
            <w:tcW w:w="3529" w:type="dxa"/>
            <w:gridSpan w:val="2"/>
            <w:vMerge/>
            <w:vAlign w:val="center"/>
          </w:tcPr>
          <w:p w14:paraId="0B4555BB" w14:textId="77777777" w:rsidR="00AA7167" w:rsidRDefault="00AA7167">
            <w:pPr>
              <w:pStyle w:val="afc"/>
              <w:ind w:firstLineChars="0" w:firstLine="0"/>
              <w:rPr>
                <w:rFonts w:ascii="Times New Roman" w:hAnsi="宋体" w:cs="Times New Roman"/>
                <w:color w:val="000000"/>
              </w:rPr>
            </w:pPr>
          </w:p>
        </w:tc>
        <w:tc>
          <w:tcPr>
            <w:tcW w:w="719" w:type="dxa"/>
            <w:gridSpan w:val="2"/>
            <w:vAlign w:val="center"/>
          </w:tcPr>
          <w:p w14:paraId="7DF69037" w14:textId="77777777" w:rsidR="00AA7167" w:rsidRDefault="00AA7167">
            <w:pPr>
              <w:pStyle w:val="afc"/>
              <w:numPr>
                <w:ilvl w:val="0"/>
                <w:numId w:val="3"/>
              </w:numPr>
              <w:tabs>
                <w:tab w:val="clear" w:pos="4201"/>
                <w:tab w:val="center" w:pos="508"/>
              </w:tabs>
              <w:ind w:firstLineChars="0"/>
              <w:rPr>
                <w:rFonts w:ascii="Times New Roman" w:hAnsi="宋体" w:cs="Times New Roman"/>
                <w:color w:val="000000"/>
                <w:kern w:val="0"/>
              </w:rPr>
            </w:pPr>
          </w:p>
        </w:tc>
        <w:tc>
          <w:tcPr>
            <w:tcW w:w="5386" w:type="dxa"/>
            <w:vAlign w:val="center"/>
          </w:tcPr>
          <w:p w14:paraId="77079167" w14:textId="77777777" w:rsidR="00AA7167" w:rsidRDefault="00CD23F7">
            <w:pPr>
              <w:pStyle w:val="afc"/>
              <w:ind w:firstLineChars="0" w:firstLine="0"/>
              <w:rPr>
                <w:rFonts w:ascii="Times New Roman" w:eastAsia="宋体" w:hAnsi="宋体" w:cs="Times New Roman"/>
                <w:color w:val="000000"/>
                <w:kern w:val="0"/>
              </w:rPr>
            </w:pPr>
            <w:r>
              <w:rPr>
                <w:rFonts w:ascii="Times New Roman" w:hAnsi="宋体" w:cs="Times New Roman" w:hint="eastAsia"/>
                <w:color w:val="000000"/>
                <w:kern w:val="0"/>
              </w:rPr>
              <w:t>工厂开展生态设计评价，并形成评价报告。</w:t>
            </w:r>
          </w:p>
        </w:tc>
        <w:tc>
          <w:tcPr>
            <w:tcW w:w="841" w:type="dxa"/>
            <w:vAlign w:val="center"/>
          </w:tcPr>
          <w:p w14:paraId="78620D55"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40</w:t>
            </w:r>
          </w:p>
        </w:tc>
      </w:tr>
      <w:tr w:rsidR="00AA7167" w14:paraId="614E8E00" w14:textId="77777777">
        <w:trPr>
          <w:jc w:val="center"/>
        </w:trPr>
        <w:tc>
          <w:tcPr>
            <w:tcW w:w="909" w:type="dxa"/>
            <w:vMerge/>
            <w:vAlign w:val="center"/>
          </w:tcPr>
          <w:p w14:paraId="5F85E6F6" w14:textId="77777777" w:rsidR="00AA7167" w:rsidRDefault="00AA7167">
            <w:pPr>
              <w:pStyle w:val="afc"/>
              <w:ind w:firstLineChars="0" w:firstLine="0"/>
              <w:jc w:val="center"/>
              <w:rPr>
                <w:rFonts w:ascii="Times New Roman" w:eastAsia="宋体"/>
                <w:szCs w:val="20"/>
              </w:rPr>
            </w:pPr>
          </w:p>
        </w:tc>
        <w:tc>
          <w:tcPr>
            <w:tcW w:w="1134" w:type="dxa"/>
            <w:vMerge/>
            <w:vAlign w:val="center"/>
          </w:tcPr>
          <w:p w14:paraId="2EFA631B" w14:textId="77777777" w:rsidR="00AA7167" w:rsidRDefault="00AA7167">
            <w:pPr>
              <w:pStyle w:val="afc"/>
              <w:ind w:firstLineChars="0" w:firstLine="0"/>
              <w:rPr>
                <w:rFonts w:ascii="Times New Roman" w:eastAsia="宋体"/>
                <w:szCs w:val="20"/>
              </w:rPr>
            </w:pPr>
          </w:p>
        </w:tc>
        <w:tc>
          <w:tcPr>
            <w:tcW w:w="1134" w:type="dxa"/>
            <w:vMerge/>
            <w:vAlign w:val="center"/>
          </w:tcPr>
          <w:p w14:paraId="56B8C053"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08B70EDE" w14:textId="77777777" w:rsidR="00AA7167" w:rsidRDefault="00AA7167">
            <w:pPr>
              <w:pStyle w:val="afc"/>
              <w:ind w:firstLineChars="0" w:firstLine="0"/>
              <w:jc w:val="center"/>
              <w:rPr>
                <w:rFonts w:ascii="Times New Roman" w:eastAsia="宋体"/>
                <w:szCs w:val="20"/>
              </w:rPr>
            </w:pPr>
          </w:p>
        </w:tc>
        <w:tc>
          <w:tcPr>
            <w:tcW w:w="3529" w:type="dxa"/>
            <w:gridSpan w:val="2"/>
            <w:vMerge/>
            <w:vAlign w:val="center"/>
          </w:tcPr>
          <w:p w14:paraId="71C1FE89" w14:textId="77777777" w:rsidR="00AA7167" w:rsidRDefault="00AA7167">
            <w:pPr>
              <w:pStyle w:val="afc"/>
              <w:ind w:firstLineChars="0" w:firstLine="0"/>
              <w:rPr>
                <w:rFonts w:ascii="Times New Roman" w:hAnsi="宋体" w:cs="Times New Roman"/>
                <w:color w:val="000000"/>
              </w:rPr>
            </w:pPr>
          </w:p>
        </w:tc>
        <w:tc>
          <w:tcPr>
            <w:tcW w:w="719" w:type="dxa"/>
            <w:gridSpan w:val="2"/>
            <w:vAlign w:val="center"/>
          </w:tcPr>
          <w:p w14:paraId="3A4ECE33" w14:textId="77777777" w:rsidR="00AA7167" w:rsidRDefault="00AA7167">
            <w:pPr>
              <w:pStyle w:val="afc"/>
              <w:numPr>
                <w:ilvl w:val="0"/>
                <w:numId w:val="3"/>
              </w:numPr>
              <w:tabs>
                <w:tab w:val="clear" w:pos="4201"/>
                <w:tab w:val="center" w:pos="508"/>
              </w:tabs>
              <w:ind w:firstLineChars="0"/>
              <w:rPr>
                <w:rFonts w:ascii="Times New Roman" w:hAnsi="宋体" w:cs="Times New Roman"/>
                <w:color w:val="000000"/>
                <w:kern w:val="0"/>
              </w:rPr>
            </w:pPr>
          </w:p>
        </w:tc>
        <w:tc>
          <w:tcPr>
            <w:tcW w:w="5386" w:type="dxa"/>
            <w:vAlign w:val="center"/>
          </w:tcPr>
          <w:p w14:paraId="7C493AE3" w14:textId="77777777" w:rsidR="00AA7167" w:rsidRDefault="00CD23F7">
            <w:pPr>
              <w:pStyle w:val="afc"/>
              <w:ind w:firstLineChars="0" w:firstLine="0"/>
              <w:rPr>
                <w:rFonts w:ascii="Times New Roman" w:eastAsia="宋体" w:hAnsi="宋体" w:cs="Times New Roman"/>
                <w:color w:val="000000"/>
                <w:kern w:val="0"/>
              </w:rPr>
            </w:pPr>
            <w:r>
              <w:rPr>
                <w:rFonts w:ascii="Times New Roman" w:hAnsi="宋体" w:cs="Times New Roman" w:hint="eastAsia"/>
                <w:color w:val="000000"/>
                <w:kern w:val="0"/>
              </w:rPr>
              <w:t>工厂根据生态设计评价结果，制定资源、能源、环境、品质等属性的改进方案，并有效实施。</w:t>
            </w:r>
          </w:p>
        </w:tc>
        <w:tc>
          <w:tcPr>
            <w:tcW w:w="841" w:type="dxa"/>
            <w:vAlign w:val="center"/>
          </w:tcPr>
          <w:p w14:paraId="206517CB"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30</w:t>
            </w:r>
          </w:p>
        </w:tc>
      </w:tr>
      <w:tr w:rsidR="00AA7167" w14:paraId="01A350D7" w14:textId="77777777">
        <w:trPr>
          <w:trHeight w:val="510"/>
          <w:jc w:val="center"/>
        </w:trPr>
        <w:tc>
          <w:tcPr>
            <w:tcW w:w="909" w:type="dxa"/>
            <w:vMerge/>
            <w:vAlign w:val="center"/>
          </w:tcPr>
          <w:p w14:paraId="1DAA8C3D" w14:textId="77777777" w:rsidR="00AA7167" w:rsidRDefault="00AA7167">
            <w:pPr>
              <w:pStyle w:val="afc"/>
              <w:ind w:firstLineChars="0" w:firstLine="0"/>
              <w:jc w:val="center"/>
              <w:rPr>
                <w:rFonts w:ascii="Times New Roman" w:eastAsia="宋体"/>
                <w:szCs w:val="20"/>
              </w:rPr>
            </w:pPr>
          </w:p>
        </w:tc>
        <w:tc>
          <w:tcPr>
            <w:tcW w:w="1134" w:type="dxa"/>
            <w:vMerge/>
            <w:vAlign w:val="center"/>
          </w:tcPr>
          <w:p w14:paraId="32D2CBC4" w14:textId="77777777" w:rsidR="00AA7167" w:rsidRDefault="00AA7167">
            <w:pPr>
              <w:pStyle w:val="afc"/>
              <w:ind w:firstLineChars="0" w:firstLine="0"/>
              <w:rPr>
                <w:rFonts w:ascii="Times New Roman" w:eastAsia="宋体"/>
                <w:szCs w:val="20"/>
              </w:rPr>
            </w:pPr>
          </w:p>
        </w:tc>
        <w:tc>
          <w:tcPr>
            <w:tcW w:w="1134" w:type="dxa"/>
            <w:vMerge w:val="restart"/>
            <w:vAlign w:val="center"/>
          </w:tcPr>
          <w:p w14:paraId="5BDFDC3E"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减碳</w:t>
            </w:r>
          </w:p>
          <w:p w14:paraId="36111FA6"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5.5.3</w:t>
            </w:r>
            <w:r>
              <w:rPr>
                <w:rFonts w:ascii="Times New Roman" w:hAnsi="Times New Roman" w:cs="Times New Roman" w:hint="eastAsia"/>
              </w:rPr>
              <w:t>）</w:t>
            </w:r>
          </w:p>
        </w:tc>
        <w:tc>
          <w:tcPr>
            <w:tcW w:w="850" w:type="dxa"/>
            <w:vMerge w:val="restart"/>
            <w:vAlign w:val="center"/>
          </w:tcPr>
          <w:p w14:paraId="49F7F713"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20%</w:t>
            </w:r>
          </w:p>
        </w:tc>
        <w:tc>
          <w:tcPr>
            <w:tcW w:w="3529" w:type="dxa"/>
            <w:gridSpan w:val="2"/>
            <w:vMerge w:val="restart"/>
            <w:vAlign w:val="center"/>
          </w:tcPr>
          <w:p w14:paraId="48CE7097" w14:textId="77777777" w:rsidR="00AA7167" w:rsidRDefault="00CD23F7">
            <w:pPr>
              <w:pStyle w:val="afc"/>
              <w:ind w:firstLineChars="0" w:firstLine="0"/>
              <w:rPr>
                <w:rFonts w:ascii="Times New Roman" w:eastAsia="宋体" w:hAnsi="Times New Roman" w:cs="Times New Roman"/>
              </w:rPr>
            </w:pPr>
            <w:r>
              <w:rPr>
                <w:rFonts w:ascii="Times New Roman" w:hAnsi="Times New Roman" w:cs="Times New Roman" w:hint="eastAsia"/>
              </w:rPr>
              <w:t>工厂宜采用适用的标准或规范对所生产的产品进行碳足迹核算或核查，核查结果宜对外公布，并利用核查结果对其产品的碳足迹进行改善。（</w:t>
            </w:r>
            <w:r>
              <w:rPr>
                <w:rFonts w:ascii="Times New Roman" w:hAnsi="Times New Roman" w:cs="Times New Roman"/>
              </w:rPr>
              <w:t>5.5.3</w:t>
            </w:r>
            <w:r>
              <w:rPr>
                <w:rFonts w:ascii="Times New Roman" w:hAnsi="Times New Roman" w:cs="Times New Roman" w:hint="eastAsia"/>
              </w:rPr>
              <w:t>）</w:t>
            </w:r>
          </w:p>
        </w:tc>
        <w:tc>
          <w:tcPr>
            <w:tcW w:w="719" w:type="dxa"/>
            <w:gridSpan w:val="2"/>
            <w:vAlign w:val="center"/>
          </w:tcPr>
          <w:p w14:paraId="32C21EC8" w14:textId="77777777" w:rsidR="00AA7167" w:rsidRDefault="00AA7167">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5C23B4E6" w14:textId="77777777" w:rsidR="00AA7167" w:rsidRDefault="00CD23F7">
            <w:pPr>
              <w:pStyle w:val="afc"/>
              <w:ind w:firstLineChars="0" w:firstLine="0"/>
              <w:rPr>
                <w:rFonts w:ascii="Times New Roman" w:eastAsia="宋体" w:hAnsi="Times New Roman" w:cs="Times New Roman"/>
              </w:rPr>
            </w:pPr>
            <w:r>
              <w:rPr>
                <w:rFonts w:ascii="Times New Roman" w:eastAsia="宋体" w:hAnsi="Times New Roman" w:cs="Times New Roman" w:hint="eastAsia"/>
              </w:rPr>
              <w:t>开展碳足迹核查，形成结论并对外公布。</w:t>
            </w:r>
          </w:p>
        </w:tc>
        <w:tc>
          <w:tcPr>
            <w:tcW w:w="841" w:type="dxa"/>
            <w:vAlign w:val="center"/>
          </w:tcPr>
          <w:p w14:paraId="60DFB804"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50</w:t>
            </w:r>
          </w:p>
        </w:tc>
      </w:tr>
      <w:tr w:rsidR="00AA7167" w14:paraId="3A23F34A" w14:textId="77777777">
        <w:trPr>
          <w:trHeight w:val="907"/>
          <w:jc w:val="center"/>
        </w:trPr>
        <w:tc>
          <w:tcPr>
            <w:tcW w:w="909" w:type="dxa"/>
            <w:vMerge/>
            <w:vAlign w:val="center"/>
          </w:tcPr>
          <w:p w14:paraId="71610458" w14:textId="77777777" w:rsidR="00AA7167" w:rsidRDefault="00AA7167">
            <w:pPr>
              <w:pStyle w:val="afc"/>
              <w:ind w:firstLineChars="0" w:firstLine="0"/>
              <w:jc w:val="center"/>
              <w:rPr>
                <w:rFonts w:ascii="Times New Roman" w:eastAsia="宋体"/>
                <w:szCs w:val="20"/>
              </w:rPr>
            </w:pPr>
          </w:p>
        </w:tc>
        <w:tc>
          <w:tcPr>
            <w:tcW w:w="1134" w:type="dxa"/>
            <w:vMerge/>
            <w:vAlign w:val="center"/>
          </w:tcPr>
          <w:p w14:paraId="31F0A5AC" w14:textId="77777777" w:rsidR="00AA7167" w:rsidRDefault="00AA7167">
            <w:pPr>
              <w:pStyle w:val="afc"/>
              <w:ind w:firstLineChars="0" w:firstLine="0"/>
              <w:rPr>
                <w:rFonts w:ascii="Times New Roman" w:eastAsia="宋体"/>
                <w:szCs w:val="20"/>
              </w:rPr>
            </w:pPr>
          </w:p>
        </w:tc>
        <w:tc>
          <w:tcPr>
            <w:tcW w:w="1134" w:type="dxa"/>
            <w:vMerge/>
            <w:vAlign w:val="center"/>
          </w:tcPr>
          <w:p w14:paraId="781086AE"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2D0BC131" w14:textId="77777777" w:rsidR="00AA7167" w:rsidRDefault="00AA7167">
            <w:pPr>
              <w:pStyle w:val="afc"/>
              <w:ind w:firstLineChars="0" w:firstLine="0"/>
              <w:jc w:val="center"/>
              <w:rPr>
                <w:rFonts w:ascii="Times New Roman" w:eastAsia="宋体"/>
                <w:szCs w:val="20"/>
              </w:rPr>
            </w:pPr>
          </w:p>
        </w:tc>
        <w:tc>
          <w:tcPr>
            <w:tcW w:w="3529" w:type="dxa"/>
            <w:gridSpan w:val="2"/>
            <w:vMerge/>
            <w:vAlign w:val="center"/>
          </w:tcPr>
          <w:p w14:paraId="36FF3192" w14:textId="77777777" w:rsidR="00AA7167" w:rsidRDefault="00AA7167">
            <w:pPr>
              <w:pStyle w:val="afc"/>
              <w:ind w:firstLineChars="0" w:firstLine="0"/>
              <w:rPr>
                <w:rFonts w:ascii="Times New Roman" w:hAnsi="Times New Roman" w:cs="Times New Roman"/>
              </w:rPr>
            </w:pPr>
          </w:p>
        </w:tc>
        <w:tc>
          <w:tcPr>
            <w:tcW w:w="719" w:type="dxa"/>
            <w:gridSpan w:val="2"/>
            <w:vAlign w:val="center"/>
          </w:tcPr>
          <w:p w14:paraId="771D6D6D" w14:textId="77777777" w:rsidR="00AA7167" w:rsidRDefault="00AA7167">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3EFBE210" w14:textId="77777777" w:rsidR="00AA7167" w:rsidRDefault="00CD23F7">
            <w:pPr>
              <w:pStyle w:val="afc"/>
              <w:ind w:firstLineChars="0" w:firstLine="0"/>
              <w:rPr>
                <w:rFonts w:ascii="Times New Roman" w:eastAsia="宋体" w:hAnsi="Times New Roman" w:cs="Times New Roman"/>
              </w:rPr>
            </w:pPr>
            <w:r>
              <w:rPr>
                <w:rFonts w:ascii="Times New Roman" w:eastAsia="宋体" w:hAnsi="Times New Roman" w:cs="Times New Roman" w:hint="eastAsia"/>
              </w:rPr>
              <w:t>通过分析分工序碳足迹比例，制定改善方案，并有效实施。</w:t>
            </w:r>
          </w:p>
        </w:tc>
        <w:tc>
          <w:tcPr>
            <w:tcW w:w="841" w:type="dxa"/>
            <w:vAlign w:val="center"/>
          </w:tcPr>
          <w:p w14:paraId="601C5634"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50</w:t>
            </w:r>
          </w:p>
        </w:tc>
      </w:tr>
      <w:tr w:rsidR="00AA7167" w14:paraId="3429EC7B" w14:textId="77777777">
        <w:trPr>
          <w:jc w:val="center"/>
        </w:trPr>
        <w:tc>
          <w:tcPr>
            <w:tcW w:w="909" w:type="dxa"/>
            <w:vMerge w:val="restart"/>
            <w:vAlign w:val="center"/>
          </w:tcPr>
          <w:p w14:paraId="10393507"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lastRenderedPageBreak/>
              <w:t>环境排放</w:t>
            </w:r>
          </w:p>
          <w:p w14:paraId="7DB40A88"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5.6</w:t>
            </w:r>
            <w:r>
              <w:rPr>
                <w:rFonts w:ascii="Times New Roman" w:hAnsi="Times New Roman" w:cs="Times New Roman" w:hint="eastAsia"/>
              </w:rPr>
              <w:t>）</w:t>
            </w:r>
          </w:p>
        </w:tc>
        <w:tc>
          <w:tcPr>
            <w:tcW w:w="1134" w:type="dxa"/>
            <w:vMerge w:val="restart"/>
            <w:vAlign w:val="center"/>
          </w:tcPr>
          <w:p w14:paraId="7F04FE0F"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10%</w:t>
            </w:r>
          </w:p>
        </w:tc>
        <w:tc>
          <w:tcPr>
            <w:tcW w:w="1134" w:type="dxa"/>
            <w:vAlign w:val="center"/>
          </w:tcPr>
          <w:p w14:paraId="7D9392FC"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大气污染物</w:t>
            </w:r>
          </w:p>
          <w:p w14:paraId="217AD266"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5.6.1</w:t>
            </w:r>
            <w:r>
              <w:rPr>
                <w:rFonts w:ascii="Times New Roman" w:hAnsi="Times New Roman" w:cs="Times New Roman" w:hint="eastAsia"/>
              </w:rPr>
              <w:t>）</w:t>
            </w:r>
          </w:p>
        </w:tc>
        <w:tc>
          <w:tcPr>
            <w:tcW w:w="850" w:type="dxa"/>
            <w:vAlign w:val="center"/>
          </w:tcPr>
          <w:p w14:paraId="7FE6487A" w14:textId="77777777" w:rsidR="00AA7167" w:rsidRDefault="00CD23F7" w:rsidP="0073527D">
            <w:pPr>
              <w:pStyle w:val="afc"/>
              <w:ind w:firstLineChars="0" w:firstLine="0"/>
              <w:jc w:val="center"/>
              <w:rPr>
                <w:rFonts w:ascii="Times New Roman" w:eastAsia="宋体"/>
                <w:szCs w:val="20"/>
              </w:rPr>
            </w:pPr>
            <w:r>
              <w:rPr>
                <w:rFonts w:ascii="Times New Roman" w:eastAsia="宋体" w:hint="eastAsia"/>
                <w:szCs w:val="20"/>
              </w:rPr>
              <w:t>35%</w:t>
            </w:r>
          </w:p>
        </w:tc>
        <w:tc>
          <w:tcPr>
            <w:tcW w:w="3529" w:type="dxa"/>
            <w:gridSpan w:val="2"/>
            <w:vAlign w:val="center"/>
          </w:tcPr>
          <w:p w14:paraId="40775DB7" w14:textId="77777777" w:rsidR="00AA7167" w:rsidRDefault="00CD23F7">
            <w:pPr>
              <w:pStyle w:val="afc"/>
              <w:ind w:firstLineChars="0" w:firstLine="0"/>
              <w:rPr>
                <w:rFonts w:ascii="Times New Roman" w:eastAsia="宋体"/>
                <w:szCs w:val="20"/>
              </w:rPr>
            </w:pPr>
            <w:r>
              <w:rPr>
                <w:rFonts w:ascii="Times New Roman" w:eastAsia="宋体" w:hAnsi="Times New Roman" w:cs="Times New Roman" w:hint="eastAsia"/>
              </w:rPr>
              <w:t>*</w:t>
            </w:r>
            <w:r>
              <w:rPr>
                <w:rFonts w:ascii="Times New Roman" w:eastAsia="宋体" w:hAnsi="Times New Roman" w:cs="Times New Roman" w:hint="eastAsia"/>
              </w:rPr>
              <w:t>工厂的</w:t>
            </w:r>
            <w:r>
              <w:rPr>
                <w:rFonts w:ascii="Times New Roman" w:hAnsi="Times New Roman" w:cs="Times New Roman" w:hint="eastAsia"/>
              </w:rPr>
              <w:t>大气污染物排放应符合相应标准及环境影响评价批复要求。（</w:t>
            </w:r>
            <w:r>
              <w:rPr>
                <w:rFonts w:ascii="Times New Roman" w:hAnsi="Times New Roman" w:cs="Times New Roman" w:hint="eastAsia"/>
              </w:rPr>
              <w:t>5</w:t>
            </w:r>
            <w:r>
              <w:rPr>
                <w:rFonts w:ascii="Times New Roman" w:hAnsi="Times New Roman" w:cs="Times New Roman"/>
              </w:rPr>
              <w:t>.6.1.1</w:t>
            </w:r>
            <w:r>
              <w:rPr>
                <w:rFonts w:ascii="Times New Roman" w:hAnsi="Times New Roman" w:cs="Times New Roman" w:hint="eastAsia"/>
              </w:rPr>
              <w:t>）</w:t>
            </w:r>
          </w:p>
        </w:tc>
        <w:tc>
          <w:tcPr>
            <w:tcW w:w="719" w:type="dxa"/>
            <w:gridSpan w:val="2"/>
            <w:vAlign w:val="center"/>
          </w:tcPr>
          <w:p w14:paraId="3E5316D0" w14:textId="77777777" w:rsidR="00AA7167" w:rsidRDefault="00AA7167">
            <w:pPr>
              <w:pStyle w:val="afc"/>
              <w:numPr>
                <w:ilvl w:val="0"/>
                <w:numId w:val="3"/>
              </w:numPr>
              <w:tabs>
                <w:tab w:val="clear" w:pos="4201"/>
                <w:tab w:val="center" w:pos="508"/>
              </w:tabs>
              <w:ind w:firstLineChars="0"/>
              <w:rPr>
                <w:rFonts w:ascii="Times New Roman" w:eastAsia="宋体"/>
                <w:szCs w:val="20"/>
              </w:rPr>
            </w:pPr>
          </w:p>
        </w:tc>
        <w:tc>
          <w:tcPr>
            <w:tcW w:w="5386" w:type="dxa"/>
            <w:vAlign w:val="center"/>
          </w:tcPr>
          <w:p w14:paraId="149F0188" w14:textId="0AC80C46" w:rsidR="00AA7167" w:rsidRDefault="00CD23F7">
            <w:pPr>
              <w:pStyle w:val="afc"/>
              <w:ind w:firstLineChars="0" w:firstLine="0"/>
              <w:rPr>
                <w:rFonts w:ascii="Times New Roman" w:eastAsia="宋体"/>
                <w:szCs w:val="20"/>
              </w:rPr>
            </w:pPr>
            <w:r>
              <w:rPr>
                <w:rFonts w:ascii="Times New Roman" w:eastAsia="宋体" w:hint="eastAsia"/>
                <w:szCs w:val="20"/>
              </w:rPr>
              <w:t>大气污染物排放浓度应符合相应</w:t>
            </w:r>
            <w:r w:rsidR="00AF5057" w:rsidRPr="00AF5057">
              <w:rPr>
                <w:rFonts w:ascii="Times New Roman" w:eastAsia="宋体" w:hint="eastAsia"/>
                <w:szCs w:val="20"/>
              </w:rPr>
              <w:t>GB 37822</w:t>
            </w:r>
            <w:r>
              <w:rPr>
                <w:rFonts w:ascii="Times New Roman" w:eastAsia="宋体" w:hint="eastAsia"/>
                <w:szCs w:val="20"/>
              </w:rPr>
              <w:t>、环境影响评价批复以及地方环境保护主管部门要求。</w:t>
            </w:r>
          </w:p>
        </w:tc>
        <w:tc>
          <w:tcPr>
            <w:tcW w:w="841" w:type="dxa"/>
            <w:vAlign w:val="center"/>
          </w:tcPr>
          <w:p w14:paraId="330A7B53"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100</w:t>
            </w:r>
          </w:p>
        </w:tc>
      </w:tr>
      <w:tr w:rsidR="00AA7167" w14:paraId="761D1565" w14:textId="77777777">
        <w:trPr>
          <w:trHeight w:val="1248"/>
          <w:jc w:val="center"/>
        </w:trPr>
        <w:tc>
          <w:tcPr>
            <w:tcW w:w="909" w:type="dxa"/>
            <w:vMerge/>
            <w:vAlign w:val="center"/>
          </w:tcPr>
          <w:p w14:paraId="4761EF8B" w14:textId="77777777" w:rsidR="00AA7167" w:rsidRDefault="00AA7167">
            <w:pPr>
              <w:pStyle w:val="afc"/>
              <w:jc w:val="center"/>
              <w:rPr>
                <w:rFonts w:ascii="Times New Roman" w:eastAsia="宋体"/>
                <w:szCs w:val="20"/>
              </w:rPr>
            </w:pPr>
          </w:p>
        </w:tc>
        <w:tc>
          <w:tcPr>
            <w:tcW w:w="1134" w:type="dxa"/>
            <w:vMerge/>
            <w:vAlign w:val="center"/>
          </w:tcPr>
          <w:p w14:paraId="132F7E91" w14:textId="77777777" w:rsidR="00AA7167" w:rsidRDefault="00AA7167">
            <w:pPr>
              <w:pStyle w:val="afc"/>
              <w:jc w:val="center"/>
              <w:rPr>
                <w:rFonts w:ascii="Times New Roman" w:eastAsia="宋体"/>
                <w:szCs w:val="20"/>
              </w:rPr>
            </w:pPr>
          </w:p>
        </w:tc>
        <w:tc>
          <w:tcPr>
            <w:tcW w:w="1134" w:type="dxa"/>
            <w:vAlign w:val="center"/>
          </w:tcPr>
          <w:p w14:paraId="201736B4"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水体污染物</w:t>
            </w:r>
          </w:p>
          <w:p w14:paraId="359A4972"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5.6.2</w:t>
            </w:r>
            <w:r>
              <w:rPr>
                <w:rFonts w:ascii="Times New Roman" w:hAnsi="Times New Roman" w:cs="Times New Roman" w:hint="eastAsia"/>
              </w:rPr>
              <w:t>）</w:t>
            </w:r>
          </w:p>
        </w:tc>
        <w:tc>
          <w:tcPr>
            <w:tcW w:w="850" w:type="dxa"/>
            <w:vAlign w:val="center"/>
          </w:tcPr>
          <w:p w14:paraId="7B005AC6"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10%</w:t>
            </w:r>
          </w:p>
        </w:tc>
        <w:tc>
          <w:tcPr>
            <w:tcW w:w="3529" w:type="dxa"/>
            <w:gridSpan w:val="2"/>
            <w:vAlign w:val="center"/>
          </w:tcPr>
          <w:p w14:paraId="57A75F41" w14:textId="77777777" w:rsidR="00AA7167" w:rsidRDefault="00CD23F7">
            <w:pPr>
              <w:pStyle w:val="afc"/>
              <w:ind w:firstLineChars="0" w:firstLine="0"/>
              <w:rPr>
                <w:rFonts w:ascii="Times New Roman" w:eastAsia="宋体"/>
                <w:szCs w:val="20"/>
              </w:rPr>
            </w:pPr>
            <w:r>
              <w:rPr>
                <w:rFonts w:ascii="Times New Roman" w:eastAsia="宋体" w:hAnsi="Times New Roman" w:cs="Times New Roman" w:hint="eastAsia"/>
              </w:rPr>
              <w:t>*</w:t>
            </w:r>
            <w:r>
              <w:rPr>
                <w:rFonts w:ascii="Times New Roman" w:hAnsi="Times New Roman" w:cs="Times New Roman" w:hint="eastAsia"/>
              </w:rPr>
              <w:t>工厂生产过程中产生的废水应进行处理并合理利用，工厂水污染物排放应符合</w:t>
            </w:r>
            <w:r>
              <w:rPr>
                <w:rFonts w:ascii="Times New Roman" w:hAnsi="Times New Roman" w:cs="Times New Roman" w:hint="eastAsia"/>
              </w:rPr>
              <w:t>GB 8978</w:t>
            </w:r>
            <w:r>
              <w:rPr>
                <w:rFonts w:ascii="Times New Roman" w:hAnsi="Times New Roman" w:cs="Times New Roman" w:hint="eastAsia"/>
              </w:rPr>
              <w:t>及环境影响评价批复的要求。（</w:t>
            </w:r>
            <w:r>
              <w:rPr>
                <w:rFonts w:ascii="Times New Roman" w:hAnsi="Times New Roman" w:cs="Times New Roman"/>
              </w:rPr>
              <w:t>5.6.2</w:t>
            </w:r>
            <w:r>
              <w:rPr>
                <w:rFonts w:ascii="Times New Roman" w:hAnsi="Times New Roman" w:cs="Times New Roman" w:hint="eastAsia"/>
              </w:rPr>
              <w:t>）</w:t>
            </w:r>
          </w:p>
        </w:tc>
        <w:tc>
          <w:tcPr>
            <w:tcW w:w="719" w:type="dxa"/>
            <w:gridSpan w:val="2"/>
            <w:vAlign w:val="center"/>
          </w:tcPr>
          <w:p w14:paraId="4AFE2E3C" w14:textId="77777777" w:rsidR="00AA7167" w:rsidRDefault="00AA7167">
            <w:pPr>
              <w:pStyle w:val="afc"/>
              <w:numPr>
                <w:ilvl w:val="0"/>
                <w:numId w:val="3"/>
              </w:numPr>
              <w:tabs>
                <w:tab w:val="clear" w:pos="4201"/>
                <w:tab w:val="center" w:pos="508"/>
              </w:tabs>
              <w:ind w:firstLineChars="0"/>
              <w:rPr>
                <w:rFonts w:ascii="Times New Roman" w:eastAsia="宋体"/>
                <w:szCs w:val="20"/>
              </w:rPr>
            </w:pPr>
          </w:p>
        </w:tc>
        <w:tc>
          <w:tcPr>
            <w:tcW w:w="5386" w:type="dxa"/>
            <w:vAlign w:val="center"/>
          </w:tcPr>
          <w:p w14:paraId="144083AC" w14:textId="77777777" w:rsidR="00AA7167" w:rsidRDefault="00CD23F7">
            <w:pPr>
              <w:pStyle w:val="afc"/>
              <w:ind w:firstLineChars="0" w:firstLine="0"/>
              <w:rPr>
                <w:rFonts w:ascii="Times New Roman" w:eastAsia="宋体"/>
                <w:szCs w:val="20"/>
              </w:rPr>
            </w:pPr>
            <w:r>
              <w:rPr>
                <w:rFonts w:ascii="Times New Roman" w:eastAsia="宋体" w:hint="eastAsia"/>
                <w:szCs w:val="20"/>
              </w:rPr>
              <w:t>工厂应通过检测报告、处理记录、处置说明等材料证明其按要求对生产废水及生活污水进行管理与处置，满足达标排放要求。生产过程中的用水应采取循环利用措施。</w:t>
            </w:r>
          </w:p>
        </w:tc>
        <w:tc>
          <w:tcPr>
            <w:tcW w:w="841" w:type="dxa"/>
            <w:vAlign w:val="center"/>
          </w:tcPr>
          <w:p w14:paraId="0A082917"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100</w:t>
            </w:r>
          </w:p>
        </w:tc>
      </w:tr>
      <w:tr w:rsidR="00AA7167" w14:paraId="371B572C" w14:textId="77777777">
        <w:trPr>
          <w:jc w:val="center"/>
        </w:trPr>
        <w:tc>
          <w:tcPr>
            <w:tcW w:w="909" w:type="dxa"/>
            <w:vMerge/>
            <w:vAlign w:val="center"/>
          </w:tcPr>
          <w:p w14:paraId="54CAACD1" w14:textId="77777777" w:rsidR="00AA7167" w:rsidRDefault="00AA7167">
            <w:pPr>
              <w:pStyle w:val="afc"/>
              <w:jc w:val="center"/>
              <w:rPr>
                <w:rFonts w:ascii="Times New Roman" w:eastAsia="宋体"/>
                <w:szCs w:val="20"/>
              </w:rPr>
            </w:pPr>
          </w:p>
        </w:tc>
        <w:tc>
          <w:tcPr>
            <w:tcW w:w="1134" w:type="dxa"/>
            <w:vMerge/>
            <w:vAlign w:val="center"/>
          </w:tcPr>
          <w:p w14:paraId="7E54A1C4" w14:textId="77777777" w:rsidR="00AA7167" w:rsidRDefault="00AA7167">
            <w:pPr>
              <w:pStyle w:val="afc"/>
              <w:jc w:val="center"/>
              <w:rPr>
                <w:rFonts w:ascii="Times New Roman" w:eastAsia="宋体"/>
                <w:szCs w:val="20"/>
              </w:rPr>
            </w:pPr>
          </w:p>
        </w:tc>
        <w:tc>
          <w:tcPr>
            <w:tcW w:w="1134" w:type="dxa"/>
            <w:vMerge w:val="restart"/>
            <w:vAlign w:val="center"/>
          </w:tcPr>
          <w:p w14:paraId="0FCEE639"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固体废物</w:t>
            </w:r>
          </w:p>
          <w:p w14:paraId="0F62E2AA"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5.6.3</w:t>
            </w:r>
            <w:r>
              <w:rPr>
                <w:rFonts w:ascii="Times New Roman" w:hAnsi="Times New Roman" w:cs="Times New Roman" w:hint="eastAsia"/>
              </w:rPr>
              <w:t>）</w:t>
            </w:r>
          </w:p>
        </w:tc>
        <w:tc>
          <w:tcPr>
            <w:tcW w:w="850" w:type="dxa"/>
            <w:vMerge w:val="restart"/>
            <w:vAlign w:val="center"/>
          </w:tcPr>
          <w:p w14:paraId="5F9E51F2"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25%</w:t>
            </w:r>
          </w:p>
        </w:tc>
        <w:tc>
          <w:tcPr>
            <w:tcW w:w="3529" w:type="dxa"/>
            <w:gridSpan w:val="2"/>
            <w:vAlign w:val="center"/>
          </w:tcPr>
          <w:p w14:paraId="57BAA7F9" w14:textId="77777777" w:rsidR="00AA7167" w:rsidRDefault="00CD23F7">
            <w:pPr>
              <w:pStyle w:val="afc"/>
              <w:ind w:firstLineChars="0" w:firstLine="0"/>
              <w:rPr>
                <w:rFonts w:ascii="Times New Roman" w:eastAsia="宋体"/>
                <w:szCs w:val="20"/>
              </w:rPr>
            </w:pPr>
            <w:r>
              <w:rPr>
                <w:rFonts w:ascii="Times New Roman" w:hAnsi="Times New Roman" w:cs="Times New Roman"/>
              </w:rPr>
              <w:t>*</w:t>
            </w:r>
            <w:bookmarkStart w:id="58" w:name="_Hlk21334776"/>
            <w:r>
              <w:rPr>
                <w:rFonts w:ascii="Times New Roman" w:hAnsi="Times New Roman" w:cs="Times New Roman" w:hint="eastAsia"/>
              </w:rPr>
              <w:t>工厂应按</w:t>
            </w:r>
            <w:r>
              <w:rPr>
                <w:rFonts w:ascii="Times New Roman" w:hAnsi="Times New Roman" w:cs="Times New Roman"/>
              </w:rPr>
              <w:t>相关标准及要求管理和处置</w:t>
            </w:r>
            <w:r>
              <w:rPr>
                <w:rFonts w:ascii="Times New Roman" w:hAnsi="Times New Roman" w:cs="Times New Roman" w:hint="eastAsia"/>
              </w:rPr>
              <w:t>生产过程中产生的一般</w:t>
            </w:r>
            <w:r>
              <w:rPr>
                <w:rFonts w:ascii="Times New Roman" w:hAnsi="Times New Roman" w:cs="Times New Roman"/>
              </w:rPr>
              <w:t>工业</w:t>
            </w:r>
            <w:r>
              <w:rPr>
                <w:rFonts w:ascii="Times New Roman" w:hAnsi="Times New Roman" w:cs="Times New Roman" w:hint="eastAsia"/>
              </w:rPr>
              <w:t>固体废物和危险废物</w:t>
            </w:r>
            <w:bookmarkEnd w:id="58"/>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rPr>
              <w:t>.6.3.1</w:t>
            </w:r>
            <w:r>
              <w:rPr>
                <w:rFonts w:ascii="Times New Roman" w:hAnsi="Times New Roman" w:cs="Times New Roman" w:hint="eastAsia"/>
              </w:rPr>
              <w:t>）</w:t>
            </w:r>
          </w:p>
        </w:tc>
        <w:tc>
          <w:tcPr>
            <w:tcW w:w="719" w:type="dxa"/>
            <w:gridSpan w:val="2"/>
            <w:vAlign w:val="center"/>
          </w:tcPr>
          <w:p w14:paraId="2ECAED59" w14:textId="77777777" w:rsidR="00AA7167" w:rsidRDefault="00AA7167">
            <w:pPr>
              <w:pStyle w:val="afc"/>
              <w:numPr>
                <w:ilvl w:val="0"/>
                <w:numId w:val="3"/>
              </w:numPr>
              <w:tabs>
                <w:tab w:val="clear" w:pos="4201"/>
                <w:tab w:val="center" w:pos="508"/>
              </w:tabs>
              <w:ind w:firstLineChars="0"/>
              <w:rPr>
                <w:rFonts w:ascii="Times New Roman" w:eastAsia="宋体"/>
                <w:szCs w:val="20"/>
              </w:rPr>
            </w:pPr>
          </w:p>
        </w:tc>
        <w:tc>
          <w:tcPr>
            <w:tcW w:w="5386" w:type="dxa"/>
            <w:vAlign w:val="center"/>
          </w:tcPr>
          <w:p w14:paraId="3A004CC5" w14:textId="77777777" w:rsidR="00AA7167" w:rsidRDefault="00CD23F7">
            <w:pPr>
              <w:pStyle w:val="afc"/>
              <w:ind w:firstLineChars="0" w:firstLine="0"/>
              <w:rPr>
                <w:rFonts w:ascii="Times New Roman" w:eastAsia="宋体"/>
                <w:szCs w:val="20"/>
              </w:rPr>
            </w:pPr>
            <w:r>
              <w:rPr>
                <w:rFonts w:ascii="Times New Roman" w:eastAsia="宋体" w:hint="eastAsia"/>
                <w:szCs w:val="20"/>
              </w:rPr>
              <w:t>工厂应记录一般工业固体废物和危险废物的产生量、综合利用量、处置量、储存量。</w:t>
            </w:r>
          </w:p>
        </w:tc>
        <w:tc>
          <w:tcPr>
            <w:tcW w:w="841" w:type="dxa"/>
            <w:vAlign w:val="center"/>
          </w:tcPr>
          <w:p w14:paraId="388DE873"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50</w:t>
            </w:r>
          </w:p>
        </w:tc>
      </w:tr>
      <w:tr w:rsidR="00AA7167" w14:paraId="3489E9AE" w14:textId="77777777">
        <w:trPr>
          <w:jc w:val="center"/>
        </w:trPr>
        <w:tc>
          <w:tcPr>
            <w:tcW w:w="909" w:type="dxa"/>
            <w:vMerge/>
            <w:vAlign w:val="center"/>
          </w:tcPr>
          <w:p w14:paraId="2EEC1332" w14:textId="77777777" w:rsidR="00AA7167" w:rsidRDefault="00AA7167">
            <w:pPr>
              <w:pStyle w:val="afc"/>
              <w:jc w:val="center"/>
              <w:rPr>
                <w:rFonts w:ascii="Times New Roman" w:eastAsia="宋体"/>
                <w:szCs w:val="20"/>
              </w:rPr>
            </w:pPr>
          </w:p>
        </w:tc>
        <w:tc>
          <w:tcPr>
            <w:tcW w:w="1134" w:type="dxa"/>
            <w:vMerge/>
            <w:vAlign w:val="center"/>
          </w:tcPr>
          <w:p w14:paraId="31A92155" w14:textId="77777777" w:rsidR="00AA7167" w:rsidRDefault="00AA7167">
            <w:pPr>
              <w:pStyle w:val="afc"/>
              <w:jc w:val="center"/>
              <w:rPr>
                <w:rFonts w:ascii="Times New Roman" w:eastAsia="宋体"/>
                <w:szCs w:val="20"/>
              </w:rPr>
            </w:pPr>
          </w:p>
        </w:tc>
        <w:tc>
          <w:tcPr>
            <w:tcW w:w="1134" w:type="dxa"/>
            <w:vMerge/>
            <w:vAlign w:val="center"/>
          </w:tcPr>
          <w:p w14:paraId="40708E40"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390DF4F5" w14:textId="77777777" w:rsidR="00AA7167" w:rsidRDefault="00AA7167">
            <w:pPr>
              <w:pStyle w:val="afc"/>
              <w:ind w:firstLineChars="0" w:firstLine="0"/>
              <w:jc w:val="center"/>
              <w:rPr>
                <w:rFonts w:ascii="Times New Roman" w:eastAsia="宋体"/>
                <w:szCs w:val="20"/>
              </w:rPr>
            </w:pPr>
          </w:p>
        </w:tc>
        <w:tc>
          <w:tcPr>
            <w:tcW w:w="3529" w:type="dxa"/>
            <w:gridSpan w:val="2"/>
            <w:vAlign w:val="center"/>
          </w:tcPr>
          <w:p w14:paraId="677B2E52" w14:textId="77777777" w:rsidR="00AA7167" w:rsidRDefault="00CD23F7">
            <w:pPr>
              <w:pStyle w:val="afc"/>
              <w:ind w:firstLineChars="0" w:firstLine="0"/>
              <w:rPr>
                <w:rFonts w:ascii="Times New Roman" w:eastAsia="宋体"/>
                <w:szCs w:val="20"/>
              </w:rPr>
            </w:pPr>
            <w:r>
              <w:rPr>
                <w:rFonts w:ascii="Times New Roman" w:hAnsi="Times New Roman" w:cs="Times New Roman"/>
              </w:rPr>
              <w:t>*</w:t>
            </w:r>
            <w:r>
              <w:rPr>
                <w:rFonts w:ascii="Times New Roman" w:hAnsi="Times New Roman" w:cs="Times New Roman" w:hint="eastAsia"/>
              </w:rPr>
              <w:t>工厂无法自行处理的一般工业固体废物应转交给具备相应能力的处理厂进行处理。危险</w:t>
            </w:r>
            <w:r>
              <w:rPr>
                <w:rFonts w:ascii="Times New Roman" w:hAnsi="Times New Roman" w:cs="Times New Roman"/>
              </w:rPr>
              <w:t>废物</w:t>
            </w:r>
            <w:r>
              <w:rPr>
                <w:rFonts w:ascii="Times New Roman" w:hAnsi="Times New Roman" w:cs="Times New Roman" w:hint="eastAsia"/>
              </w:rPr>
              <w:t>应</w:t>
            </w:r>
            <w:r>
              <w:rPr>
                <w:rFonts w:ascii="Times New Roman" w:hAnsi="Times New Roman" w:cs="Times New Roman"/>
              </w:rPr>
              <w:t>转交给具备相应资质的处理</w:t>
            </w:r>
            <w:r>
              <w:rPr>
                <w:rFonts w:ascii="Times New Roman" w:hAnsi="Times New Roman" w:cs="Times New Roman" w:hint="eastAsia"/>
              </w:rPr>
              <w:t>厂</w:t>
            </w:r>
            <w:r>
              <w:rPr>
                <w:rFonts w:ascii="Times New Roman" w:hAnsi="Times New Roman" w:cs="Times New Roman"/>
              </w:rPr>
              <w:t>进行处理，</w:t>
            </w:r>
            <w:r>
              <w:rPr>
                <w:rFonts w:ascii="Times New Roman" w:hAnsi="Times New Roman" w:cs="Times New Roman" w:hint="eastAsia"/>
              </w:rPr>
              <w:t>并建立转移和处置的追溯机制。（</w:t>
            </w:r>
            <w:r>
              <w:rPr>
                <w:rFonts w:ascii="Times New Roman" w:hAnsi="Times New Roman" w:cs="Times New Roman" w:hint="eastAsia"/>
              </w:rPr>
              <w:t>5</w:t>
            </w:r>
            <w:r>
              <w:rPr>
                <w:rFonts w:ascii="Times New Roman" w:hAnsi="Times New Roman" w:cs="Times New Roman"/>
              </w:rPr>
              <w:t>.6.3.2</w:t>
            </w:r>
            <w:r>
              <w:rPr>
                <w:rFonts w:ascii="Times New Roman" w:hAnsi="Times New Roman" w:cs="Times New Roman" w:hint="eastAsia"/>
              </w:rPr>
              <w:t>）</w:t>
            </w:r>
          </w:p>
        </w:tc>
        <w:tc>
          <w:tcPr>
            <w:tcW w:w="719" w:type="dxa"/>
            <w:gridSpan w:val="2"/>
            <w:vAlign w:val="center"/>
          </w:tcPr>
          <w:p w14:paraId="7BACFF63" w14:textId="77777777" w:rsidR="00AA7167" w:rsidRDefault="00AA7167">
            <w:pPr>
              <w:pStyle w:val="afc"/>
              <w:numPr>
                <w:ilvl w:val="0"/>
                <w:numId w:val="3"/>
              </w:numPr>
              <w:tabs>
                <w:tab w:val="clear" w:pos="4201"/>
                <w:tab w:val="center" w:pos="508"/>
              </w:tabs>
              <w:ind w:firstLineChars="0"/>
              <w:rPr>
                <w:rFonts w:ascii="Times New Roman" w:eastAsia="宋体"/>
                <w:szCs w:val="20"/>
              </w:rPr>
            </w:pPr>
          </w:p>
        </w:tc>
        <w:tc>
          <w:tcPr>
            <w:tcW w:w="5386" w:type="dxa"/>
            <w:vAlign w:val="center"/>
          </w:tcPr>
          <w:p w14:paraId="36CE85FB" w14:textId="77777777" w:rsidR="00AA7167" w:rsidRDefault="00CD23F7">
            <w:pPr>
              <w:pStyle w:val="afc"/>
              <w:ind w:firstLineChars="0" w:firstLine="0"/>
              <w:rPr>
                <w:rFonts w:ascii="Times New Roman" w:eastAsia="宋体"/>
                <w:szCs w:val="20"/>
              </w:rPr>
            </w:pPr>
            <w:r>
              <w:rPr>
                <w:rFonts w:ascii="Times New Roman" w:eastAsia="宋体" w:hint="eastAsia"/>
                <w:szCs w:val="20"/>
              </w:rPr>
              <w:t>工厂应按照《国家危险废物名录》或国家规定的危险废物鉴别标准和鉴别方法识别生产过程以及原料和辅助工序中产生的危险废物，如废油、废油桶等。建立处置和转移程序。委托具备相应能力和资质的处理厂处理危险废物的过程中应详细记录其去向。</w:t>
            </w:r>
          </w:p>
        </w:tc>
        <w:tc>
          <w:tcPr>
            <w:tcW w:w="841" w:type="dxa"/>
            <w:vAlign w:val="center"/>
          </w:tcPr>
          <w:p w14:paraId="2BF6C254"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50</w:t>
            </w:r>
          </w:p>
        </w:tc>
      </w:tr>
      <w:tr w:rsidR="00AA7167" w14:paraId="35AF2FEC" w14:textId="77777777">
        <w:trPr>
          <w:jc w:val="center"/>
        </w:trPr>
        <w:tc>
          <w:tcPr>
            <w:tcW w:w="909" w:type="dxa"/>
            <w:vMerge/>
            <w:vAlign w:val="center"/>
          </w:tcPr>
          <w:p w14:paraId="29D697E5" w14:textId="77777777" w:rsidR="00AA7167" w:rsidRDefault="00AA7167">
            <w:pPr>
              <w:pStyle w:val="afc"/>
              <w:jc w:val="center"/>
              <w:rPr>
                <w:rFonts w:ascii="Times New Roman" w:eastAsia="宋体"/>
                <w:szCs w:val="20"/>
              </w:rPr>
            </w:pPr>
          </w:p>
        </w:tc>
        <w:tc>
          <w:tcPr>
            <w:tcW w:w="1134" w:type="dxa"/>
            <w:vMerge/>
            <w:vAlign w:val="center"/>
          </w:tcPr>
          <w:p w14:paraId="288E044F" w14:textId="77777777" w:rsidR="00AA7167" w:rsidRDefault="00AA7167">
            <w:pPr>
              <w:pStyle w:val="afc"/>
              <w:jc w:val="center"/>
              <w:rPr>
                <w:rFonts w:ascii="Times New Roman" w:eastAsia="宋体"/>
                <w:szCs w:val="20"/>
              </w:rPr>
            </w:pPr>
          </w:p>
        </w:tc>
        <w:tc>
          <w:tcPr>
            <w:tcW w:w="1134" w:type="dxa"/>
            <w:vMerge w:val="restart"/>
            <w:vAlign w:val="center"/>
          </w:tcPr>
          <w:p w14:paraId="6B48158D"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噪声</w:t>
            </w:r>
          </w:p>
          <w:p w14:paraId="476FADAB"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5.6.4</w:t>
            </w:r>
            <w:r>
              <w:rPr>
                <w:rFonts w:ascii="Times New Roman" w:hAnsi="Times New Roman" w:cs="Times New Roman" w:hint="eastAsia"/>
              </w:rPr>
              <w:t>）</w:t>
            </w:r>
          </w:p>
        </w:tc>
        <w:tc>
          <w:tcPr>
            <w:tcW w:w="850" w:type="dxa"/>
            <w:vMerge w:val="restart"/>
            <w:vAlign w:val="center"/>
          </w:tcPr>
          <w:p w14:paraId="2266653F"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20%</w:t>
            </w:r>
          </w:p>
        </w:tc>
        <w:tc>
          <w:tcPr>
            <w:tcW w:w="3529" w:type="dxa"/>
            <w:gridSpan w:val="2"/>
            <w:vAlign w:val="center"/>
          </w:tcPr>
          <w:p w14:paraId="4D46D97C" w14:textId="77777777" w:rsidR="00AA7167" w:rsidRDefault="00CD23F7">
            <w:pPr>
              <w:pStyle w:val="afc"/>
              <w:ind w:firstLineChars="0" w:firstLine="0"/>
              <w:rPr>
                <w:rFonts w:ascii="Times New Roman" w:eastAsia="宋体"/>
                <w:szCs w:val="20"/>
              </w:rPr>
            </w:pPr>
            <w:r>
              <w:rPr>
                <w:rFonts w:ascii="Times New Roman" w:hAnsi="Times New Roman" w:cs="Times New Roman"/>
              </w:rPr>
              <w:t>*</w:t>
            </w:r>
            <w:bookmarkStart w:id="59" w:name="_Hlk21334917"/>
            <w:r>
              <w:rPr>
                <w:rFonts w:ascii="Times New Roman" w:hAnsi="Times New Roman" w:cs="Times New Roman" w:hint="eastAsia"/>
              </w:rPr>
              <w:t>工厂的厂界噪声应符合</w:t>
            </w:r>
            <w:r>
              <w:rPr>
                <w:rFonts w:ascii="Times New Roman" w:hAnsi="Times New Roman" w:cs="Times New Roman"/>
              </w:rPr>
              <w:t>GB 12348</w:t>
            </w:r>
            <w:r>
              <w:rPr>
                <w:rFonts w:ascii="Times New Roman" w:hAnsi="Times New Roman" w:cs="Times New Roman" w:hint="eastAsia"/>
              </w:rPr>
              <w:t>及环境影响评价批复的要求</w:t>
            </w:r>
            <w:bookmarkEnd w:id="59"/>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rPr>
              <w:t>.6.4</w:t>
            </w:r>
            <w:r>
              <w:rPr>
                <w:rFonts w:ascii="Times New Roman" w:hAnsi="Times New Roman" w:cs="Times New Roman" w:hint="eastAsia"/>
              </w:rPr>
              <w:t>）</w:t>
            </w:r>
          </w:p>
        </w:tc>
        <w:tc>
          <w:tcPr>
            <w:tcW w:w="719" w:type="dxa"/>
            <w:gridSpan w:val="2"/>
            <w:vAlign w:val="center"/>
          </w:tcPr>
          <w:p w14:paraId="32123B58" w14:textId="77777777" w:rsidR="00AA7167" w:rsidRDefault="00AA7167">
            <w:pPr>
              <w:pStyle w:val="afc"/>
              <w:numPr>
                <w:ilvl w:val="0"/>
                <w:numId w:val="3"/>
              </w:numPr>
              <w:tabs>
                <w:tab w:val="clear" w:pos="4201"/>
                <w:tab w:val="center" w:pos="508"/>
              </w:tabs>
              <w:ind w:firstLineChars="0"/>
              <w:rPr>
                <w:rFonts w:ascii="Times New Roman" w:eastAsia="宋体"/>
                <w:szCs w:val="20"/>
              </w:rPr>
            </w:pPr>
          </w:p>
        </w:tc>
        <w:tc>
          <w:tcPr>
            <w:tcW w:w="5386" w:type="dxa"/>
            <w:vAlign w:val="center"/>
          </w:tcPr>
          <w:p w14:paraId="007B7BE2" w14:textId="77777777" w:rsidR="00AA7167" w:rsidRDefault="00CD23F7">
            <w:pPr>
              <w:pStyle w:val="afc"/>
              <w:ind w:firstLineChars="0" w:firstLine="0"/>
              <w:rPr>
                <w:rFonts w:ascii="Times New Roman" w:eastAsia="宋体"/>
                <w:szCs w:val="20"/>
              </w:rPr>
            </w:pPr>
            <w:r>
              <w:rPr>
                <w:rFonts w:ascii="Times New Roman" w:eastAsia="宋体" w:hint="eastAsia"/>
                <w:szCs w:val="20"/>
              </w:rPr>
              <w:t>工厂应通过噪声检测报告等材料证明其厂界噪声满足</w:t>
            </w:r>
            <w:r>
              <w:rPr>
                <w:rFonts w:ascii="Times New Roman" w:eastAsia="宋体" w:hint="eastAsia"/>
                <w:szCs w:val="20"/>
              </w:rPr>
              <w:t>GB12348</w:t>
            </w:r>
            <w:r>
              <w:rPr>
                <w:rFonts w:ascii="Times New Roman" w:eastAsia="宋体" w:hint="eastAsia"/>
                <w:szCs w:val="20"/>
              </w:rPr>
              <w:t>及环评影响评价批复的要求。</w:t>
            </w:r>
          </w:p>
        </w:tc>
        <w:tc>
          <w:tcPr>
            <w:tcW w:w="841" w:type="dxa"/>
            <w:vAlign w:val="center"/>
          </w:tcPr>
          <w:p w14:paraId="1C4C4992" w14:textId="29E3AB45" w:rsidR="00AA7167" w:rsidRPr="001848FE" w:rsidRDefault="00726602">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75</w:t>
            </w:r>
          </w:p>
        </w:tc>
      </w:tr>
      <w:tr w:rsidR="00AA7167" w14:paraId="5E639CB4" w14:textId="77777777">
        <w:trPr>
          <w:jc w:val="center"/>
        </w:trPr>
        <w:tc>
          <w:tcPr>
            <w:tcW w:w="909" w:type="dxa"/>
            <w:vMerge/>
            <w:vAlign w:val="center"/>
          </w:tcPr>
          <w:p w14:paraId="1CCE3376" w14:textId="77777777" w:rsidR="00AA7167" w:rsidRDefault="00AA7167">
            <w:pPr>
              <w:pStyle w:val="afc"/>
              <w:jc w:val="center"/>
              <w:rPr>
                <w:rFonts w:ascii="Times New Roman" w:eastAsia="宋体"/>
                <w:szCs w:val="20"/>
              </w:rPr>
            </w:pPr>
          </w:p>
        </w:tc>
        <w:tc>
          <w:tcPr>
            <w:tcW w:w="1134" w:type="dxa"/>
            <w:vMerge/>
            <w:vAlign w:val="center"/>
          </w:tcPr>
          <w:p w14:paraId="2D98F303" w14:textId="77777777" w:rsidR="00AA7167" w:rsidRDefault="00AA7167">
            <w:pPr>
              <w:pStyle w:val="afc"/>
              <w:jc w:val="center"/>
              <w:rPr>
                <w:rFonts w:ascii="Times New Roman" w:eastAsia="宋体"/>
                <w:szCs w:val="20"/>
              </w:rPr>
            </w:pPr>
          </w:p>
        </w:tc>
        <w:tc>
          <w:tcPr>
            <w:tcW w:w="1134" w:type="dxa"/>
            <w:vMerge/>
            <w:vAlign w:val="center"/>
          </w:tcPr>
          <w:p w14:paraId="5FAF75F5"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694D16DC" w14:textId="77777777" w:rsidR="00AA7167" w:rsidRDefault="00AA7167">
            <w:pPr>
              <w:pStyle w:val="afc"/>
              <w:ind w:firstLineChars="0" w:firstLine="0"/>
              <w:jc w:val="center"/>
              <w:rPr>
                <w:rFonts w:ascii="Times New Roman" w:eastAsia="宋体"/>
                <w:szCs w:val="20"/>
              </w:rPr>
            </w:pPr>
          </w:p>
        </w:tc>
        <w:tc>
          <w:tcPr>
            <w:tcW w:w="3529" w:type="dxa"/>
            <w:gridSpan w:val="2"/>
            <w:vAlign w:val="center"/>
          </w:tcPr>
          <w:p w14:paraId="4D72F47A" w14:textId="77777777" w:rsidR="00AA7167" w:rsidRDefault="00CD23F7">
            <w:pPr>
              <w:pStyle w:val="afc"/>
              <w:ind w:firstLineChars="0" w:firstLine="0"/>
              <w:rPr>
                <w:rFonts w:ascii="Times New Roman" w:eastAsia="宋体"/>
                <w:szCs w:val="20"/>
              </w:rPr>
            </w:pPr>
            <w:r>
              <w:rPr>
                <w:rFonts w:ascii="Times New Roman" w:hAnsi="Times New Roman" w:cs="Times New Roman" w:hint="eastAsia"/>
              </w:rPr>
              <w:t>工厂宜对噪声污染采取适当的防治措施。（</w:t>
            </w:r>
            <w:r>
              <w:rPr>
                <w:rFonts w:ascii="Times New Roman" w:hAnsi="Times New Roman" w:cs="Times New Roman" w:hint="eastAsia"/>
              </w:rPr>
              <w:t>5</w:t>
            </w:r>
            <w:r>
              <w:rPr>
                <w:rFonts w:ascii="Times New Roman" w:hAnsi="Times New Roman" w:cs="Times New Roman"/>
              </w:rPr>
              <w:t>.6.4</w:t>
            </w:r>
            <w:r>
              <w:rPr>
                <w:rFonts w:ascii="Times New Roman" w:hAnsi="Times New Roman" w:cs="Times New Roman" w:hint="eastAsia"/>
              </w:rPr>
              <w:t>）</w:t>
            </w:r>
          </w:p>
        </w:tc>
        <w:tc>
          <w:tcPr>
            <w:tcW w:w="719" w:type="dxa"/>
            <w:gridSpan w:val="2"/>
            <w:vAlign w:val="center"/>
          </w:tcPr>
          <w:p w14:paraId="4E19BE24" w14:textId="77777777" w:rsidR="00AA7167" w:rsidRDefault="00AA7167">
            <w:pPr>
              <w:pStyle w:val="afc"/>
              <w:numPr>
                <w:ilvl w:val="0"/>
                <w:numId w:val="3"/>
              </w:numPr>
              <w:tabs>
                <w:tab w:val="clear" w:pos="4201"/>
                <w:tab w:val="center" w:pos="508"/>
              </w:tabs>
              <w:ind w:firstLineChars="0"/>
              <w:rPr>
                <w:rFonts w:ascii="Times New Roman" w:eastAsia="宋体"/>
                <w:szCs w:val="20"/>
              </w:rPr>
            </w:pPr>
          </w:p>
        </w:tc>
        <w:tc>
          <w:tcPr>
            <w:tcW w:w="5386" w:type="dxa"/>
            <w:vAlign w:val="center"/>
          </w:tcPr>
          <w:p w14:paraId="4CA05267" w14:textId="77777777" w:rsidR="00AA7167" w:rsidRDefault="00CD23F7">
            <w:pPr>
              <w:pStyle w:val="afc"/>
              <w:ind w:firstLineChars="0" w:firstLine="0"/>
              <w:rPr>
                <w:rFonts w:ascii="Times New Roman" w:eastAsia="宋体"/>
                <w:szCs w:val="20"/>
              </w:rPr>
            </w:pPr>
            <w:r>
              <w:rPr>
                <w:rFonts w:ascii="Times New Roman" w:eastAsia="宋体" w:hint="eastAsia"/>
                <w:szCs w:val="20"/>
              </w:rPr>
              <w:t>风机等高噪声设备应采取消声、隔声措施。单独布置的高噪声设备应采取隔声罩。</w:t>
            </w:r>
          </w:p>
        </w:tc>
        <w:tc>
          <w:tcPr>
            <w:tcW w:w="841" w:type="dxa"/>
            <w:vAlign w:val="center"/>
          </w:tcPr>
          <w:p w14:paraId="3D8625C4" w14:textId="0D75B79D" w:rsidR="00AA7167" w:rsidRPr="001848FE" w:rsidRDefault="00726602">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25</w:t>
            </w:r>
          </w:p>
        </w:tc>
      </w:tr>
      <w:tr w:rsidR="00AA7167" w14:paraId="083D820C" w14:textId="77777777">
        <w:trPr>
          <w:jc w:val="center"/>
        </w:trPr>
        <w:tc>
          <w:tcPr>
            <w:tcW w:w="909" w:type="dxa"/>
            <w:vMerge/>
            <w:vAlign w:val="center"/>
          </w:tcPr>
          <w:p w14:paraId="2E7F90B0" w14:textId="77777777" w:rsidR="00AA7167" w:rsidRDefault="00AA7167">
            <w:pPr>
              <w:pStyle w:val="afc"/>
              <w:jc w:val="center"/>
              <w:rPr>
                <w:rFonts w:ascii="Times New Roman" w:eastAsia="宋体"/>
                <w:szCs w:val="20"/>
              </w:rPr>
            </w:pPr>
          </w:p>
        </w:tc>
        <w:tc>
          <w:tcPr>
            <w:tcW w:w="1134" w:type="dxa"/>
            <w:vMerge/>
            <w:vAlign w:val="center"/>
          </w:tcPr>
          <w:p w14:paraId="6EDE8DF8" w14:textId="77777777" w:rsidR="00AA7167" w:rsidRDefault="00AA7167">
            <w:pPr>
              <w:pStyle w:val="afc"/>
              <w:jc w:val="center"/>
              <w:rPr>
                <w:rFonts w:ascii="Times New Roman" w:eastAsia="宋体"/>
                <w:szCs w:val="20"/>
              </w:rPr>
            </w:pPr>
          </w:p>
        </w:tc>
        <w:tc>
          <w:tcPr>
            <w:tcW w:w="1134" w:type="dxa"/>
            <w:vMerge w:val="restart"/>
            <w:vAlign w:val="center"/>
          </w:tcPr>
          <w:p w14:paraId="6AF961B8"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温室气体</w:t>
            </w:r>
          </w:p>
          <w:p w14:paraId="7C26CF25"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5.6.5</w:t>
            </w:r>
            <w:r>
              <w:rPr>
                <w:rFonts w:ascii="Times New Roman" w:hAnsi="Times New Roman" w:cs="Times New Roman" w:hint="eastAsia"/>
              </w:rPr>
              <w:t>）</w:t>
            </w:r>
          </w:p>
        </w:tc>
        <w:tc>
          <w:tcPr>
            <w:tcW w:w="850" w:type="dxa"/>
            <w:vMerge w:val="restart"/>
            <w:vAlign w:val="center"/>
          </w:tcPr>
          <w:p w14:paraId="77E5AFA8"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10%</w:t>
            </w:r>
          </w:p>
        </w:tc>
        <w:tc>
          <w:tcPr>
            <w:tcW w:w="3529" w:type="dxa"/>
            <w:gridSpan w:val="2"/>
            <w:vAlign w:val="center"/>
          </w:tcPr>
          <w:p w14:paraId="4190AB8E" w14:textId="77777777" w:rsidR="00AA7167" w:rsidRDefault="00CD23F7">
            <w:pPr>
              <w:pStyle w:val="afc"/>
              <w:ind w:firstLineChars="0" w:firstLine="0"/>
              <w:rPr>
                <w:rFonts w:ascii="Times New Roman" w:eastAsia="宋体"/>
                <w:szCs w:val="20"/>
              </w:rPr>
            </w:pPr>
            <w:r>
              <w:rPr>
                <w:rFonts w:ascii="Times New Roman" w:hAnsi="Times New Roman" w:cs="Times New Roman"/>
              </w:rPr>
              <w:t>*</w:t>
            </w:r>
            <w:bookmarkStart w:id="60" w:name="_Hlk20242127"/>
            <w:r>
              <w:rPr>
                <w:rFonts w:ascii="Times New Roman" w:hAnsi="Times New Roman" w:cs="Times New Roman" w:hint="eastAsia"/>
              </w:rPr>
              <w:t>工厂应按</w:t>
            </w:r>
            <w:r>
              <w:rPr>
                <w:rFonts w:ascii="Times New Roman" w:hAnsi="Times New Roman" w:cs="Times New Roman"/>
              </w:rPr>
              <w:t>GB/T 32150</w:t>
            </w:r>
            <w:r>
              <w:rPr>
                <w:rFonts w:ascii="Times New Roman" w:hAnsi="Times New Roman" w:cs="Times New Roman" w:hint="eastAsia"/>
              </w:rPr>
              <w:t>或其他相关要求对其厂界范围内的温室气体排放进行核算和报告</w:t>
            </w:r>
            <w:bookmarkEnd w:id="60"/>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rPr>
              <w:t>.6.5</w:t>
            </w:r>
            <w:r>
              <w:rPr>
                <w:rFonts w:ascii="Times New Roman" w:hAnsi="Times New Roman" w:cs="Times New Roman" w:hint="eastAsia"/>
              </w:rPr>
              <w:t>）</w:t>
            </w:r>
          </w:p>
        </w:tc>
        <w:tc>
          <w:tcPr>
            <w:tcW w:w="719" w:type="dxa"/>
            <w:gridSpan w:val="2"/>
            <w:vAlign w:val="center"/>
          </w:tcPr>
          <w:p w14:paraId="6612333C" w14:textId="77777777" w:rsidR="00AA7167" w:rsidRDefault="00AA7167">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63447E07" w14:textId="77777777" w:rsidR="00AA7167" w:rsidRDefault="00CD23F7">
            <w:pPr>
              <w:pStyle w:val="afc"/>
              <w:ind w:firstLineChars="0" w:firstLine="0"/>
              <w:rPr>
                <w:rFonts w:ascii="Times New Roman" w:eastAsia="宋体"/>
                <w:szCs w:val="20"/>
              </w:rPr>
            </w:pPr>
            <w:r>
              <w:rPr>
                <w:rFonts w:ascii="Times New Roman" w:eastAsia="宋体" w:hAnsi="Times New Roman" w:cs="Times New Roman" w:hint="eastAsia"/>
              </w:rPr>
              <w:t>工厂定期开展温室气体核算，并形成温室气体排放报告。</w:t>
            </w:r>
          </w:p>
        </w:tc>
        <w:tc>
          <w:tcPr>
            <w:tcW w:w="841" w:type="dxa"/>
            <w:vAlign w:val="center"/>
          </w:tcPr>
          <w:p w14:paraId="55A3CEB3" w14:textId="1A5373FE" w:rsidR="00AA7167" w:rsidRPr="001848FE" w:rsidRDefault="00726602">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80</w:t>
            </w:r>
          </w:p>
        </w:tc>
      </w:tr>
      <w:tr w:rsidR="00AA7167" w14:paraId="2BDF447E" w14:textId="77777777">
        <w:trPr>
          <w:jc w:val="center"/>
        </w:trPr>
        <w:tc>
          <w:tcPr>
            <w:tcW w:w="909" w:type="dxa"/>
            <w:vMerge/>
          </w:tcPr>
          <w:p w14:paraId="3AB2B1BE" w14:textId="77777777" w:rsidR="00AA7167" w:rsidRDefault="00AA7167">
            <w:pPr>
              <w:pStyle w:val="afc"/>
              <w:rPr>
                <w:rFonts w:ascii="Times New Roman" w:eastAsia="宋体"/>
                <w:szCs w:val="20"/>
              </w:rPr>
            </w:pPr>
          </w:p>
        </w:tc>
        <w:tc>
          <w:tcPr>
            <w:tcW w:w="1134" w:type="dxa"/>
            <w:vMerge/>
          </w:tcPr>
          <w:p w14:paraId="7459A661" w14:textId="77777777" w:rsidR="00AA7167" w:rsidRDefault="00AA7167">
            <w:pPr>
              <w:pStyle w:val="afc"/>
              <w:rPr>
                <w:rFonts w:ascii="Times New Roman" w:eastAsia="宋体"/>
                <w:szCs w:val="20"/>
              </w:rPr>
            </w:pPr>
          </w:p>
        </w:tc>
        <w:tc>
          <w:tcPr>
            <w:tcW w:w="1134" w:type="dxa"/>
            <w:vMerge/>
          </w:tcPr>
          <w:p w14:paraId="2E50C7B5" w14:textId="77777777" w:rsidR="00AA7167" w:rsidRDefault="00AA7167">
            <w:pPr>
              <w:pStyle w:val="afc"/>
              <w:rPr>
                <w:rFonts w:ascii="Times New Roman" w:eastAsia="宋体"/>
                <w:szCs w:val="20"/>
              </w:rPr>
            </w:pPr>
          </w:p>
        </w:tc>
        <w:tc>
          <w:tcPr>
            <w:tcW w:w="850" w:type="dxa"/>
            <w:vMerge/>
          </w:tcPr>
          <w:p w14:paraId="6C0A36F4" w14:textId="77777777" w:rsidR="00AA7167" w:rsidRDefault="00AA7167">
            <w:pPr>
              <w:pStyle w:val="afc"/>
              <w:rPr>
                <w:rFonts w:ascii="Times New Roman" w:eastAsia="宋体"/>
                <w:szCs w:val="20"/>
              </w:rPr>
            </w:pPr>
          </w:p>
        </w:tc>
        <w:tc>
          <w:tcPr>
            <w:tcW w:w="3529" w:type="dxa"/>
            <w:gridSpan w:val="2"/>
            <w:vMerge w:val="restart"/>
            <w:vAlign w:val="center"/>
          </w:tcPr>
          <w:p w14:paraId="5EEB246D" w14:textId="77777777" w:rsidR="00AA7167" w:rsidRDefault="00CD23F7">
            <w:pPr>
              <w:pStyle w:val="afc"/>
              <w:ind w:firstLineChars="0" w:firstLine="0"/>
              <w:rPr>
                <w:rFonts w:ascii="Times New Roman" w:eastAsia="宋体"/>
                <w:szCs w:val="20"/>
              </w:rPr>
            </w:pPr>
            <w:r>
              <w:rPr>
                <w:rFonts w:ascii="Times New Roman" w:hAnsi="Times New Roman" w:cs="Times New Roman" w:hint="eastAsia"/>
                <w:color w:val="000000"/>
                <w:kern w:val="0"/>
              </w:rPr>
              <w:t>工厂</w:t>
            </w:r>
            <w:bookmarkStart w:id="61" w:name="_Hlk21335083"/>
            <w:r>
              <w:rPr>
                <w:rFonts w:ascii="Times New Roman" w:hAnsi="Times New Roman" w:cs="Times New Roman" w:hint="eastAsia"/>
                <w:color w:val="000000"/>
                <w:kern w:val="0"/>
              </w:rPr>
              <w:t>宜进行温室气体第三方核查，核查结果对外公布</w:t>
            </w:r>
            <w:bookmarkEnd w:id="61"/>
            <w:r>
              <w:rPr>
                <w:rFonts w:ascii="Times New Roman" w:hAnsi="Times New Roman" w:cs="Times New Roman" w:hint="eastAsia"/>
                <w:color w:val="000000"/>
                <w:kern w:val="0"/>
              </w:rPr>
              <w:t>。（</w:t>
            </w:r>
            <w:r>
              <w:rPr>
                <w:rFonts w:ascii="Times New Roman" w:hAnsi="Times New Roman" w:cs="Times New Roman" w:hint="eastAsia"/>
                <w:color w:val="000000"/>
                <w:kern w:val="0"/>
              </w:rPr>
              <w:t>5</w:t>
            </w:r>
            <w:r>
              <w:rPr>
                <w:rFonts w:ascii="Times New Roman" w:hAnsi="Times New Roman" w:cs="Times New Roman"/>
                <w:color w:val="000000"/>
                <w:kern w:val="0"/>
              </w:rPr>
              <w:t>.6.5</w:t>
            </w:r>
            <w:r>
              <w:rPr>
                <w:rFonts w:ascii="Times New Roman" w:hAnsi="Times New Roman" w:cs="Times New Roman" w:hint="eastAsia"/>
                <w:color w:val="000000"/>
                <w:kern w:val="0"/>
              </w:rPr>
              <w:t>）</w:t>
            </w:r>
          </w:p>
        </w:tc>
        <w:tc>
          <w:tcPr>
            <w:tcW w:w="719" w:type="dxa"/>
            <w:gridSpan w:val="2"/>
            <w:vAlign w:val="center"/>
          </w:tcPr>
          <w:p w14:paraId="7DE1581D"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48FE4DAA" w14:textId="77777777" w:rsidR="00AA7167" w:rsidRDefault="00CD23F7">
            <w:pPr>
              <w:pStyle w:val="afc"/>
              <w:ind w:firstLineChars="0" w:firstLine="0"/>
              <w:rPr>
                <w:rFonts w:ascii="Times New Roman" w:eastAsia="宋体" w:hAnsi="宋体" w:cs="Times New Roman"/>
                <w:color w:val="000000"/>
                <w:kern w:val="0"/>
              </w:rPr>
            </w:pPr>
            <w:r>
              <w:rPr>
                <w:rFonts w:ascii="Times New Roman" w:eastAsia="宋体" w:hAnsi="宋体" w:cs="Times New Roman" w:hint="eastAsia"/>
                <w:color w:val="000000"/>
                <w:kern w:val="0"/>
              </w:rPr>
              <w:t>工厂委托有资质的第三方对厂界范围内的温室气体排放进行核查，并形成核查报告。</w:t>
            </w:r>
          </w:p>
        </w:tc>
        <w:tc>
          <w:tcPr>
            <w:tcW w:w="841" w:type="dxa"/>
            <w:vAlign w:val="center"/>
          </w:tcPr>
          <w:p w14:paraId="5EF659C8" w14:textId="7CAAE45F" w:rsidR="00AA7167" w:rsidRPr="001848FE" w:rsidRDefault="00726602">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10</w:t>
            </w:r>
          </w:p>
        </w:tc>
      </w:tr>
      <w:tr w:rsidR="00AA7167" w14:paraId="678321AB" w14:textId="77777777">
        <w:trPr>
          <w:jc w:val="center"/>
        </w:trPr>
        <w:tc>
          <w:tcPr>
            <w:tcW w:w="909" w:type="dxa"/>
            <w:vMerge/>
          </w:tcPr>
          <w:p w14:paraId="2F5372C3" w14:textId="77777777" w:rsidR="00AA7167" w:rsidRDefault="00AA7167">
            <w:pPr>
              <w:pStyle w:val="afc"/>
              <w:rPr>
                <w:rFonts w:ascii="Times New Roman" w:eastAsia="宋体"/>
                <w:szCs w:val="20"/>
              </w:rPr>
            </w:pPr>
          </w:p>
        </w:tc>
        <w:tc>
          <w:tcPr>
            <w:tcW w:w="1134" w:type="dxa"/>
            <w:vMerge/>
          </w:tcPr>
          <w:p w14:paraId="2F666647" w14:textId="77777777" w:rsidR="00AA7167" w:rsidRDefault="00AA7167">
            <w:pPr>
              <w:pStyle w:val="afc"/>
              <w:rPr>
                <w:rFonts w:ascii="Times New Roman" w:eastAsia="宋体"/>
                <w:szCs w:val="20"/>
              </w:rPr>
            </w:pPr>
          </w:p>
        </w:tc>
        <w:tc>
          <w:tcPr>
            <w:tcW w:w="1134" w:type="dxa"/>
            <w:vMerge/>
          </w:tcPr>
          <w:p w14:paraId="066E778E" w14:textId="77777777" w:rsidR="00AA7167" w:rsidRDefault="00AA7167">
            <w:pPr>
              <w:pStyle w:val="afc"/>
              <w:rPr>
                <w:rFonts w:ascii="Times New Roman" w:eastAsia="宋体"/>
                <w:szCs w:val="20"/>
              </w:rPr>
            </w:pPr>
          </w:p>
        </w:tc>
        <w:tc>
          <w:tcPr>
            <w:tcW w:w="850" w:type="dxa"/>
            <w:vMerge/>
          </w:tcPr>
          <w:p w14:paraId="56ED3A2F" w14:textId="77777777" w:rsidR="00AA7167" w:rsidRDefault="00AA7167">
            <w:pPr>
              <w:pStyle w:val="afc"/>
              <w:rPr>
                <w:rFonts w:ascii="Times New Roman" w:eastAsia="宋体"/>
                <w:szCs w:val="20"/>
              </w:rPr>
            </w:pPr>
          </w:p>
        </w:tc>
        <w:tc>
          <w:tcPr>
            <w:tcW w:w="3529" w:type="dxa"/>
            <w:gridSpan w:val="2"/>
            <w:vMerge/>
            <w:vAlign w:val="center"/>
          </w:tcPr>
          <w:p w14:paraId="65DDEE5F" w14:textId="77777777" w:rsidR="00AA7167" w:rsidRDefault="00AA7167">
            <w:pPr>
              <w:pStyle w:val="afc"/>
              <w:ind w:firstLineChars="0" w:firstLine="0"/>
              <w:rPr>
                <w:rFonts w:ascii="Times New Roman" w:hAnsi="Times New Roman" w:cs="Times New Roman"/>
              </w:rPr>
            </w:pPr>
          </w:p>
        </w:tc>
        <w:tc>
          <w:tcPr>
            <w:tcW w:w="719" w:type="dxa"/>
            <w:gridSpan w:val="2"/>
            <w:vAlign w:val="center"/>
          </w:tcPr>
          <w:p w14:paraId="0E0E8F6D" w14:textId="77777777" w:rsidR="00AA7167" w:rsidRDefault="00AA7167">
            <w:pPr>
              <w:pStyle w:val="afc"/>
              <w:numPr>
                <w:ilvl w:val="0"/>
                <w:numId w:val="3"/>
              </w:numPr>
              <w:tabs>
                <w:tab w:val="clear" w:pos="4201"/>
                <w:tab w:val="center" w:pos="508"/>
              </w:tabs>
              <w:ind w:firstLineChars="0"/>
              <w:rPr>
                <w:rFonts w:ascii="Times New Roman" w:eastAsia="宋体" w:hAnsi="宋体" w:cs="Times New Roman"/>
                <w:color w:val="000000"/>
                <w:kern w:val="0"/>
              </w:rPr>
            </w:pPr>
          </w:p>
        </w:tc>
        <w:tc>
          <w:tcPr>
            <w:tcW w:w="5386" w:type="dxa"/>
            <w:vAlign w:val="center"/>
          </w:tcPr>
          <w:p w14:paraId="5FA10510" w14:textId="77777777" w:rsidR="00AA7167" w:rsidRDefault="00CD23F7">
            <w:pPr>
              <w:pStyle w:val="afc"/>
              <w:ind w:firstLineChars="0" w:firstLine="0"/>
              <w:rPr>
                <w:rFonts w:ascii="Times New Roman" w:eastAsia="宋体" w:hAnsi="宋体" w:cs="Times New Roman"/>
                <w:color w:val="000000"/>
                <w:kern w:val="0"/>
              </w:rPr>
            </w:pPr>
            <w:r>
              <w:rPr>
                <w:rFonts w:ascii="Times New Roman" w:eastAsia="宋体" w:hAnsi="宋体" w:hint="eastAsia"/>
                <w:color w:val="000000"/>
              </w:rPr>
              <w:t>定期对外公布温室气体排放情况。</w:t>
            </w:r>
          </w:p>
        </w:tc>
        <w:tc>
          <w:tcPr>
            <w:tcW w:w="841" w:type="dxa"/>
            <w:vAlign w:val="center"/>
          </w:tcPr>
          <w:p w14:paraId="3F4C270E" w14:textId="7C60FDF7" w:rsidR="00AA7167" w:rsidRPr="001848FE" w:rsidRDefault="00726602">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10</w:t>
            </w:r>
          </w:p>
        </w:tc>
      </w:tr>
      <w:tr w:rsidR="00AA7167" w14:paraId="5ED84F77" w14:textId="77777777">
        <w:trPr>
          <w:jc w:val="center"/>
        </w:trPr>
        <w:tc>
          <w:tcPr>
            <w:tcW w:w="909" w:type="dxa"/>
            <w:vMerge w:val="restart"/>
            <w:vAlign w:val="center"/>
          </w:tcPr>
          <w:p w14:paraId="2CAF984E"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综合绩效</w:t>
            </w:r>
          </w:p>
          <w:p w14:paraId="6772B37D"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5.7</w:t>
            </w:r>
            <w:r>
              <w:rPr>
                <w:rFonts w:ascii="Times New Roman" w:hAnsi="Times New Roman" w:cs="Times New Roman" w:hint="eastAsia"/>
              </w:rPr>
              <w:t>）</w:t>
            </w:r>
          </w:p>
        </w:tc>
        <w:tc>
          <w:tcPr>
            <w:tcW w:w="1134" w:type="dxa"/>
            <w:vMerge w:val="restart"/>
            <w:vAlign w:val="center"/>
          </w:tcPr>
          <w:p w14:paraId="365CA35E"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3</w:t>
            </w:r>
            <w:r>
              <w:rPr>
                <w:rFonts w:ascii="Times New Roman" w:eastAsia="宋体"/>
                <w:szCs w:val="20"/>
              </w:rPr>
              <w:t>0</w:t>
            </w:r>
            <w:r>
              <w:rPr>
                <w:rFonts w:ascii="Times New Roman" w:eastAsia="宋体" w:hint="eastAsia"/>
                <w:szCs w:val="20"/>
              </w:rPr>
              <w:t>%</w:t>
            </w:r>
          </w:p>
        </w:tc>
        <w:tc>
          <w:tcPr>
            <w:tcW w:w="1134" w:type="dxa"/>
            <w:vMerge w:val="restart"/>
            <w:vAlign w:val="center"/>
          </w:tcPr>
          <w:p w14:paraId="1AF428A3"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用地集约化</w:t>
            </w:r>
          </w:p>
          <w:p w14:paraId="23C7C6BD"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5.7.1</w:t>
            </w:r>
            <w:r>
              <w:rPr>
                <w:rFonts w:ascii="Times New Roman" w:hAnsi="Times New Roman" w:cs="Times New Roman" w:hint="eastAsia"/>
              </w:rPr>
              <w:t>）</w:t>
            </w:r>
          </w:p>
        </w:tc>
        <w:tc>
          <w:tcPr>
            <w:tcW w:w="850" w:type="dxa"/>
            <w:vMerge w:val="restart"/>
            <w:vAlign w:val="center"/>
          </w:tcPr>
          <w:p w14:paraId="42200C1D" w14:textId="77777777" w:rsidR="00AA7167" w:rsidRDefault="00CD23F7">
            <w:pPr>
              <w:pStyle w:val="afc"/>
              <w:ind w:firstLineChars="0" w:firstLine="0"/>
              <w:jc w:val="center"/>
              <w:rPr>
                <w:rFonts w:ascii="Times New Roman" w:eastAsia="宋体"/>
                <w:szCs w:val="20"/>
              </w:rPr>
            </w:pPr>
            <w:r>
              <w:rPr>
                <w:rFonts w:ascii="Times New Roman" w:eastAsia="宋体"/>
                <w:szCs w:val="20"/>
              </w:rPr>
              <w:t>20</w:t>
            </w:r>
            <w:r>
              <w:rPr>
                <w:rFonts w:ascii="Times New Roman" w:eastAsia="宋体" w:hint="eastAsia"/>
                <w:szCs w:val="20"/>
              </w:rPr>
              <w:t>%</w:t>
            </w:r>
          </w:p>
        </w:tc>
        <w:tc>
          <w:tcPr>
            <w:tcW w:w="3529" w:type="dxa"/>
            <w:gridSpan w:val="2"/>
            <w:vAlign w:val="center"/>
          </w:tcPr>
          <w:p w14:paraId="627D8B00" w14:textId="77777777" w:rsidR="00AA7167" w:rsidRDefault="00CD23F7">
            <w:pPr>
              <w:pStyle w:val="afc"/>
              <w:ind w:firstLineChars="0" w:firstLine="0"/>
              <w:rPr>
                <w:rFonts w:ascii="Times New Roman" w:eastAsia="宋体" w:hAnsi="Times New Roman"/>
                <w:kern w:val="0"/>
              </w:rPr>
            </w:pPr>
            <w:r>
              <w:rPr>
                <w:rFonts w:ascii="Times New Roman" w:eastAsia="宋体" w:hAnsi="Times New Roman" w:hint="eastAsia"/>
                <w:kern w:val="0"/>
              </w:rPr>
              <w:t>*</w:t>
            </w:r>
            <w:r>
              <w:rPr>
                <w:rFonts w:ascii="Times New Roman" w:eastAsia="宋体" w:hAnsi="Times New Roman" w:hint="eastAsia"/>
                <w:kern w:val="0"/>
              </w:rPr>
              <w:t>工厂容积率不低于《工业项目建设用地控制指标》的要求。</w:t>
            </w:r>
            <w:r>
              <w:rPr>
                <w:rFonts w:ascii="Times New Roman" w:hAnsi="Times New Roman" w:cs="Times New Roman" w:hint="eastAsia"/>
              </w:rPr>
              <w:t>（</w:t>
            </w:r>
            <w:r>
              <w:rPr>
                <w:rFonts w:ascii="Times New Roman" w:hAnsi="Times New Roman" w:cs="Times New Roman"/>
              </w:rPr>
              <w:t>5.7.1</w:t>
            </w:r>
            <w:r>
              <w:rPr>
                <w:rFonts w:ascii="Times New Roman" w:hAnsi="Times New Roman" w:cs="Times New Roman" w:hint="eastAsia"/>
              </w:rPr>
              <w:t>）</w:t>
            </w:r>
          </w:p>
        </w:tc>
        <w:tc>
          <w:tcPr>
            <w:tcW w:w="719" w:type="dxa"/>
            <w:gridSpan w:val="2"/>
            <w:vAlign w:val="center"/>
          </w:tcPr>
          <w:p w14:paraId="054A705F" w14:textId="77777777" w:rsidR="00AA7167" w:rsidRDefault="00AA7167">
            <w:pPr>
              <w:pStyle w:val="afc"/>
              <w:numPr>
                <w:ilvl w:val="0"/>
                <w:numId w:val="3"/>
              </w:numPr>
              <w:tabs>
                <w:tab w:val="clear" w:pos="4201"/>
                <w:tab w:val="center" w:pos="508"/>
              </w:tabs>
              <w:ind w:firstLineChars="0"/>
              <w:rPr>
                <w:rFonts w:ascii="Times New Roman" w:eastAsia="宋体" w:hAnsi="Times New Roman"/>
                <w:kern w:val="0"/>
              </w:rPr>
            </w:pPr>
          </w:p>
        </w:tc>
        <w:tc>
          <w:tcPr>
            <w:tcW w:w="5386" w:type="dxa"/>
            <w:vAlign w:val="center"/>
          </w:tcPr>
          <w:p w14:paraId="13C5992C" w14:textId="77777777" w:rsidR="00AA7167" w:rsidRDefault="00CD23F7">
            <w:pPr>
              <w:pStyle w:val="afc"/>
              <w:ind w:firstLineChars="0" w:firstLine="0"/>
              <w:rPr>
                <w:rFonts w:ascii="Times New Roman" w:eastAsia="宋体" w:hAnsi="宋体" w:cs="Times New Roman"/>
                <w:kern w:val="0"/>
              </w:rPr>
            </w:pPr>
            <w:r>
              <w:rPr>
                <w:rFonts w:ascii="Times New Roman" w:eastAsia="宋体" w:hAnsi="Times New Roman" w:hint="eastAsia"/>
                <w:kern w:val="0"/>
              </w:rPr>
              <w:t>工厂容积率不低于</w:t>
            </w:r>
            <w:r>
              <w:rPr>
                <w:rFonts w:ascii="Times New Roman" w:eastAsia="宋体" w:hAnsi="Times New Roman" w:hint="eastAsia"/>
                <w:kern w:val="0"/>
              </w:rPr>
              <w:t>0</w:t>
            </w:r>
            <w:r>
              <w:rPr>
                <w:rFonts w:ascii="Times New Roman" w:eastAsia="宋体" w:hAnsi="Times New Roman"/>
                <w:kern w:val="0"/>
              </w:rPr>
              <w:t>.6</w:t>
            </w:r>
            <w:r>
              <w:rPr>
                <w:rFonts w:ascii="Times New Roman" w:eastAsia="宋体" w:hAnsi="Times New Roman" w:hint="eastAsia"/>
                <w:kern w:val="0"/>
              </w:rPr>
              <w:t>，</w:t>
            </w:r>
            <w:r>
              <w:rPr>
                <w:rFonts w:ascii="Times New Roman" w:hAnsi="Times New Roman" w:hint="eastAsia"/>
                <w:kern w:val="0"/>
              </w:rPr>
              <w:t>按公式（</w:t>
            </w:r>
            <w:r>
              <w:rPr>
                <w:rFonts w:ascii="Times New Roman" w:hAnsi="Times New Roman" w:hint="eastAsia"/>
                <w:kern w:val="0"/>
              </w:rPr>
              <w:t>C.</w:t>
            </w:r>
            <w:r>
              <w:rPr>
                <w:rFonts w:ascii="Times New Roman" w:hAnsi="Times New Roman"/>
                <w:kern w:val="0"/>
              </w:rPr>
              <w:t>3</w:t>
            </w:r>
            <w:r>
              <w:rPr>
                <w:rFonts w:ascii="Times New Roman" w:hAnsi="Times New Roman" w:hint="eastAsia"/>
                <w:kern w:val="0"/>
              </w:rPr>
              <w:t>）计算。</w:t>
            </w:r>
          </w:p>
        </w:tc>
        <w:tc>
          <w:tcPr>
            <w:tcW w:w="841" w:type="dxa"/>
            <w:vAlign w:val="center"/>
          </w:tcPr>
          <w:p w14:paraId="1E91EA5A" w14:textId="77777777" w:rsidR="00AA7167" w:rsidRPr="001848FE" w:rsidRDefault="00CD23F7">
            <w:pPr>
              <w:widowControl/>
              <w:autoSpaceDE w:val="0"/>
              <w:autoSpaceDN w:val="0"/>
              <w:adjustRightInd w:val="0"/>
              <w:jc w:val="center"/>
              <w:rPr>
                <w:rFonts w:ascii="Times New Roman" w:eastAsia="黑体" w:hAnsi="Times New Roman" w:cs="Times New Roman"/>
                <w:color w:val="FF0000"/>
                <w:sz w:val="20"/>
                <w:szCs w:val="20"/>
                <w:lang w:eastAsia="zh-CN"/>
              </w:rPr>
            </w:pPr>
            <w:r w:rsidRPr="001848FE">
              <w:rPr>
                <w:rFonts w:ascii="Times New Roman" w:eastAsia="等线" w:hAnsi="Times New Roman" w:cs="Times New Roman"/>
                <w:color w:val="000000"/>
                <w:sz w:val="20"/>
                <w:szCs w:val="20"/>
              </w:rPr>
              <w:t>25</w:t>
            </w:r>
          </w:p>
        </w:tc>
      </w:tr>
      <w:tr w:rsidR="00AA7167" w14:paraId="3512420C" w14:textId="77777777">
        <w:trPr>
          <w:jc w:val="center"/>
        </w:trPr>
        <w:tc>
          <w:tcPr>
            <w:tcW w:w="909" w:type="dxa"/>
            <w:vMerge/>
          </w:tcPr>
          <w:p w14:paraId="2B6D8117" w14:textId="77777777" w:rsidR="00AA7167" w:rsidRDefault="00AA7167">
            <w:pPr>
              <w:pStyle w:val="afc"/>
              <w:ind w:firstLineChars="0" w:firstLine="0"/>
              <w:rPr>
                <w:rFonts w:ascii="Times New Roman" w:eastAsia="宋体"/>
                <w:szCs w:val="20"/>
              </w:rPr>
            </w:pPr>
          </w:p>
        </w:tc>
        <w:tc>
          <w:tcPr>
            <w:tcW w:w="1134" w:type="dxa"/>
            <w:vMerge/>
          </w:tcPr>
          <w:p w14:paraId="22FE28AC" w14:textId="77777777" w:rsidR="00AA7167" w:rsidRDefault="00AA7167">
            <w:pPr>
              <w:pStyle w:val="afc"/>
              <w:rPr>
                <w:rFonts w:ascii="Times New Roman" w:eastAsia="宋体"/>
                <w:szCs w:val="20"/>
              </w:rPr>
            </w:pPr>
          </w:p>
        </w:tc>
        <w:tc>
          <w:tcPr>
            <w:tcW w:w="1134" w:type="dxa"/>
            <w:vMerge/>
            <w:vAlign w:val="center"/>
          </w:tcPr>
          <w:p w14:paraId="0B6B15BF"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262DE9E6" w14:textId="77777777" w:rsidR="00AA7167" w:rsidRDefault="00AA7167">
            <w:pPr>
              <w:pStyle w:val="afc"/>
              <w:ind w:firstLineChars="0" w:firstLine="0"/>
              <w:jc w:val="center"/>
              <w:rPr>
                <w:rFonts w:ascii="Times New Roman" w:eastAsia="宋体"/>
                <w:szCs w:val="20"/>
              </w:rPr>
            </w:pPr>
          </w:p>
        </w:tc>
        <w:tc>
          <w:tcPr>
            <w:tcW w:w="3529" w:type="dxa"/>
            <w:gridSpan w:val="2"/>
            <w:vAlign w:val="center"/>
          </w:tcPr>
          <w:p w14:paraId="4A72E828" w14:textId="77777777" w:rsidR="00AA7167" w:rsidRDefault="00CD23F7">
            <w:pPr>
              <w:pStyle w:val="afc"/>
              <w:ind w:firstLineChars="0" w:firstLine="0"/>
              <w:rPr>
                <w:rFonts w:ascii="Times New Roman" w:eastAsia="宋体" w:hAnsi="Times New Roman"/>
                <w:color w:val="000000"/>
                <w:kern w:val="0"/>
              </w:rPr>
            </w:pPr>
            <w:r>
              <w:rPr>
                <w:rFonts w:ascii="Times New Roman" w:eastAsia="宋体" w:hAnsi="Times New Roman" w:hint="eastAsia"/>
                <w:color w:val="000000"/>
                <w:kern w:val="0"/>
              </w:rPr>
              <w:t>工厂容积率达到</w:t>
            </w:r>
            <w:bookmarkStart w:id="62" w:name="_Hlk6681183"/>
            <w:r>
              <w:rPr>
                <w:rFonts w:ascii="Times New Roman" w:eastAsia="宋体" w:hAnsi="Times New Roman" w:hint="eastAsia"/>
                <w:color w:val="000000"/>
                <w:kern w:val="0"/>
              </w:rPr>
              <w:t>《工业项目建设用</w:t>
            </w:r>
            <w:r>
              <w:rPr>
                <w:rFonts w:ascii="Times New Roman" w:eastAsia="宋体" w:hAnsi="Times New Roman" w:hint="eastAsia"/>
                <w:color w:val="000000"/>
                <w:kern w:val="0"/>
              </w:rPr>
              <w:lastRenderedPageBreak/>
              <w:t>地控制指标》</w:t>
            </w:r>
            <w:bookmarkEnd w:id="62"/>
            <w:r>
              <w:rPr>
                <w:rFonts w:ascii="Times New Roman" w:eastAsia="宋体" w:hAnsi="Times New Roman" w:hint="eastAsia"/>
                <w:color w:val="000000"/>
                <w:kern w:val="0"/>
              </w:rPr>
              <w:t>要求的</w:t>
            </w:r>
            <w:r>
              <w:rPr>
                <w:rFonts w:ascii="Times New Roman" w:eastAsia="宋体" w:hAnsi="Times New Roman" w:hint="eastAsia"/>
                <w:color w:val="000000"/>
                <w:kern w:val="0"/>
              </w:rPr>
              <w:t>2</w:t>
            </w:r>
            <w:r>
              <w:rPr>
                <w:rFonts w:ascii="Times New Roman" w:eastAsia="宋体" w:hAnsi="Times New Roman" w:hint="eastAsia"/>
                <w:color w:val="000000"/>
                <w:kern w:val="0"/>
              </w:rPr>
              <w:t>倍以上为满分。</w:t>
            </w:r>
            <w:r>
              <w:rPr>
                <w:rFonts w:ascii="Times New Roman" w:hAnsi="Times New Roman" w:cs="Times New Roman" w:hint="eastAsia"/>
              </w:rPr>
              <w:t>（</w:t>
            </w:r>
            <w:r>
              <w:rPr>
                <w:rFonts w:ascii="Times New Roman" w:hAnsi="Times New Roman" w:cs="Times New Roman"/>
              </w:rPr>
              <w:t>5.7.1</w:t>
            </w:r>
            <w:r>
              <w:rPr>
                <w:rFonts w:ascii="Times New Roman" w:hAnsi="Times New Roman" w:cs="Times New Roman" w:hint="eastAsia"/>
              </w:rPr>
              <w:t>）</w:t>
            </w:r>
          </w:p>
        </w:tc>
        <w:tc>
          <w:tcPr>
            <w:tcW w:w="719" w:type="dxa"/>
            <w:gridSpan w:val="2"/>
            <w:vAlign w:val="center"/>
          </w:tcPr>
          <w:p w14:paraId="35412AF0" w14:textId="77777777" w:rsidR="00AA7167" w:rsidRDefault="00AA7167">
            <w:pPr>
              <w:pStyle w:val="afc"/>
              <w:numPr>
                <w:ilvl w:val="0"/>
                <w:numId w:val="3"/>
              </w:numPr>
              <w:tabs>
                <w:tab w:val="clear" w:pos="4201"/>
                <w:tab w:val="center" w:pos="508"/>
              </w:tabs>
              <w:ind w:firstLineChars="0"/>
              <w:rPr>
                <w:rFonts w:ascii="Times New Roman" w:eastAsia="宋体" w:hAnsi="Times New Roman"/>
                <w:color w:val="000000"/>
                <w:kern w:val="0"/>
              </w:rPr>
            </w:pPr>
          </w:p>
        </w:tc>
        <w:tc>
          <w:tcPr>
            <w:tcW w:w="5386" w:type="dxa"/>
            <w:vAlign w:val="center"/>
          </w:tcPr>
          <w:p w14:paraId="2018FBF3" w14:textId="77777777" w:rsidR="00AA7167" w:rsidRDefault="00CD23F7">
            <w:pPr>
              <w:pStyle w:val="afc"/>
              <w:ind w:firstLineChars="0" w:firstLine="0"/>
              <w:rPr>
                <w:rFonts w:ascii="Times New Roman" w:eastAsia="宋体" w:hAnsi="宋体" w:cs="Times New Roman"/>
                <w:color w:val="000000"/>
                <w:kern w:val="0"/>
              </w:rPr>
            </w:pPr>
            <w:r>
              <w:rPr>
                <w:rFonts w:ascii="Times New Roman" w:eastAsia="宋体" w:hAnsi="Times New Roman" w:hint="eastAsia"/>
                <w:color w:val="000000"/>
                <w:kern w:val="0"/>
              </w:rPr>
              <w:t>工厂容积率不低于</w:t>
            </w:r>
            <w:r>
              <w:rPr>
                <w:rFonts w:ascii="Times New Roman" w:eastAsia="宋体" w:hAnsi="Times New Roman" w:hint="eastAsia"/>
                <w:color w:val="000000"/>
                <w:kern w:val="0"/>
              </w:rPr>
              <w:t>1.</w:t>
            </w:r>
            <w:r>
              <w:rPr>
                <w:rFonts w:ascii="Times New Roman" w:eastAsia="宋体" w:hAnsi="Times New Roman"/>
                <w:color w:val="000000"/>
                <w:kern w:val="0"/>
              </w:rPr>
              <w:t>2</w:t>
            </w:r>
            <w:r>
              <w:rPr>
                <w:rFonts w:ascii="Times New Roman" w:eastAsia="宋体" w:hAnsi="Times New Roman" w:hint="eastAsia"/>
                <w:color w:val="000000"/>
                <w:kern w:val="0"/>
              </w:rPr>
              <w:t>，</w:t>
            </w:r>
            <w:r>
              <w:rPr>
                <w:rFonts w:ascii="Times New Roman" w:hAnsi="Times New Roman" w:hint="eastAsia"/>
                <w:kern w:val="0"/>
              </w:rPr>
              <w:t>按公式（</w:t>
            </w:r>
            <w:r>
              <w:rPr>
                <w:rFonts w:ascii="Times New Roman" w:hAnsi="Times New Roman" w:hint="eastAsia"/>
                <w:kern w:val="0"/>
              </w:rPr>
              <w:t>C.</w:t>
            </w:r>
            <w:r>
              <w:rPr>
                <w:rFonts w:ascii="Times New Roman" w:hAnsi="Times New Roman"/>
                <w:kern w:val="0"/>
              </w:rPr>
              <w:t>3</w:t>
            </w:r>
            <w:r>
              <w:rPr>
                <w:rFonts w:ascii="Times New Roman" w:hAnsi="Times New Roman" w:hint="eastAsia"/>
                <w:kern w:val="0"/>
              </w:rPr>
              <w:t>）计算。</w:t>
            </w:r>
            <w:r>
              <w:rPr>
                <w:rFonts w:ascii="Times New Roman" w:eastAsia="宋体" w:hAnsi="Times New Roman" w:hint="eastAsia"/>
                <w:kern w:val="0"/>
                <w:vertAlign w:val="superscript"/>
              </w:rPr>
              <w:t>a</w:t>
            </w:r>
          </w:p>
        </w:tc>
        <w:tc>
          <w:tcPr>
            <w:tcW w:w="841" w:type="dxa"/>
            <w:vAlign w:val="center"/>
          </w:tcPr>
          <w:p w14:paraId="79866D0B"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25</w:t>
            </w:r>
          </w:p>
        </w:tc>
      </w:tr>
      <w:tr w:rsidR="00AA7167" w14:paraId="1961FB5A" w14:textId="77777777">
        <w:trPr>
          <w:jc w:val="center"/>
        </w:trPr>
        <w:tc>
          <w:tcPr>
            <w:tcW w:w="909" w:type="dxa"/>
            <w:vMerge/>
          </w:tcPr>
          <w:p w14:paraId="187C945D" w14:textId="77777777" w:rsidR="00AA7167" w:rsidRDefault="00AA7167">
            <w:pPr>
              <w:pStyle w:val="afc"/>
              <w:rPr>
                <w:rFonts w:ascii="Times New Roman" w:eastAsia="宋体"/>
                <w:szCs w:val="20"/>
              </w:rPr>
            </w:pPr>
          </w:p>
        </w:tc>
        <w:tc>
          <w:tcPr>
            <w:tcW w:w="1134" w:type="dxa"/>
            <w:vMerge/>
          </w:tcPr>
          <w:p w14:paraId="7E546AA1" w14:textId="77777777" w:rsidR="00AA7167" w:rsidRDefault="00AA7167">
            <w:pPr>
              <w:pStyle w:val="afc"/>
              <w:rPr>
                <w:rFonts w:ascii="Times New Roman" w:eastAsia="宋体"/>
                <w:szCs w:val="20"/>
              </w:rPr>
            </w:pPr>
          </w:p>
        </w:tc>
        <w:tc>
          <w:tcPr>
            <w:tcW w:w="1134" w:type="dxa"/>
            <w:vMerge/>
            <w:vAlign w:val="center"/>
          </w:tcPr>
          <w:p w14:paraId="078BA132"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12B3B4A3" w14:textId="77777777" w:rsidR="00AA7167" w:rsidRDefault="00AA7167">
            <w:pPr>
              <w:pStyle w:val="afc"/>
              <w:ind w:firstLineChars="0" w:firstLine="0"/>
              <w:jc w:val="center"/>
              <w:rPr>
                <w:rFonts w:ascii="Times New Roman" w:eastAsia="宋体"/>
                <w:szCs w:val="20"/>
              </w:rPr>
            </w:pPr>
          </w:p>
        </w:tc>
        <w:tc>
          <w:tcPr>
            <w:tcW w:w="3529" w:type="dxa"/>
            <w:gridSpan w:val="2"/>
            <w:vAlign w:val="center"/>
          </w:tcPr>
          <w:p w14:paraId="132590E8" w14:textId="77777777" w:rsidR="00AA7167" w:rsidRDefault="00CD23F7">
            <w:pPr>
              <w:pStyle w:val="afc"/>
              <w:ind w:firstLineChars="0" w:firstLine="0"/>
              <w:rPr>
                <w:rFonts w:ascii="Times New Roman" w:eastAsia="宋体" w:hAnsi="Times New Roman"/>
                <w:color w:val="000000"/>
                <w:kern w:val="0"/>
              </w:rPr>
            </w:pPr>
            <w:r>
              <w:rPr>
                <w:rFonts w:ascii="Times New Roman" w:eastAsia="宋体" w:hAnsi="Times New Roman" w:hint="eastAsia"/>
                <w:color w:val="000000"/>
                <w:kern w:val="0"/>
              </w:rPr>
              <w:t>*</w:t>
            </w:r>
            <w:r>
              <w:rPr>
                <w:rFonts w:ascii="Times New Roman" w:eastAsia="宋体" w:hAnsi="Times New Roman" w:hint="eastAsia"/>
                <w:color w:val="000000"/>
                <w:kern w:val="0"/>
              </w:rPr>
              <w:t>工厂的建筑密度不低于《工业项目建设用地控制指标》的要求。</w:t>
            </w:r>
            <w:r>
              <w:rPr>
                <w:rFonts w:ascii="Times New Roman" w:hAnsi="Times New Roman" w:cs="Times New Roman" w:hint="eastAsia"/>
              </w:rPr>
              <w:t>（</w:t>
            </w:r>
            <w:r>
              <w:rPr>
                <w:rFonts w:ascii="Times New Roman" w:hAnsi="Times New Roman" w:cs="Times New Roman"/>
              </w:rPr>
              <w:t>5.7.1</w:t>
            </w:r>
            <w:r>
              <w:rPr>
                <w:rFonts w:ascii="Times New Roman" w:hAnsi="Times New Roman" w:cs="Times New Roman" w:hint="eastAsia"/>
              </w:rPr>
              <w:t>）</w:t>
            </w:r>
          </w:p>
        </w:tc>
        <w:tc>
          <w:tcPr>
            <w:tcW w:w="719" w:type="dxa"/>
            <w:gridSpan w:val="2"/>
            <w:vAlign w:val="center"/>
          </w:tcPr>
          <w:p w14:paraId="2334D6E5" w14:textId="77777777" w:rsidR="00AA7167" w:rsidRDefault="00AA7167">
            <w:pPr>
              <w:pStyle w:val="afc"/>
              <w:numPr>
                <w:ilvl w:val="0"/>
                <w:numId w:val="3"/>
              </w:numPr>
              <w:tabs>
                <w:tab w:val="clear" w:pos="4201"/>
                <w:tab w:val="center" w:pos="508"/>
              </w:tabs>
              <w:ind w:firstLineChars="0"/>
              <w:rPr>
                <w:rFonts w:ascii="Times New Roman" w:eastAsia="宋体" w:hAnsi="Times New Roman"/>
                <w:color w:val="000000"/>
                <w:kern w:val="0"/>
              </w:rPr>
            </w:pPr>
          </w:p>
        </w:tc>
        <w:tc>
          <w:tcPr>
            <w:tcW w:w="5386" w:type="dxa"/>
            <w:vAlign w:val="center"/>
          </w:tcPr>
          <w:p w14:paraId="3D24D506" w14:textId="77777777" w:rsidR="00AA7167" w:rsidRDefault="00CD23F7">
            <w:pPr>
              <w:pStyle w:val="afc"/>
              <w:ind w:firstLineChars="0" w:firstLine="0"/>
              <w:rPr>
                <w:rFonts w:ascii="Times New Roman" w:eastAsia="宋体" w:hAnsi="宋体" w:cs="Times New Roman"/>
                <w:color w:val="000000"/>
                <w:kern w:val="0"/>
              </w:rPr>
            </w:pPr>
            <w:r>
              <w:rPr>
                <w:rFonts w:ascii="Times New Roman" w:eastAsia="宋体" w:hAnsi="Times New Roman" w:hint="eastAsia"/>
                <w:color w:val="000000"/>
                <w:kern w:val="0"/>
              </w:rPr>
              <w:t>工厂的建筑密度不低于</w:t>
            </w:r>
            <w:r>
              <w:rPr>
                <w:rFonts w:ascii="Times New Roman" w:eastAsia="宋体" w:hAnsi="Times New Roman" w:hint="eastAsia"/>
                <w:color w:val="000000"/>
                <w:kern w:val="0"/>
              </w:rPr>
              <w:t>30%</w:t>
            </w:r>
            <w:r>
              <w:rPr>
                <w:rFonts w:ascii="Times New Roman" w:eastAsia="宋体" w:hAnsi="Times New Roman" w:hint="eastAsia"/>
                <w:color w:val="000000"/>
                <w:kern w:val="0"/>
              </w:rPr>
              <w:t>，</w:t>
            </w:r>
            <w:r>
              <w:rPr>
                <w:rFonts w:ascii="Times New Roman" w:hAnsi="Times New Roman" w:hint="eastAsia"/>
                <w:kern w:val="0"/>
              </w:rPr>
              <w:t>按公式（</w:t>
            </w:r>
            <w:r>
              <w:rPr>
                <w:rFonts w:ascii="Times New Roman" w:hAnsi="Times New Roman" w:hint="eastAsia"/>
                <w:kern w:val="0"/>
              </w:rPr>
              <w:t>C.</w:t>
            </w:r>
            <w:r>
              <w:rPr>
                <w:rFonts w:ascii="Times New Roman" w:hAnsi="Times New Roman"/>
                <w:kern w:val="0"/>
              </w:rPr>
              <w:t>4</w:t>
            </w:r>
            <w:r>
              <w:rPr>
                <w:rFonts w:ascii="Times New Roman" w:hAnsi="Times New Roman" w:hint="eastAsia"/>
                <w:kern w:val="0"/>
              </w:rPr>
              <w:t>）计算。</w:t>
            </w:r>
          </w:p>
        </w:tc>
        <w:tc>
          <w:tcPr>
            <w:tcW w:w="841" w:type="dxa"/>
            <w:vAlign w:val="center"/>
          </w:tcPr>
          <w:p w14:paraId="490D2C1C"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25</w:t>
            </w:r>
          </w:p>
        </w:tc>
      </w:tr>
      <w:tr w:rsidR="00AA7167" w14:paraId="2E46B889" w14:textId="77777777">
        <w:trPr>
          <w:trHeight w:val="888"/>
          <w:jc w:val="center"/>
        </w:trPr>
        <w:tc>
          <w:tcPr>
            <w:tcW w:w="909" w:type="dxa"/>
            <w:vMerge/>
          </w:tcPr>
          <w:p w14:paraId="5EF4629E" w14:textId="77777777" w:rsidR="00AA7167" w:rsidRDefault="00AA7167">
            <w:pPr>
              <w:pStyle w:val="afc"/>
              <w:rPr>
                <w:rFonts w:ascii="Times New Roman" w:eastAsia="宋体"/>
                <w:szCs w:val="20"/>
              </w:rPr>
            </w:pPr>
          </w:p>
        </w:tc>
        <w:tc>
          <w:tcPr>
            <w:tcW w:w="1134" w:type="dxa"/>
            <w:vMerge/>
          </w:tcPr>
          <w:p w14:paraId="607826B5" w14:textId="77777777" w:rsidR="00AA7167" w:rsidRDefault="00AA7167">
            <w:pPr>
              <w:pStyle w:val="afc"/>
              <w:rPr>
                <w:rFonts w:ascii="Times New Roman" w:eastAsia="宋体"/>
                <w:szCs w:val="20"/>
              </w:rPr>
            </w:pPr>
          </w:p>
        </w:tc>
        <w:tc>
          <w:tcPr>
            <w:tcW w:w="1134" w:type="dxa"/>
            <w:vMerge/>
            <w:vAlign w:val="center"/>
          </w:tcPr>
          <w:p w14:paraId="7C71C963" w14:textId="77777777" w:rsidR="00AA7167" w:rsidRDefault="00AA7167">
            <w:pPr>
              <w:pStyle w:val="afc"/>
              <w:ind w:firstLineChars="0" w:firstLine="0"/>
              <w:jc w:val="center"/>
              <w:rPr>
                <w:rFonts w:ascii="Times New Roman" w:eastAsia="宋体"/>
                <w:szCs w:val="20"/>
              </w:rPr>
            </w:pPr>
          </w:p>
        </w:tc>
        <w:tc>
          <w:tcPr>
            <w:tcW w:w="850" w:type="dxa"/>
            <w:vMerge/>
            <w:vAlign w:val="center"/>
          </w:tcPr>
          <w:p w14:paraId="3447E0CA" w14:textId="77777777" w:rsidR="00AA7167" w:rsidRDefault="00AA7167">
            <w:pPr>
              <w:pStyle w:val="afc"/>
              <w:ind w:firstLineChars="0" w:firstLine="0"/>
              <w:jc w:val="center"/>
              <w:rPr>
                <w:rFonts w:ascii="Times New Roman" w:eastAsia="宋体"/>
                <w:szCs w:val="20"/>
              </w:rPr>
            </w:pPr>
          </w:p>
        </w:tc>
        <w:tc>
          <w:tcPr>
            <w:tcW w:w="3529" w:type="dxa"/>
            <w:gridSpan w:val="2"/>
            <w:vAlign w:val="center"/>
          </w:tcPr>
          <w:p w14:paraId="448768BE" w14:textId="77777777" w:rsidR="00AA7167" w:rsidRDefault="00CD23F7">
            <w:pPr>
              <w:pStyle w:val="afc"/>
              <w:ind w:firstLineChars="0" w:firstLine="0"/>
              <w:rPr>
                <w:rFonts w:ascii="Times New Roman" w:eastAsia="宋体" w:hAnsi="Times New Roman"/>
                <w:color w:val="000000"/>
                <w:kern w:val="0"/>
              </w:rPr>
            </w:pPr>
            <w:r>
              <w:rPr>
                <w:rFonts w:ascii="Times New Roman" w:eastAsia="宋体" w:hAnsi="Times New Roman" w:hint="eastAsia"/>
                <w:color w:val="000000"/>
                <w:kern w:val="0"/>
              </w:rPr>
              <w:t>工厂的建筑密度达到《工业项目建设用地控制指标》要求的</w:t>
            </w:r>
            <w:r>
              <w:rPr>
                <w:rFonts w:ascii="Times New Roman" w:eastAsia="宋体" w:hAnsi="Times New Roman" w:hint="eastAsia"/>
                <w:color w:val="000000"/>
                <w:kern w:val="0"/>
              </w:rPr>
              <w:t>1.5</w:t>
            </w:r>
            <w:r>
              <w:rPr>
                <w:rFonts w:ascii="Times New Roman" w:eastAsia="宋体" w:hAnsi="Times New Roman" w:hint="eastAsia"/>
                <w:color w:val="000000"/>
                <w:kern w:val="0"/>
              </w:rPr>
              <w:t>倍以上为满分。</w:t>
            </w:r>
            <w:r>
              <w:rPr>
                <w:rFonts w:ascii="Times New Roman" w:hAnsi="Times New Roman" w:cs="Times New Roman" w:hint="eastAsia"/>
              </w:rPr>
              <w:t>（</w:t>
            </w:r>
            <w:r>
              <w:rPr>
                <w:rFonts w:ascii="Times New Roman" w:hAnsi="Times New Roman" w:cs="Times New Roman"/>
              </w:rPr>
              <w:t>5.7.1</w:t>
            </w:r>
            <w:r>
              <w:rPr>
                <w:rFonts w:ascii="Times New Roman" w:hAnsi="Times New Roman" w:cs="Times New Roman" w:hint="eastAsia"/>
              </w:rPr>
              <w:t>）</w:t>
            </w:r>
          </w:p>
        </w:tc>
        <w:tc>
          <w:tcPr>
            <w:tcW w:w="719" w:type="dxa"/>
            <w:gridSpan w:val="2"/>
            <w:vAlign w:val="center"/>
          </w:tcPr>
          <w:p w14:paraId="19CA262E" w14:textId="77777777" w:rsidR="00AA7167" w:rsidRDefault="00AA7167">
            <w:pPr>
              <w:pStyle w:val="afc"/>
              <w:numPr>
                <w:ilvl w:val="0"/>
                <w:numId w:val="3"/>
              </w:numPr>
              <w:tabs>
                <w:tab w:val="clear" w:pos="4201"/>
                <w:tab w:val="center" w:pos="508"/>
              </w:tabs>
              <w:ind w:firstLineChars="0"/>
              <w:rPr>
                <w:rFonts w:ascii="Times New Roman" w:eastAsia="宋体" w:hAnsi="Times New Roman"/>
                <w:color w:val="000000"/>
                <w:kern w:val="0"/>
              </w:rPr>
            </w:pPr>
          </w:p>
        </w:tc>
        <w:tc>
          <w:tcPr>
            <w:tcW w:w="5386" w:type="dxa"/>
            <w:vAlign w:val="center"/>
          </w:tcPr>
          <w:p w14:paraId="7B276E6D" w14:textId="77777777" w:rsidR="00AA7167" w:rsidRDefault="00CD23F7">
            <w:pPr>
              <w:pStyle w:val="afc"/>
              <w:ind w:firstLineChars="0" w:firstLine="0"/>
              <w:rPr>
                <w:rFonts w:ascii="Times New Roman" w:eastAsia="宋体" w:hAnsi="宋体" w:cs="Times New Roman"/>
                <w:color w:val="000000"/>
                <w:kern w:val="0"/>
              </w:rPr>
            </w:pPr>
            <w:r>
              <w:rPr>
                <w:rFonts w:ascii="Times New Roman" w:eastAsia="宋体" w:hAnsi="Times New Roman" w:hint="eastAsia"/>
                <w:color w:val="000000"/>
                <w:kern w:val="0"/>
              </w:rPr>
              <w:t>工厂的建筑密度不低于</w:t>
            </w:r>
            <w:r>
              <w:rPr>
                <w:rFonts w:ascii="Times New Roman" w:eastAsia="宋体" w:hAnsi="Times New Roman"/>
                <w:color w:val="000000"/>
                <w:kern w:val="0"/>
              </w:rPr>
              <w:t>45%</w:t>
            </w:r>
            <w:r>
              <w:rPr>
                <w:rFonts w:ascii="Times New Roman" w:eastAsia="宋体" w:hAnsi="Times New Roman" w:hint="eastAsia"/>
                <w:kern w:val="0"/>
              </w:rPr>
              <w:t>，</w:t>
            </w:r>
            <w:r>
              <w:rPr>
                <w:rFonts w:ascii="Times New Roman" w:hAnsi="Times New Roman" w:hint="eastAsia"/>
                <w:kern w:val="0"/>
              </w:rPr>
              <w:t>按公式（</w:t>
            </w:r>
            <w:r>
              <w:rPr>
                <w:rFonts w:ascii="Times New Roman" w:hAnsi="Times New Roman" w:hint="eastAsia"/>
                <w:kern w:val="0"/>
              </w:rPr>
              <w:t>C.</w:t>
            </w:r>
            <w:r>
              <w:rPr>
                <w:rFonts w:ascii="Times New Roman" w:hAnsi="Times New Roman"/>
                <w:kern w:val="0"/>
              </w:rPr>
              <w:t>4</w:t>
            </w:r>
            <w:r>
              <w:rPr>
                <w:rFonts w:ascii="Times New Roman" w:hAnsi="Times New Roman" w:hint="eastAsia"/>
                <w:kern w:val="0"/>
              </w:rPr>
              <w:t>）计算。</w:t>
            </w:r>
            <w:r>
              <w:rPr>
                <w:rFonts w:ascii="Times New Roman" w:eastAsia="宋体" w:hAnsi="Times New Roman" w:hint="eastAsia"/>
                <w:kern w:val="0"/>
                <w:vertAlign w:val="superscript"/>
              </w:rPr>
              <w:t>a</w:t>
            </w:r>
          </w:p>
        </w:tc>
        <w:tc>
          <w:tcPr>
            <w:tcW w:w="841" w:type="dxa"/>
            <w:vAlign w:val="center"/>
          </w:tcPr>
          <w:p w14:paraId="32C442E2"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25</w:t>
            </w:r>
          </w:p>
        </w:tc>
      </w:tr>
      <w:tr w:rsidR="00AA7167" w14:paraId="441724E5" w14:textId="77777777">
        <w:trPr>
          <w:jc w:val="center"/>
        </w:trPr>
        <w:tc>
          <w:tcPr>
            <w:tcW w:w="909" w:type="dxa"/>
            <w:vMerge/>
          </w:tcPr>
          <w:p w14:paraId="6A2230D7" w14:textId="77777777" w:rsidR="00AA7167" w:rsidRDefault="00AA7167">
            <w:pPr>
              <w:pStyle w:val="afc"/>
              <w:rPr>
                <w:rFonts w:ascii="Times New Roman" w:eastAsia="宋体"/>
                <w:szCs w:val="20"/>
              </w:rPr>
            </w:pPr>
          </w:p>
        </w:tc>
        <w:tc>
          <w:tcPr>
            <w:tcW w:w="1134" w:type="dxa"/>
            <w:vMerge/>
          </w:tcPr>
          <w:p w14:paraId="3CB8967A" w14:textId="77777777" w:rsidR="00AA7167" w:rsidRDefault="00AA7167">
            <w:pPr>
              <w:pStyle w:val="afc"/>
              <w:rPr>
                <w:rFonts w:ascii="Times New Roman" w:eastAsia="宋体"/>
                <w:szCs w:val="20"/>
              </w:rPr>
            </w:pPr>
          </w:p>
        </w:tc>
        <w:tc>
          <w:tcPr>
            <w:tcW w:w="1134" w:type="dxa"/>
            <w:vAlign w:val="center"/>
          </w:tcPr>
          <w:p w14:paraId="10718F27"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原料无害化</w:t>
            </w:r>
          </w:p>
          <w:p w14:paraId="6F8D93EC"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5.7.2</w:t>
            </w:r>
            <w:r>
              <w:rPr>
                <w:rFonts w:ascii="Times New Roman" w:hAnsi="Times New Roman" w:cs="Times New Roman" w:hint="eastAsia"/>
              </w:rPr>
              <w:t>）</w:t>
            </w:r>
          </w:p>
        </w:tc>
        <w:tc>
          <w:tcPr>
            <w:tcW w:w="850" w:type="dxa"/>
            <w:vAlign w:val="center"/>
          </w:tcPr>
          <w:p w14:paraId="2570ACE3" w14:textId="6CCB5F3A" w:rsidR="00AA7167" w:rsidRDefault="0040535B">
            <w:pPr>
              <w:pStyle w:val="afc"/>
              <w:ind w:firstLineChars="0" w:firstLine="0"/>
              <w:jc w:val="center"/>
              <w:rPr>
                <w:rFonts w:ascii="Times New Roman" w:eastAsia="宋体"/>
                <w:szCs w:val="20"/>
              </w:rPr>
            </w:pPr>
            <w:r>
              <w:rPr>
                <w:rFonts w:ascii="Times New Roman" w:eastAsia="宋体"/>
                <w:szCs w:val="20"/>
              </w:rPr>
              <w:t>2</w:t>
            </w:r>
            <w:r w:rsidR="00CD23F7">
              <w:rPr>
                <w:rFonts w:ascii="Times New Roman" w:eastAsia="宋体" w:hint="eastAsia"/>
                <w:szCs w:val="20"/>
              </w:rPr>
              <w:t>0%</w:t>
            </w:r>
          </w:p>
        </w:tc>
        <w:tc>
          <w:tcPr>
            <w:tcW w:w="3529" w:type="dxa"/>
            <w:gridSpan w:val="2"/>
            <w:vAlign w:val="center"/>
          </w:tcPr>
          <w:p w14:paraId="6EA54685" w14:textId="0AE605DF" w:rsidR="00AA7167" w:rsidRDefault="00CD23F7">
            <w:pPr>
              <w:pStyle w:val="afc"/>
              <w:ind w:firstLineChars="0" w:firstLine="0"/>
              <w:rPr>
                <w:rFonts w:ascii="Times New Roman" w:eastAsia="宋体" w:hAnsi="Times New Roman"/>
                <w:color w:val="000000"/>
                <w:kern w:val="0"/>
              </w:rPr>
            </w:pPr>
            <w:r>
              <w:rPr>
                <w:rFonts w:ascii="Times New Roman" w:eastAsia="宋体" w:hAnsi="Times New Roman" w:hint="eastAsia"/>
                <w:color w:val="000000"/>
                <w:kern w:val="0"/>
              </w:rPr>
              <w:t>*</w:t>
            </w:r>
            <w:r>
              <w:rPr>
                <w:rFonts w:ascii="Times New Roman" w:eastAsia="宋体" w:hAnsi="Times New Roman" w:hint="eastAsia"/>
                <w:color w:val="000000"/>
                <w:kern w:val="0"/>
              </w:rPr>
              <w:t>建筑密封</w:t>
            </w:r>
            <w:r w:rsidR="000B1BFD">
              <w:rPr>
                <w:rFonts w:ascii="Times New Roman" w:eastAsia="宋体" w:hAnsi="Times New Roman" w:hint="eastAsia"/>
                <w:color w:val="000000"/>
                <w:kern w:val="0"/>
              </w:rPr>
              <w:t>胶</w:t>
            </w:r>
            <w:r w:rsidR="00DF5FAC">
              <w:rPr>
                <w:rFonts w:ascii="Times New Roman" w:eastAsia="宋体" w:hAnsi="Times New Roman" w:hint="eastAsia"/>
                <w:color w:val="000000"/>
                <w:kern w:val="0"/>
              </w:rPr>
              <w:t>产品</w:t>
            </w:r>
            <w:r>
              <w:rPr>
                <w:rFonts w:ascii="Times New Roman" w:eastAsia="宋体" w:hAnsi="Times New Roman" w:hint="eastAsia"/>
                <w:color w:val="000000"/>
                <w:kern w:val="0"/>
              </w:rPr>
              <w:t>生产过程中</w:t>
            </w:r>
            <w:r w:rsidR="00E72AE0" w:rsidRPr="00E72AE0">
              <w:rPr>
                <w:rFonts w:ascii="Times New Roman" w:hAnsi="Times New Roman" w:cs="Times New Roman" w:hint="eastAsia"/>
              </w:rPr>
              <w:t>不应使用有毒有害原料</w:t>
            </w:r>
            <w:r>
              <w:rPr>
                <w:rFonts w:ascii="Times New Roman" w:eastAsia="宋体" w:hAnsi="Times New Roman" w:hint="eastAsia"/>
                <w:color w:val="000000"/>
                <w:kern w:val="0"/>
              </w:rPr>
              <w:t>。</w:t>
            </w:r>
            <w:r>
              <w:rPr>
                <w:rFonts w:ascii="Times New Roman" w:hAnsi="Times New Roman" w:cs="Times New Roman" w:hint="eastAsia"/>
              </w:rPr>
              <w:t>（</w:t>
            </w:r>
            <w:r>
              <w:rPr>
                <w:rFonts w:ascii="Times New Roman" w:hAnsi="Times New Roman" w:cs="Times New Roman"/>
              </w:rPr>
              <w:t>5.7.2</w:t>
            </w:r>
            <w:r>
              <w:rPr>
                <w:rFonts w:ascii="Times New Roman" w:hAnsi="Times New Roman" w:cs="Times New Roman" w:hint="eastAsia"/>
              </w:rPr>
              <w:t>）</w:t>
            </w:r>
          </w:p>
        </w:tc>
        <w:tc>
          <w:tcPr>
            <w:tcW w:w="719" w:type="dxa"/>
            <w:gridSpan w:val="2"/>
            <w:vAlign w:val="center"/>
          </w:tcPr>
          <w:p w14:paraId="558F5626" w14:textId="77777777" w:rsidR="00AA7167" w:rsidRDefault="00AA7167">
            <w:pPr>
              <w:pStyle w:val="afc"/>
              <w:numPr>
                <w:ilvl w:val="0"/>
                <w:numId w:val="3"/>
              </w:numPr>
              <w:tabs>
                <w:tab w:val="clear" w:pos="4201"/>
                <w:tab w:val="center" w:pos="508"/>
              </w:tabs>
              <w:ind w:firstLineChars="0"/>
              <w:rPr>
                <w:rFonts w:ascii="Times New Roman" w:eastAsia="宋体" w:hAnsi="Times New Roman"/>
                <w:color w:val="000000"/>
                <w:kern w:val="0"/>
              </w:rPr>
            </w:pPr>
          </w:p>
        </w:tc>
        <w:tc>
          <w:tcPr>
            <w:tcW w:w="5386" w:type="dxa"/>
            <w:vAlign w:val="center"/>
          </w:tcPr>
          <w:p w14:paraId="76E8D721" w14:textId="746CC724" w:rsidR="00AA7167" w:rsidRDefault="00CD23F7">
            <w:pPr>
              <w:pStyle w:val="afc"/>
              <w:ind w:firstLineChars="0" w:firstLine="0"/>
              <w:rPr>
                <w:rFonts w:ascii="Times New Roman" w:eastAsia="宋体" w:hAnsi="Times New Roman"/>
                <w:color w:val="000000"/>
                <w:kern w:val="0"/>
              </w:rPr>
            </w:pPr>
            <w:r>
              <w:rPr>
                <w:rFonts w:ascii="Times New Roman" w:eastAsia="宋体" w:hAnsi="Times New Roman" w:hint="eastAsia"/>
                <w:color w:val="000000"/>
                <w:kern w:val="0"/>
              </w:rPr>
              <w:t>生产过程中不</w:t>
            </w:r>
            <w:r w:rsidR="003E59D7">
              <w:rPr>
                <w:rFonts w:ascii="Times New Roman" w:eastAsia="宋体" w:hAnsi="Times New Roman" w:hint="eastAsia"/>
                <w:color w:val="000000"/>
                <w:kern w:val="0"/>
              </w:rPr>
              <w:t>应</w:t>
            </w:r>
            <w:r w:rsidR="00AF5057">
              <w:rPr>
                <w:rFonts w:ascii="Times New Roman" w:eastAsia="宋体" w:hAnsi="Times New Roman" w:hint="eastAsia"/>
                <w:color w:val="000000"/>
                <w:kern w:val="0"/>
              </w:rPr>
              <w:t>人为添加</w:t>
            </w:r>
            <w:r w:rsidR="00AF5057" w:rsidRPr="00AF5057">
              <w:rPr>
                <w:rFonts w:ascii="Times New Roman" w:eastAsia="宋体" w:hAnsi="Times New Roman"/>
                <w:color w:val="000000"/>
                <w:kern w:val="0"/>
              </w:rPr>
              <w:t>GB/T 35609-2017</w:t>
            </w:r>
            <w:r w:rsidR="00AF5057">
              <w:rPr>
                <w:rFonts w:ascii="Times New Roman" w:eastAsia="宋体" w:hAnsi="Times New Roman" w:hint="eastAsia"/>
                <w:color w:val="000000"/>
                <w:kern w:val="0"/>
              </w:rPr>
              <w:t>中表</w:t>
            </w:r>
            <w:r w:rsidR="00AF5057">
              <w:rPr>
                <w:rFonts w:ascii="Times New Roman" w:eastAsia="宋体" w:hAnsi="Times New Roman" w:hint="eastAsia"/>
                <w:color w:val="000000"/>
                <w:kern w:val="0"/>
              </w:rPr>
              <w:t>1</w:t>
            </w:r>
            <w:r w:rsidR="00AF5057">
              <w:rPr>
                <w:rFonts w:ascii="Times New Roman" w:eastAsia="宋体" w:hAnsi="Times New Roman" w:hint="eastAsia"/>
                <w:color w:val="000000"/>
                <w:kern w:val="0"/>
              </w:rPr>
              <w:t>列出的</w:t>
            </w:r>
            <w:r>
              <w:rPr>
                <w:rFonts w:ascii="Times New Roman" w:eastAsia="宋体" w:hAnsi="Times New Roman" w:hint="eastAsia"/>
                <w:color w:val="000000"/>
                <w:kern w:val="0"/>
              </w:rPr>
              <w:t>有害</w:t>
            </w:r>
            <w:r w:rsidR="00AF5057">
              <w:rPr>
                <w:rFonts w:ascii="Times New Roman" w:eastAsia="宋体" w:hAnsi="Times New Roman" w:hint="eastAsia"/>
                <w:color w:val="000000"/>
                <w:kern w:val="0"/>
              </w:rPr>
              <w:t>物质</w:t>
            </w:r>
            <w:r>
              <w:rPr>
                <w:rFonts w:ascii="Times New Roman" w:eastAsia="宋体" w:hAnsi="Times New Roman" w:hint="eastAsia"/>
                <w:color w:val="000000"/>
                <w:kern w:val="0"/>
              </w:rPr>
              <w:t>。</w:t>
            </w:r>
          </w:p>
        </w:tc>
        <w:tc>
          <w:tcPr>
            <w:tcW w:w="841" w:type="dxa"/>
            <w:vAlign w:val="center"/>
          </w:tcPr>
          <w:p w14:paraId="5D91F955" w14:textId="7B97A426" w:rsidR="00AA7167" w:rsidRPr="001848FE" w:rsidRDefault="00C97B79">
            <w:pPr>
              <w:widowControl/>
              <w:autoSpaceDE w:val="0"/>
              <w:autoSpaceDN w:val="0"/>
              <w:adjustRightInd w:val="0"/>
              <w:jc w:val="center"/>
              <w:rPr>
                <w:rFonts w:ascii="Times New Roman" w:eastAsia="黑体" w:hAnsi="Times New Roman" w:cs="Times New Roman"/>
                <w:color w:val="000000"/>
                <w:sz w:val="20"/>
                <w:szCs w:val="20"/>
                <w:lang w:eastAsia="zh-CN"/>
              </w:rPr>
            </w:pPr>
            <w:r>
              <w:rPr>
                <w:rFonts w:ascii="Times New Roman" w:eastAsia="等线" w:hAnsi="Times New Roman" w:cs="Times New Roman"/>
                <w:color w:val="000000"/>
                <w:sz w:val="20"/>
                <w:szCs w:val="20"/>
              </w:rPr>
              <w:t>10</w:t>
            </w:r>
            <w:r w:rsidR="00CD23F7" w:rsidRPr="001848FE">
              <w:rPr>
                <w:rFonts w:ascii="Times New Roman" w:eastAsia="等线" w:hAnsi="Times New Roman" w:cs="Times New Roman"/>
                <w:color w:val="000000"/>
                <w:sz w:val="20"/>
                <w:szCs w:val="20"/>
              </w:rPr>
              <w:t>0</w:t>
            </w:r>
          </w:p>
        </w:tc>
      </w:tr>
      <w:tr w:rsidR="005F7A8E" w14:paraId="747C38A7" w14:textId="77777777">
        <w:trPr>
          <w:jc w:val="center"/>
        </w:trPr>
        <w:tc>
          <w:tcPr>
            <w:tcW w:w="909" w:type="dxa"/>
            <w:vMerge/>
          </w:tcPr>
          <w:p w14:paraId="1ADB935F" w14:textId="77777777" w:rsidR="005F7A8E" w:rsidRDefault="005F7A8E">
            <w:pPr>
              <w:pStyle w:val="afc"/>
              <w:rPr>
                <w:rFonts w:ascii="Times New Roman" w:eastAsia="宋体"/>
                <w:szCs w:val="20"/>
              </w:rPr>
            </w:pPr>
          </w:p>
        </w:tc>
        <w:tc>
          <w:tcPr>
            <w:tcW w:w="1134" w:type="dxa"/>
            <w:vMerge/>
          </w:tcPr>
          <w:p w14:paraId="74B1679E" w14:textId="77777777" w:rsidR="005F7A8E" w:rsidRDefault="005F7A8E">
            <w:pPr>
              <w:pStyle w:val="afc"/>
              <w:rPr>
                <w:rFonts w:ascii="Times New Roman" w:eastAsia="宋体"/>
                <w:szCs w:val="20"/>
              </w:rPr>
            </w:pPr>
          </w:p>
        </w:tc>
        <w:tc>
          <w:tcPr>
            <w:tcW w:w="1134" w:type="dxa"/>
            <w:vMerge w:val="restart"/>
            <w:vAlign w:val="center"/>
          </w:tcPr>
          <w:p w14:paraId="54E11CDF" w14:textId="77777777" w:rsidR="005F7A8E" w:rsidRDefault="005F7A8E">
            <w:pPr>
              <w:pStyle w:val="afc"/>
              <w:ind w:firstLineChars="0" w:firstLine="0"/>
              <w:jc w:val="center"/>
              <w:rPr>
                <w:rFonts w:ascii="Times New Roman" w:eastAsia="宋体"/>
                <w:szCs w:val="20"/>
              </w:rPr>
            </w:pPr>
            <w:r>
              <w:rPr>
                <w:rFonts w:ascii="Times New Roman" w:eastAsia="宋体" w:hint="eastAsia"/>
                <w:szCs w:val="20"/>
              </w:rPr>
              <w:t>生产洁净化</w:t>
            </w:r>
          </w:p>
          <w:p w14:paraId="5B1D763F" w14:textId="77777777" w:rsidR="005F7A8E" w:rsidRDefault="005F7A8E">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5.7.3</w:t>
            </w:r>
            <w:r>
              <w:rPr>
                <w:rFonts w:ascii="Times New Roman" w:hAnsi="Times New Roman" w:cs="Times New Roman" w:hint="eastAsia"/>
              </w:rPr>
              <w:t>）</w:t>
            </w:r>
          </w:p>
        </w:tc>
        <w:tc>
          <w:tcPr>
            <w:tcW w:w="850" w:type="dxa"/>
            <w:vMerge w:val="restart"/>
            <w:vAlign w:val="center"/>
          </w:tcPr>
          <w:p w14:paraId="144E238F" w14:textId="27F4A375" w:rsidR="005F7A8E" w:rsidRDefault="0040535B">
            <w:pPr>
              <w:pStyle w:val="afc"/>
              <w:ind w:firstLineChars="0" w:firstLine="0"/>
              <w:jc w:val="center"/>
              <w:rPr>
                <w:rFonts w:ascii="Times New Roman" w:eastAsia="宋体"/>
                <w:szCs w:val="20"/>
              </w:rPr>
            </w:pPr>
            <w:r>
              <w:rPr>
                <w:rFonts w:ascii="Times New Roman" w:eastAsia="宋体"/>
                <w:szCs w:val="20"/>
              </w:rPr>
              <w:t>2</w:t>
            </w:r>
            <w:r w:rsidR="005F7A8E">
              <w:rPr>
                <w:rFonts w:ascii="Times New Roman" w:eastAsia="宋体" w:hint="eastAsia"/>
                <w:szCs w:val="20"/>
              </w:rPr>
              <w:t>5%</w:t>
            </w:r>
          </w:p>
        </w:tc>
        <w:tc>
          <w:tcPr>
            <w:tcW w:w="3529" w:type="dxa"/>
            <w:gridSpan w:val="2"/>
            <w:vAlign w:val="center"/>
          </w:tcPr>
          <w:p w14:paraId="14B6E22B" w14:textId="77777777" w:rsidR="005F7A8E" w:rsidRDefault="005F7A8E">
            <w:pPr>
              <w:pStyle w:val="afc"/>
              <w:ind w:firstLineChars="0" w:firstLine="0"/>
              <w:rPr>
                <w:rFonts w:ascii="Times New Roman" w:eastAsia="宋体" w:hAnsi="Times New Roman"/>
                <w:color w:val="000000"/>
                <w:kern w:val="0"/>
              </w:rPr>
            </w:pPr>
            <w:r>
              <w:rPr>
                <w:rFonts w:ascii="Times New Roman" w:hAnsi="Times New Roman"/>
                <w:kern w:val="0"/>
              </w:rPr>
              <w:t>*</w:t>
            </w:r>
            <w:r>
              <w:rPr>
                <w:rFonts w:ascii="Times New Roman" w:hAnsi="Times New Roman" w:hint="eastAsia"/>
                <w:kern w:val="0"/>
              </w:rPr>
              <w:t>单位产品主要大气污染物排放量不高于行业平均水平。</w:t>
            </w:r>
            <w:r>
              <w:rPr>
                <w:rFonts w:ascii="Times New Roman" w:hAnsi="Times New Roman" w:cs="Times New Roman" w:hint="eastAsia"/>
              </w:rPr>
              <w:t>（</w:t>
            </w:r>
            <w:r>
              <w:rPr>
                <w:rFonts w:ascii="Times New Roman" w:hAnsi="Times New Roman" w:cs="Times New Roman"/>
              </w:rPr>
              <w:t>5.7.3</w:t>
            </w:r>
            <w:r>
              <w:rPr>
                <w:rFonts w:ascii="Times New Roman" w:hAnsi="Times New Roman" w:cs="Times New Roman" w:hint="eastAsia"/>
              </w:rPr>
              <w:t>）</w:t>
            </w:r>
          </w:p>
        </w:tc>
        <w:tc>
          <w:tcPr>
            <w:tcW w:w="719" w:type="dxa"/>
            <w:gridSpan w:val="2"/>
            <w:vAlign w:val="center"/>
          </w:tcPr>
          <w:p w14:paraId="470F4E75" w14:textId="77777777" w:rsidR="005F7A8E" w:rsidRDefault="005F7A8E">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3141B93E" w14:textId="77777777" w:rsidR="005F7A8E" w:rsidRDefault="005F7A8E">
            <w:pPr>
              <w:pStyle w:val="afc"/>
              <w:ind w:firstLineChars="0" w:firstLine="0"/>
              <w:rPr>
                <w:rFonts w:ascii="Times New Roman" w:eastAsia="宋体" w:hAnsi="Times New Roman" w:cs="Times New Roman"/>
              </w:rPr>
            </w:pPr>
            <w:r>
              <w:rPr>
                <w:rFonts w:ascii="Times New Roman" w:hAnsi="Times New Roman" w:hint="eastAsia"/>
                <w:kern w:val="0"/>
              </w:rPr>
              <w:t>单位产品主要大气污染物经末端治理后的排放量满足排污许可证、环境影响评价批复或地方主管部门规定的年允许排放量要求，</w:t>
            </w:r>
            <w:r>
              <w:rPr>
                <w:rFonts w:ascii="Times New Roman" w:hAnsi="Times New Roman" w:cs="Times New Roman" w:hint="eastAsia"/>
              </w:rPr>
              <w:t>按公式（</w:t>
            </w:r>
            <w:r>
              <w:rPr>
                <w:rFonts w:ascii="Times New Roman" w:hAnsi="Times New Roman" w:cs="Times New Roman" w:hint="eastAsia"/>
              </w:rPr>
              <w:t>C.</w:t>
            </w:r>
            <w:r>
              <w:rPr>
                <w:rFonts w:ascii="Times New Roman" w:hAnsi="Times New Roman" w:cs="Times New Roman"/>
              </w:rPr>
              <w:t>5</w:t>
            </w:r>
            <w:r>
              <w:rPr>
                <w:rFonts w:ascii="Times New Roman" w:hAnsi="Times New Roman" w:cs="Times New Roman" w:hint="eastAsia"/>
              </w:rPr>
              <w:t>）计算。</w:t>
            </w:r>
          </w:p>
        </w:tc>
        <w:tc>
          <w:tcPr>
            <w:tcW w:w="841" w:type="dxa"/>
            <w:vAlign w:val="center"/>
          </w:tcPr>
          <w:p w14:paraId="416C5817" w14:textId="77777777" w:rsidR="005F7A8E" w:rsidRPr="001848FE" w:rsidRDefault="005F7A8E">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25</w:t>
            </w:r>
          </w:p>
        </w:tc>
      </w:tr>
      <w:tr w:rsidR="005F7A8E" w14:paraId="68FCB9C4" w14:textId="77777777">
        <w:trPr>
          <w:jc w:val="center"/>
        </w:trPr>
        <w:tc>
          <w:tcPr>
            <w:tcW w:w="909" w:type="dxa"/>
            <w:vMerge/>
          </w:tcPr>
          <w:p w14:paraId="5C9657C0" w14:textId="77777777" w:rsidR="005F7A8E" w:rsidRDefault="005F7A8E">
            <w:pPr>
              <w:pStyle w:val="afc"/>
              <w:rPr>
                <w:rFonts w:ascii="Times New Roman" w:eastAsia="宋体"/>
                <w:szCs w:val="20"/>
              </w:rPr>
            </w:pPr>
          </w:p>
        </w:tc>
        <w:tc>
          <w:tcPr>
            <w:tcW w:w="1134" w:type="dxa"/>
            <w:vMerge/>
          </w:tcPr>
          <w:p w14:paraId="0EB14EF9" w14:textId="77777777" w:rsidR="005F7A8E" w:rsidRDefault="005F7A8E">
            <w:pPr>
              <w:pStyle w:val="afc"/>
              <w:rPr>
                <w:rFonts w:ascii="Times New Roman" w:eastAsia="宋体"/>
                <w:szCs w:val="20"/>
              </w:rPr>
            </w:pPr>
          </w:p>
        </w:tc>
        <w:tc>
          <w:tcPr>
            <w:tcW w:w="1134" w:type="dxa"/>
            <w:vMerge/>
            <w:vAlign w:val="center"/>
          </w:tcPr>
          <w:p w14:paraId="432F615A" w14:textId="77777777" w:rsidR="005F7A8E" w:rsidRDefault="005F7A8E">
            <w:pPr>
              <w:pStyle w:val="afc"/>
              <w:ind w:firstLineChars="0" w:firstLine="0"/>
              <w:rPr>
                <w:rFonts w:ascii="Times New Roman" w:eastAsia="宋体"/>
                <w:szCs w:val="20"/>
              </w:rPr>
            </w:pPr>
          </w:p>
        </w:tc>
        <w:tc>
          <w:tcPr>
            <w:tcW w:w="850" w:type="dxa"/>
            <w:vMerge/>
          </w:tcPr>
          <w:p w14:paraId="0BB68AB2" w14:textId="77777777" w:rsidR="005F7A8E" w:rsidRDefault="005F7A8E">
            <w:pPr>
              <w:pStyle w:val="afc"/>
              <w:ind w:firstLineChars="0" w:firstLine="0"/>
              <w:rPr>
                <w:rFonts w:ascii="Times New Roman" w:eastAsia="宋体"/>
                <w:szCs w:val="20"/>
              </w:rPr>
            </w:pPr>
          </w:p>
        </w:tc>
        <w:tc>
          <w:tcPr>
            <w:tcW w:w="3529" w:type="dxa"/>
            <w:gridSpan w:val="2"/>
            <w:vAlign w:val="center"/>
          </w:tcPr>
          <w:p w14:paraId="74F38FB3" w14:textId="77777777" w:rsidR="005F7A8E" w:rsidRDefault="005F7A8E">
            <w:pPr>
              <w:pStyle w:val="afc"/>
              <w:ind w:firstLineChars="0" w:firstLine="0"/>
              <w:rPr>
                <w:rFonts w:ascii="Times New Roman" w:eastAsia="宋体" w:hAnsi="Times New Roman"/>
                <w:color w:val="000000"/>
                <w:kern w:val="0"/>
              </w:rPr>
            </w:pPr>
            <w:r>
              <w:rPr>
                <w:rFonts w:ascii="Times New Roman" w:hAnsi="Times New Roman" w:hint="eastAsia"/>
                <w:kern w:val="0"/>
              </w:rPr>
              <w:t>单位产品主要大气污染物排放量达到行业领先水平。</w:t>
            </w:r>
            <w:r>
              <w:rPr>
                <w:rFonts w:ascii="Times New Roman" w:hAnsi="Times New Roman" w:cs="Times New Roman" w:hint="eastAsia"/>
              </w:rPr>
              <w:t>（</w:t>
            </w:r>
            <w:r>
              <w:rPr>
                <w:rFonts w:ascii="Times New Roman" w:hAnsi="Times New Roman" w:cs="Times New Roman"/>
              </w:rPr>
              <w:t>5.7.3</w:t>
            </w:r>
            <w:r>
              <w:rPr>
                <w:rFonts w:ascii="Times New Roman" w:hAnsi="Times New Roman" w:cs="Times New Roman" w:hint="eastAsia"/>
              </w:rPr>
              <w:t>）</w:t>
            </w:r>
          </w:p>
        </w:tc>
        <w:tc>
          <w:tcPr>
            <w:tcW w:w="719" w:type="dxa"/>
            <w:gridSpan w:val="2"/>
            <w:vAlign w:val="center"/>
          </w:tcPr>
          <w:p w14:paraId="3EDCB958" w14:textId="77777777" w:rsidR="005F7A8E" w:rsidRDefault="005F7A8E">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34BF2D6D" w14:textId="77777777" w:rsidR="005F7A8E" w:rsidRDefault="005F7A8E">
            <w:pPr>
              <w:pStyle w:val="afc"/>
              <w:ind w:firstLineChars="0" w:firstLine="0"/>
              <w:rPr>
                <w:rFonts w:ascii="Times New Roman" w:eastAsia="宋体" w:hAnsi="Times New Roman" w:cs="Times New Roman"/>
                <w:b/>
                <w:bCs/>
                <w:kern w:val="0"/>
              </w:rPr>
            </w:pPr>
            <w:r>
              <w:rPr>
                <w:rFonts w:ascii="Times New Roman" w:hAnsi="Times New Roman" w:hint="eastAsia"/>
              </w:rPr>
              <w:t>单位产品主要大气污染物经末端治理后的排放量不高于排污许可证满足排污许可证、环境影响评价批复或地方主管部门规定的年允许排放量要求的</w:t>
            </w:r>
            <w:r>
              <w:rPr>
                <w:rFonts w:ascii="Times New Roman" w:hAnsi="Times New Roman" w:hint="eastAsia"/>
              </w:rPr>
              <w:t>70%</w:t>
            </w:r>
            <w:r>
              <w:rPr>
                <w:rFonts w:ascii="Times New Roman" w:hAnsi="Times New Roman" w:hint="eastAsia"/>
              </w:rPr>
              <w:t>，按公式（</w:t>
            </w:r>
            <w:r>
              <w:rPr>
                <w:rFonts w:ascii="Times New Roman" w:hAnsi="Times New Roman" w:hint="eastAsia"/>
              </w:rPr>
              <w:t>C.</w:t>
            </w:r>
            <w:r>
              <w:rPr>
                <w:rFonts w:ascii="Times New Roman" w:hAnsi="Times New Roman"/>
              </w:rPr>
              <w:t>5</w:t>
            </w:r>
            <w:r>
              <w:rPr>
                <w:rFonts w:ascii="Times New Roman" w:hAnsi="Times New Roman" w:hint="eastAsia"/>
              </w:rPr>
              <w:t>）计算。</w:t>
            </w:r>
            <w:r>
              <w:rPr>
                <w:rFonts w:ascii="Times New Roman" w:hAnsi="Times New Roman" w:hint="eastAsia"/>
                <w:vertAlign w:val="superscript"/>
              </w:rPr>
              <w:t>a</w:t>
            </w:r>
          </w:p>
        </w:tc>
        <w:tc>
          <w:tcPr>
            <w:tcW w:w="841" w:type="dxa"/>
            <w:vAlign w:val="center"/>
          </w:tcPr>
          <w:p w14:paraId="253E7AE0" w14:textId="77777777" w:rsidR="005F7A8E" w:rsidRPr="001848FE" w:rsidRDefault="005F7A8E">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25</w:t>
            </w:r>
          </w:p>
        </w:tc>
      </w:tr>
      <w:tr w:rsidR="005F7A8E" w14:paraId="59FDA2A9" w14:textId="77777777">
        <w:trPr>
          <w:jc w:val="center"/>
        </w:trPr>
        <w:tc>
          <w:tcPr>
            <w:tcW w:w="909" w:type="dxa"/>
            <w:vMerge/>
          </w:tcPr>
          <w:p w14:paraId="426F7E9A" w14:textId="77777777" w:rsidR="005F7A8E" w:rsidRDefault="005F7A8E">
            <w:pPr>
              <w:pStyle w:val="afc"/>
              <w:rPr>
                <w:rFonts w:ascii="Times New Roman" w:eastAsia="宋体"/>
                <w:szCs w:val="20"/>
              </w:rPr>
            </w:pPr>
          </w:p>
        </w:tc>
        <w:tc>
          <w:tcPr>
            <w:tcW w:w="1134" w:type="dxa"/>
            <w:vMerge/>
          </w:tcPr>
          <w:p w14:paraId="4A58B116" w14:textId="77777777" w:rsidR="005F7A8E" w:rsidRDefault="005F7A8E">
            <w:pPr>
              <w:pStyle w:val="afc"/>
              <w:rPr>
                <w:rFonts w:ascii="Times New Roman" w:eastAsia="宋体"/>
                <w:szCs w:val="20"/>
              </w:rPr>
            </w:pPr>
          </w:p>
        </w:tc>
        <w:tc>
          <w:tcPr>
            <w:tcW w:w="1134" w:type="dxa"/>
            <w:vMerge/>
            <w:vAlign w:val="center"/>
          </w:tcPr>
          <w:p w14:paraId="478E7C59" w14:textId="77777777" w:rsidR="005F7A8E" w:rsidRDefault="005F7A8E">
            <w:pPr>
              <w:pStyle w:val="afc"/>
              <w:ind w:firstLineChars="0" w:firstLine="0"/>
              <w:rPr>
                <w:rFonts w:ascii="Times New Roman" w:eastAsia="宋体"/>
                <w:szCs w:val="20"/>
              </w:rPr>
            </w:pPr>
          </w:p>
        </w:tc>
        <w:tc>
          <w:tcPr>
            <w:tcW w:w="850" w:type="dxa"/>
            <w:vMerge/>
          </w:tcPr>
          <w:p w14:paraId="404536A0" w14:textId="77777777" w:rsidR="005F7A8E" w:rsidRDefault="005F7A8E">
            <w:pPr>
              <w:pStyle w:val="afc"/>
              <w:ind w:firstLineChars="0" w:firstLine="0"/>
              <w:rPr>
                <w:rFonts w:ascii="Times New Roman" w:eastAsia="宋体"/>
                <w:szCs w:val="20"/>
              </w:rPr>
            </w:pPr>
          </w:p>
        </w:tc>
        <w:tc>
          <w:tcPr>
            <w:tcW w:w="3529" w:type="dxa"/>
            <w:gridSpan w:val="2"/>
            <w:vAlign w:val="center"/>
          </w:tcPr>
          <w:p w14:paraId="3A4D7F3A" w14:textId="77777777" w:rsidR="005F7A8E" w:rsidRDefault="005F7A8E">
            <w:pPr>
              <w:pStyle w:val="afc"/>
              <w:ind w:firstLineChars="0" w:firstLine="0"/>
              <w:rPr>
                <w:rFonts w:ascii="Times New Roman" w:eastAsia="宋体" w:hAnsi="Times New Roman"/>
                <w:color w:val="000000"/>
                <w:kern w:val="0"/>
              </w:rPr>
            </w:pPr>
            <w:r>
              <w:rPr>
                <w:rFonts w:ascii="Times New Roman" w:eastAsia="宋体" w:hAnsi="Times New Roman" w:hint="eastAsia"/>
                <w:color w:val="000000"/>
                <w:kern w:val="0"/>
              </w:rPr>
              <w:t>*</w:t>
            </w:r>
            <w:r>
              <w:rPr>
                <w:rFonts w:ascii="Times New Roman" w:eastAsia="宋体" w:hAnsi="Times New Roman" w:hint="eastAsia"/>
                <w:color w:val="000000"/>
                <w:kern w:val="0"/>
              </w:rPr>
              <w:t>工厂单位产品废水排放量不高于行业平均水平。</w:t>
            </w:r>
            <w:r>
              <w:rPr>
                <w:rFonts w:ascii="Times New Roman" w:hAnsi="Times New Roman" w:cs="Times New Roman" w:hint="eastAsia"/>
              </w:rPr>
              <w:t>（</w:t>
            </w:r>
            <w:r>
              <w:rPr>
                <w:rFonts w:ascii="Times New Roman" w:hAnsi="Times New Roman" w:cs="Times New Roman"/>
              </w:rPr>
              <w:t>5.7.3</w:t>
            </w:r>
            <w:r>
              <w:rPr>
                <w:rFonts w:ascii="Times New Roman" w:hAnsi="Times New Roman" w:cs="Times New Roman" w:hint="eastAsia"/>
              </w:rPr>
              <w:t>）</w:t>
            </w:r>
          </w:p>
        </w:tc>
        <w:tc>
          <w:tcPr>
            <w:tcW w:w="719" w:type="dxa"/>
            <w:gridSpan w:val="2"/>
            <w:vAlign w:val="center"/>
          </w:tcPr>
          <w:p w14:paraId="4A16AB83" w14:textId="77777777" w:rsidR="005F7A8E" w:rsidRDefault="005F7A8E">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62BE9974" w14:textId="77777777" w:rsidR="005F7A8E" w:rsidRDefault="005F7A8E">
            <w:pPr>
              <w:pStyle w:val="afc"/>
              <w:ind w:firstLineChars="0" w:firstLine="0"/>
              <w:rPr>
                <w:rFonts w:ascii="Times New Roman" w:eastAsia="宋体" w:hAnsi="Times New Roman" w:cs="Times New Roman"/>
                <w:color w:val="000000"/>
                <w:kern w:val="0"/>
              </w:rPr>
            </w:pPr>
            <w:r>
              <w:rPr>
                <w:rFonts w:ascii="Times New Roman" w:eastAsia="宋体" w:hAnsi="Times New Roman" w:hint="eastAsia"/>
                <w:color w:val="000000"/>
                <w:kern w:val="0"/>
              </w:rPr>
              <w:t>工厂单位产品废水</w:t>
            </w:r>
            <w:r>
              <w:rPr>
                <w:rFonts w:ascii="Times New Roman" w:eastAsia="宋体" w:hAnsi="Times New Roman" w:hint="eastAsia"/>
                <w:color w:val="000000"/>
                <w:kern w:val="0"/>
              </w:rPr>
              <w:t>COD</w:t>
            </w:r>
            <w:r>
              <w:rPr>
                <w:rFonts w:ascii="Times New Roman" w:eastAsia="宋体" w:hAnsi="Times New Roman" w:hint="eastAsia"/>
                <w:color w:val="000000"/>
                <w:kern w:val="0"/>
              </w:rPr>
              <w:t>排放量</w:t>
            </w:r>
            <w:r>
              <w:rPr>
                <w:rFonts w:ascii="Times New Roman" w:eastAsia="宋体" w:hAnsi="Times New Roman" w:cs="Times New Roman" w:hint="eastAsia"/>
              </w:rPr>
              <w:t>不高于行业平均水平，按公式（</w:t>
            </w:r>
            <w:r>
              <w:rPr>
                <w:rFonts w:ascii="Times New Roman" w:hAnsi="Times New Roman" w:hint="eastAsia"/>
                <w:kern w:val="0"/>
              </w:rPr>
              <w:t>C.</w:t>
            </w:r>
            <w:r>
              <w:rPr>
                <w:rFonts w:ascii="Times New Roman" w:hAnsi="Times New Roman"/>
                <w:kern w:val="0"/>
              </w:rPr>
              <w:t>6</w:t>
            </w:r>
            <w:r>
              <w:rPr>
                <w:rFonts w:ascii="Times New Roman" w:hAnsi="Times New Roman" w:hint="eastAsia"/>
                <w:kern w:val="0"/>
              </w:rPr>
              <w:t>）计算。</w:t>
            </w:r>
          </w:p>
        </w:tc>
        <w:tc>
          <w:tcPr>
            <w:tcW w:w="841" w:type="dxa"/>
            <w:vAlign w:val="center"/>
          </w:tcPr>
          <w:p w14:paraId="4511E150" w14:textId="77777777" w:rsidR="005F7A8E" w:rsidRPr="001848FE" w:rsidRDefault="005F7A8E">
            <w:pPr>
              <w:widowControl/>
              <w:autoSpaceDE w:val="0"/>
              <w:autoSpaceDN w:val="0"/>
              <w:adjustRightInd w:val="0"/>
              <w:jc w:val="center"/>
              <w:rPr>
                <w:rFonts w:ascii="Times New Roman" w:eastAsia="等线" w:hAnsi="Times New Roman" w:cs="Times New Roman"/>
                <w:color w:val="000000"/>
                <w:sz w:val="20"/>
                <w:szCs w:val="20"/>
                <w:lang w:eastAsia="zh-CN"/>
              </w:rPr>
            </w:pPr>
            <w:r w:rsidRPr="001848FE">
              <w:rPr>
                <w:rFonts w:ascii="Times New Roman" w:eastAsia="等线" w:hAnsi="Times New Roman" w:cs="Times New Roman"/>
                <w:color w:val="000000"/>
                <w:sz w:val="20"/>
                <w:szCs w:val="20"/>
                <w:lang w:eastAsia="zh-CN"/>
              </w:rPr>
              <w:t>25</w:t>
            </w:r>
          </w:p>
        </w:tc>
      </w:tr>
      <w:tr w:rsidR="005F7A8E" w14:paraId="4342A8B6" w14:textId="77777777">
        <w:trPr>
          <w:jc w:val="center"/>
        </w:trPr>
        <w:tc>
          <w:tcPr>
            <w:tcW w:w="909" w:type="dxa"/>
            <w:vMerge/>
          </w:tcPr>
          <w:p w14:paraId="72561D1C" w14:textId="77777777" w:rsidR="005F7A8E" w:rsidRDefault="005F7A8E">
            <w:pPr>
              <w:pStyle w:val="afc"/>
              <w:rPr>
                <w:rFonts w:ascii="Times New Roman" w:eastAsia="宋体"/>
                <w:szCs w:val="20"/>
              </w:rPr>
            </w:pPr>
          </w:p>
        </w:tc>
        <w:tc>
          <w:tcPr>
            <w:tcW w:w="1134" w:type="dxa"/>
            <w:vMerge/>
          </w:tcPr>
          <w:p w14:paraId="6CA7B4B4" w14:textId="77777777" w:rsidR="005F7A8E" w:rsidRDefault="005F7A8E">
            <w:pPr>
              <w:pStyle w:val="afc"/>
              <w:rPr>
                <w:rFonts w:ascii="Times New Roman" w:eastAsia="宋体"/>
                <w:szCs w:val="20"/>
              </w:rPr>
            </w:pPr>
          </w:p>
        </w:tc>
        <w:tc>
          <w:tcPr>
            <w:tcW w:w="1134" w:type="dxa"/>
            <w:vMerge/>
            <w:vAlign w:val="center"/>
          </w:tcPr>
          <w:p w14:paraId="78CC4F34" w14:textId="77777777" w:rsidR="005F7A8E" w:rsidRDefault="005F7A8E">
            <w:pPr>
              <w:pStyle w:val="afc"/>
              <w:ind w:firstLineChars="0" w:firstLine="0"/>
              <w:rPr>
                <w:rFonts w:ascii="Times New Roman" w:eastAsia="宋体"/>
                <w:szCs w:val="20"/>
              </w:rPr>
            </w:pPr>
          </w:p>
        </w:tc>
        <w:tc>
          <w:tcPr>
            <w:tcW w:w="850" w:type="dxa"/>
            <w:vMerge/>
          </w:tcPr>
          <w:p w14:paraId="51077ACC" w14:textId="77777777" w:rsidR="005F7A8E" w:rsidRDefault="005F7A8E">
            <w:pPr>
              <w:pStyle w:val="afc"/>
              <w:ind w:firstLineChars="0" w:firstLine="0"/>
              <w:rPr>
                <w:rFonts w:ascii="Times New Roman" w:eastAsia="宋体"/>
                <w:szCs w:val="20"/>
              </w:rPr>
            </w:pPr>
          </w:p>
        </w:tc>
        <w:tc>
          <w:tcPr>
            <w:tcW w:w="3529" w:type="dxa"/>
            <w:gridSpan w:val="2"/>
            <w:vAlign w:val="center"/>
          </w:tcPr>
          <w:p w14:paraId="26FEB628" w14:textId="77777777" w:rsidR="005F7A8E" w:rsidRDefault="005F7A8E">
            <w:pPr>
              <w:pStyle w:val="afc"/>
              <w:ind w:firstLineChars="0" w:firstLine="0"/>
              <w:rPr>
                <w:rFonts w:ascii="Times New Roman" w:eastAsia="宋体" w:hAnsi="Times New Roman"/>
                <w:color w:val="000000"/>
                <w:kern w:val="0"/>
              </w:rPr>
            </w:pPr>
            <w:r>
              <w:rPr>
                <w:rFonts w:ascii="Times New Roman" w:eastAsia="宋体" w:hAnsi="Times New Roman" w:hint="eastAsia"/>
                <w:color w:val="000000"/>
                <w:kern w:val="0"/>
              </w:rPr>
              <w:t>工厂单位产品废水排放量优于行业前</w:t>
            </w:r>
            <w:r>
              <w:rPr>
                <w:rFonts w:ascii="Times New Roman" w:eastAsia="宋体" w:hAnsi="Times New Roman" w:hint="eastAsia"/>
                <w:color w:val="000000"/>
                <w:kern w:val="0"/>
              </w:rPr>
              <w:t>5%</w:t>
            </w:r>
            <w:r>
              <w:rPr>
                <w:rFonts w:ascii="Times New Roman" w:eastAsia="宋体" w:hAnsi="Times New Roman" w:hint="eastAsia"/>
                <w:color w:val="000000"/>
                <w:kern w:val="0"/>
              </w:rPr>
              <w:t>为满分。</w:t>
            </w:r>
            <w:r>
              <w:rPr>
                <w:rFonts w:ascii="Times New Roman" w:hAnsi="Times New Roman" w:cs="Times New Roman" w:hint="eastAsia"/>
              </w:rPr>
              <w:t>（</w:t>
            </w:r>
            <w:r>
              <w:rPr>
                <w:rFonts w:ascii="Times New Roman" w:hAnsi="Times New Roman" w:cs="Times New Roman"/>
              </w:rPr>
              <w:t>5.7.3</w:t>
            </w:r>
            <w:r>
              <w:rPr>
                <w:rFonts w:ascii="Times New Roman" w:hAnsi="Times New Roman" w:cs="Times New Roman" w:hint="eastAsia"/>
              </w:rPr>
              <w:t>）</w:t>
            </w:r>
          </w:p>
        </w:tc>
        <w:tc>
          <w:tcPr>
            <w:tcW w:w="719" w:type="dxa"/>
            <w:gridSpan w:val="2"/>
            <w:vAlign w:val="center"/>
          </w:tcPr>
          <w:p w14:paraId="149EF267" w14:textId="77777777" w:rsidR="005F7A8E" w:rsidRDefault="005F7A8E">
            <w:pPr>
              <w:pStyle w:val="afc"/>
              <w:numPr>
                <w:ilvl w:val="0"/>
                <w:numId w:val="3"/>
              </w:numPr>
              <w:tabs>
                <w:tab w:val="clear" w:pos="4201"/>
                <w:tab w:val="center" w:pos="508"/>
              </w:tabs>
              <w:ind w:firstLineChars="0"/>
              <w:rPr>
                <w:rFonts w:ascii="Times New Roman" w:eastAsia="宋体" w:hAnsi="Times New Roman" w:cs="Times New Roman"/>
              </w:rPr>
            </w:pPr>
          </w:p>
        </w:tc>
        <w:tc>
          <w:tcPr>
            <w:tcW w:w="5386" w:type="dxa"/>
            <w:vAlign w:val="center"/>
          </w:tcPr>
          <w:p w14:paraId="30C6130A" w14:textId="55C1761A" w:rsidR="005F7A8E" w:rsidRDefault="005F7A8E">
            <w:pPr>
              <w:pStyle w:val="afc"/>
              <w:ind w:firstLineChars="0" w:firstLine="0"/>
              <w:rPr>
                <w:rFonts w:ascii="Times New Roman" w:eastAsia="宋体" w:hAnsi="Times New Roman" w:cs="Times New Roman"/>
                <w:color w:val="000000"/>
                <w:kern w:val="0"/>
              </w:rPr>
            </w:pPr>
            <w:r>
              <w:rPr>
                <w:rFonts w:ascii="Times New Roman" w:eastAsia="宋体" w:hAnsi="Times New Roman" w:cs="Times New Roman"/>
                <w:color w:val="000000"/>
                <w:kern w:val="0"/>
              </w:rPr>
              <w:t>工厂单位产品废水</w:t>
            </w:r>
            <w:r>
              <w:rPr>
                <w:rFonts w:ascii="Times New Roman" w:eastAsia="宋体" w:hAnsi="Times New Roman" w:cs="Times New Roman" w:hint="eastAsia"/>
                <w:color w:val="000000"/>
                <w:kern w:val="0"/>
              </w:rPr>
              <w:t>COD</w:t>
            </w:r>
            <w:r>
              <w:rPr>
                <w:rFonts w:ascii="Times New Roman" w:eastAsia="宋体" w:hAnsi="Times New Roman" w:cs="Times New Roman"/>
                <w:color w:val="000000"/>
                <w:kern w:val="0"/>
              </w:rPr>
              <w:t>排放量</w:t>
            </w:r>
            <w:r w:rsidR="00C0544C" w:rsidRPr="00C0544C">
              <w:rPr>
                <w:rFonts w:ascii="Times New Roman" w:eastAsia="宋体" w:hAnsi="Times New Roman" w:cs="Times New Roman" w:hint="eastAsia"/>
                <w:color w:val="000000"/>
                <w:kern w:val="0"/>
              </w:rPr>
              <w:t>同比上一统计周期实现下降</w:t>
            </w:r>
            <w:r w:rsidR="00C0544C" w:rsidRPr="00C0544C">
              <w:rPr>
                <w:rFonts w:ascii="Times New Roman" w:eastAsia="宋体" w:hAnsi="Times New Roman" w:cs="Times New Roman" w:hint="eastAsia"/>
                <w:color w:val="000000"/>
                <w:kern w:val="0"/>
              </w:rPr>
              <w:t>5%</w:t>
            </w:r>
            <w:r w:rsidR="00C0544C" w:rsidRPr="00C0544C">
              <w:rPr>
                <w:rFonts w:ascii="Times New Roman" w:eastAsia="宋体" w:hAnsi="Times New Roman" w:cs="Times New Roman" w:hint="eastAsia"/>
                <w:color w:val="000000"/>
                <w:kern w:val="0"/>
              </w:rPr>
              <w:t>或优于行业前</w:t>
            </w:r>
            <w:r w:rsidR="00C0544C" w:rsidRPr="00C0544C">
              <w:rPr>
                <w:rFonts w:ascii="Times New Roman" w:eastAsia="宋体" w:hAnsi="Times New Roman" w:cs="Times New Roman" w:hint="eastAsia"/>
                <w:color w:val="000000"/>
                <w:kern w:val="0"/>
              </w:rPr>
              <w:t>5%</w:t>
            </w:r>
            <w:r>
              <w:rPr>
                <w:rFonts w:ascii="Times New Roman" w:eastAsia="宋体" w:hAnsi="Times New Roman" w:cs="Times New Roman"/>
              </w:rPr>
              <w:t>，按公式（</w:t>
            </w:r>
            <w:r>
              <w:rPr>
                <w:rFonts w:ascii="Times New Roman" w:hAnsi="Times New Roman" w:cs="Times New Roman"/>
                <w:kern w:val="0"/>
              </w:rPr>
              <w:t>C.6</w:t>
            </w:r>
            <w:r>
              <w:rPr>
                <w:rFonts w:ascii="Times New Roman" w:hAnsi="Times New Roman" w:cs="Times New Roman"/>
                <w:kern w:val="0"/>
              </w:rPr>
              <w:t>）计算。</w:t>
            </w:r>
            <w:r>
              <w:rPr>
                <w:rFonts w:ascii="Times New Roman" w:eastAsia="宋体" w:hAnsi="Times New Roman" w:cs="Times New Roman"/>
                <w:kern w:val="0"/>
                <w:vertAlign w:val="superscript"/>
              </w:rPr>
              <w:t>a</w:t>
            </w:r>
          </w:p>
        </w:tc>
        <w:tc>
          <w:tcPr>
            <w:tcW w:w="841" w:type="dxa"/>
            <w:vAlign w:val="center"/>
          </w:tcPr>
          <w:p w14:paraId="39D53442" w14:textId="77777777" w:rsidR="005F7A8E" w:rsidRPr="001848FE" w:rsidRDefault="005F7A8E">
            <w:pPr>
              <w:widowControl/>
              <w:autoSpaceDE w:val="0"/>
              <w:autoSpaceDN w:val="0"/>
              <w:adjustRightInd w:val="0"/>
              <w:jc w:val="center"/>
              <w:rPr>
                <w:rFonts w:ascii="Times New Roman" w:eastAsia="等线" w:hAnsi="Times New Roman" w:cs="Times New Roman"/>
                <w:color w:val="000000"/>
                <w:sz w:val="20"/>
                <w:szCs w:val="20"/>
                <w:lang w:eastAsia="zh-CN"/>
              </w:rPr>
            </w:pPr>
            <w:r w:rsidRPr="001848FE">
              <w:rPr>
                <w:rFonts w:ascii="Times New Roman" w:eastAsia="等线" w:hAnsi="Times New Roman" w:cs="Times New Roman"/>
                <w:color w:val="000000"/>
                <w:sz w:val="20"/>
                <w:szCs w:val="20"/>
                <w:lang w:eastAsia="zh-CN"/>
              </w:rPr>
              <w:t>25</w:t>
            </w:r>
          </w:p>
        </w:tc>
      </w:tr>
      <w:tr w:rsidR="00AA7167" w14:paraId="15CD8D6B" w14:textId="77777777">
        <w:trPr>
          <w:jc w:val="center"/>
        </w:trPr>
        <w:tc>
          <w:tcPr>
            <w:tcW w:w="909" w:type="dxa"/>
            <w:vMerge/>
          </w:tcPr>
          <w:p w14:paraId="6F4F14B2" w14:textId="77777777" w:rsidR="00AA7167" w:rsidRDefault="00AA7167">
            <w:pPr>
              <w:pStyle w:val="afc"/>
              <w:rPr>
                <w:rFonts w:ascii="Times New Roman" w:eastAsia="宋体"/>
                <w:szCs w:val="20"/>
              </w:rPr>
            </w:pPr>
          </w:p>
        </w:tc>
        <w:tc>
          <w:tcPr>
            <w:tcW w:w="1134" w:type="dxa"/>
            <w:vMerge/>
          </w:tcPr>
          <w:p w14:paraId="47D9F4EA" w14:textId="77777777" w:rsidR="00AA7167" w:rsidRDefault="00AA7167">
            <w:pPr>
              <w:pStyle w:val="afc"/>
              <w:rPr>
                <w:rFonts w:ascii="Times New Roman" w:eastAsia="宋体"/>
                <w:szCs w:val="20"/>
              </w:rPr>
            </w:pPr>
          </w:p>
        </w:tc>
        <w:tc>
          <w:tcPr>
            <w:tcW w:w="1134" w:type="dxa"/>
            <w:vMerge w:val="restart"/>
            <w:vAlign w:val="center"/>
          </w:tcPr>
          <w:p w14:paraId="0F957F6A"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废物资源化</w:t>
            </w:r>
          </w:p>
          <w:p w14:paraId="7545C724" w14:textId="77777777" w:rsidR="00AA7167" w:rsidRDefault="00CD23F7">
            <w:pPr>
              <w:pStyle w:val="afc"/>
              <w:ind w:firstLineChars="0" w:firstLine="0"/>
              <w:jc w:val="center"/>
              <w:rPr>
                <w:rFonts w:ascii="Times New Roman" w:eastAsia="宋体"/>
                <w:szCs w:val="20"/>
              </w:rPr>
            </w:pPr>
            <w:r>
              <w:rPr>
                <w:rFonts w:ascii="Times New Roman" w:hAnsi="Times New Roman" w:cs="Times New Roman" w:hint="eastAsia"/>
              </w:rPr>
              <w:t>（</w:t>
            </w:r>
            <w:r>
              <w:rPr>
                <w:rFonts w:ascii="Times New Roman" w:hAnsi="Times New Roman" w:cs="Times New Roman"/>
              </w:rPr>
              <w:t>5.7.4</w:t>
            </w:r>
            <w:r>
              <w:rPr>
                <w:rFonts w:ascii="Times New Roman" w:hAnsi="Times New Roman" w:cs="Times New Roman" w:hint="eastAsia"/>
              </w:rPr>
              <w:t>）</w:t>
            </w:r>
          </w:p>
        </w:tc>
        <w:tc>
          <w:tcPr>
            <w:tcW w:w="850" w:type="dxa"/>
            <w:vMerge w:val="restart"/>
            <w:vAlign w:val="center"/>
          </w:tcPr>
          <w:p w14:paraId="10F5B4C8" w14:textId="5596D0E2" w:rsidR="00AA7167" w:rsidRDefault="00CD23F7">
            <w:pPr>
              <w:pStyle w:val="afc"/>
              <w:ind w:firstLineChars="0" w:firstLine="0"/>
              <w:jc w:val="center"/>
              <w:rPr>
                <w:rFonts w:ascii="Times New Roman" w:eastAsia="宋体"/>
                <w:szCs w:val="20"/>
              </w:rPr>
            </w:pPr>
            <w:r>
              <w:rPr>
                <w:rFonts w:ascii="Times New Roman" w:eastAsia="宋体" w:hint="eastAsia"/>
                <w:szCs w:val="20"/>
              </w:rPr>
              <w:t>2</w:t>
            </w:r>
            <w:r w:rsidR="0040535B">
              <w:rPr>
                <w:rFonts w:ascii="Times New Roman" w:eastAsia="宋体"/>
                <w:szCs w:val="20"/>
              </w:rPr>
              <w:t>5</w:t>
            </w:r>
            <w:r>
              <w:rPr>
                <w:rFonts w:ascii="Times New Roman" w:eastAsia="宋体"/>
                <w:szCs w:val="20"/>
              </w:rPr>
              <w:t>%</w:t>
            </w:r>
          </w:p>
        </w:tc>
        <w:tc>
          <w:tcPr>
            <w:tcW w:w="3529" w:type="dxa"/>
            <w:gridSpan w:val="2"/>
            <w:vAlign w:val="center"/>
          </w:tcPr>
          <w:p w14:paraId="3D250425" w14:textId="77777777" w:rsidR="00AA7167" w:rsidRDefault="00CD23F7">
            <w:pPr>
              <w:pStyle w:val="afc"/>
              <w:ind w:firstLineChars="0" w:firstLine="0"/>
              <w:rPr>
                <w:rFonts w:ascii="Times New Roman" w:eastAsia="宋体" w:hAnsi="Times New Roman"/>
                <w:color w:val="000000"/>
                <w:kern w:val="0"/>
              </w:rPr>
            </w:pPr>
            <w:r>
              <w:rPr>
                <w:rFonts w:ascii="Times New Roman" w:eastAsia="宋体" w:hAnsi="Times New Roman" w:hint="eastAsia"/>
                <w:color w:val="000000"/>
                <w:kern w:val="0"/>
              </w:rPr>
              <w:t>*</w:t>
            </w:r>
            <w:r>
              <w:rPr>
                <w:rFonts w:ascii="Times New Roman" w:eastAsia="宋体" w:hAnsi="Times New Roman" w:hint="eastAsia"/>
                <w:color w:val="000000"/>
                <w:kern w:val="0"/>
              </w:rPr>
              <w:t>工厂生产过程产生的工业固体废物综合利用率高于行业平均值。</w:t>
            </w:r>
            <w:r>
              <w:rPr>
                <w:rFonts w:ascii="Times New Roman" w:hAnsi="Times New Roman" w:cs="Times New Roman" w:hint="eastAsia"/>
              </w:rPr>
              <w:t>（</w:t>
            </w:r>
            <w:r>
              <w:rPr>
                <w:rFonts w:ascii="Times New Roman" w:hAnsi="Times New Roman" w:cs="Times New Roman"/>
              </w:rPr>
              <w:t>5.7.4</w:t>
            </w:r>
            <w:r>
              <w:rPr>
                <w:rFonts w:ascii="Times New Roman" w:hAnsi="Times New Roman" w:cs="Times New Roman" w:hint="eastAsia"/>
              </w:rPr>
              <w:t>）</w:t>
            </w:r>
          </w:p>
        </w:tc>
        <w:tc>
          <w:tcPr>
            <w:tcW w:w="719" w:type="dxa"/>
            <w:gridSpan w:val="2"/>
            <w:vAlign w:val="center"/>
          </w:tcPr>
          <w:p w14:paraId="501CCEB7" w14:textId="77777777" w:rsidR="00AA7167" w:rsidRDefault="00AA7167">
            <w:pPr>
              <w:pStyle w:val="afc"/>
              <w:numPr>
                <w:ilvl w:val="0"/>
                <w:numId w:val="3"/>
              </w:numPr>
              <w:tabs>
                <w:tab w:val="clear" w:pos="4201"/>
                <w:tab w:val="center" w:pos="508"/>
              </w:tabs>
              <w:ind w:firstLineChars="0"/>
              <w:rPr>
                <w:rFonts w:ascii="Times New Roman" w:eastAsia="宋体" w:hAnsi="Times New Roman"/>
                <w:color w:val="000000"/>
                <w:kern w:val="0"/>
              </w:rPr>
            </w:pPr>
          </w:p>
        </w:tc>
        <w:tc>
          <w:tcPr>
            <w:tcW w:w="5386" w:type="dxa"/>
            <w:vAlign w:val="center"/>
          </w:tcPr>
          <w:p w14:paraId="7C33230F" w14:textId="77777777" w:rsidR="00AA7167" w:rsidRDefault="00CD23F7">
            <w:pPr>
              <w:pStyle w:val="afc"/>
              <w:ind w:firstLineChars="0" w:firstLine="0"/>
              <w:rPr>
                <w:rFonts w:ascii="Times New Roman" w:eastAsia="宋体" w:hAnsi="Times New Roman" w:cs="Times New Roman"/>
                <w:color w:val="000000"/>
                <w:kern w:val="0"/>
              </w:rPr>
            </w:pPr>
            <w:r>
              <w:rPr>
                <w:rFonts w:ascii="Times New Roman" w:eastAsia="宋体" w:hAnsi="Times New Roman" w:cs="Times New Roman" w:hint="eastAsia"/>
                <w:color w:val="000000"/>
                <w:kern w:val="0"/>
              </w:rPr>
              <w:t>工厂生产过程产生的工业固体废物综合利用率不低于</w:t>
            </w:r>
            <w:r>
              <w:rPr>
                <w:rFonts w:ascii="Times New Roman" w:eastAsia="宋体" w:hAnsi="Times New Roman" w:cs="Times New Roman"/>
                <w:color w:val="000000"/>
                <w:kern w:val="0"/>
              </w:rPr>
              <w:t>80%</w:t>
            </w:r>
            <w:r>
              <w:rPr>
                <w:rFonts w:ascii="Times New Roman" w:eastAsia="宋体" w:hAnsi="Times New Roman" w:cs="Times New Roman" w:hint="eastAsia"/>
                <w:color w:val="000000"/>
                <w:kern w:val="0"/>
              </w:rPr>
              <w:t>，</w:t>
            </w:r>
            <w:r>
              <w:rPr>
                <w:rFonts w:ascii="Times New Roman" w:hAnsi="Times New Roman" w:cs="Times New Roman" w:hint="eastAsia"/>
              </w:rPr>
              <w:t>按公式（</w:t>
            </w:r>
            <w:r>
              <w:rPr>
                <w:rFonts w:ascii="Times New Roman" w:hAnsi="Times New Roman" w:cs="Times New Roman"/>
              </w:rPr>
              <w:t>C.7</w:t>
            </w:r>
            <w:r>
              <w:rPr>
                <w:rFonts w:ascii="Times New Roman" w:hAnsi="Times New Roman" w:cs="Times New Roman" w:hint="eastAsia"/>
              </w:rPr>
              <w:t>）计算。</w:t>
            </w:r>
          </w:p>
        </w:tc>
        <w:tc>
          <w:tcPr>
            <w:tcW w:w="841" w:type="dxa"/>
            <w:vAlign w:val="center"/>
          </w:tcPr>
          <w:p w14:paraId="50D4FBD2"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25</w:t>
            </w:r>
          </w:p>
        </w:tc>
      </w:tr>
      <w:tr w:rsidR="00AA7167" w14:paraId="7D626D2F" w14:textId="77777777">
        <w:trPr>
          <w:jc w:val="center"/>
        </w:trPr>
        <w:tc>
          <w:tcPr>
            <w:tcW w:w="909" w:type="dxa"/>
            <w:vMerge/>
          </w:tcPr>
          <w:p w14:paraId="09B70B74" w14:textId="77777777" w:rsidR="00AA7167" w:rsidRDefault="00AA7167">
            <w:pPr>
              <w:pStyle w:val="afc"/>
              <w:rPr>
                <w:rFonts w:ascii="Times New Roman" w:eastAsia="宋体"/>
                <w:szCs w:val="20"/>
              </w:rPr>
            </w:pPr>
          </w:p>
        </w:tc>
        <w:tc>
          <w:tcPr>
            <w:tcW w:w="1134" w:type="dxa"/>
            <w:vMerge/>
          </w:tcPr>
          <w:p w14:paraId="4E3F22DA" w14:textId="77777777" w:rsidR="00AA7167" w:rsidRDefault="00AA7167">
            <w:pPr>
              <w:pStyle w:val="afc"/>
              <w:rPr>
                <w:rFonts w:ascii="Times New Roman" w:eastAsia="宋体"/>
                <w:szCs w:val="20"/>
              </w:rPr>
            </w:pPr>
          </w:p>
        </w:tc>
        <w:tc>
          <w:tcPr>
            <w:tcW w:w="1134" w:type="dxa"/>
            <w:vMerge/>
            <w:vAlign w:val="center"/>
          </w:tcPr>
          <w:p w14:paraId="6728EA7F" w14:textId="77777777" w:rsidR="00AA7167" w:rsidRDefault="00AA7167">
            <w:pPr>
              <w:pStyle w:val="afc"/>
              <w:ind w:firstLineChars="0" w:firstLine="0"/>
              <w:rPr>
                <w:rFonts w:ascii="Times New Roman" w:eastAsia="宋体"/>
                <w:szCs w:val="20"/>
              </w:rPr>
            </w:pPr>
          </w:p>
        </w:tc>
        <w:tc>
          <w:tcPr>
            <w:tcW w:w="850" w:type="dxa"/>
            <w:vMerge/>
          </w:tcPr>
          <w:p w14:paraId="27B8FA28" w14:textId="77777777" w:rsidR="00AA7167" w:rsidRDefault="00AA7167">
            <w:pPr>
              <w:pStyle w:val="afc"/>
              <w:ind w:firstLineChars="0" w:firstLine="0"/>
              <w:rPr>
                <w:rFonts w:ascii="Times New Roman" w:eastAsia="宋体"/>
                <w:szCs w:val="20"/>
              </w:rPr>
            </w:pPr>
          </w:p>
        </w:tc>
        <w:tc>
          <w:tcPr>
            <w:tcW w:w="3529" w:type="dxa"/>
            <w:gridSpan w:val="2"/>
            <w:vAlign w:val="center"/>
          </w:tcPr>
          <w:p w14:paraId="7E619935" w14:textId="77777777" w:rsidR="00AA7167" w:rsidRDefault="00CD23F7">
            <w:pPr>
              <w:pStyle w:val="afc"/>
              <w:ind w:firstLineChars="0" w:firstLine="0"/>
              <w:rPr>
                <w:rFonts w:ascii="Times New Roman" w:eastAsia="宋体" w:hAnsi="Times New Roman"/>
                <w:color w:val="000000"/>
                <w:kern w:val="0"/>
              </w:rPr>
            </w:pPr>
            <w:r>
              <w:rPr>
                <w:rFonts w:ascii="Times New Roman" w:eastAsia="宋体" w:hAnsi="Times New Roman" w:hint="eastAsia"/>
                <w:color w:val="000000"/>
                <w:kern w:val="0"/>
              </w:rPr>
              <w:t>工厂生产过程产生的工业固体废物全部回收利用。</w:t>
            </w:r>
            <w:r>
              <w:rPr>
                <w:rFonts w:ascii="Times New Roman" w:hAnsi="Times New Roman" w:cs="Times New Roman" w:hint="eastAsia"/>
              </w:rPr>
              <w:t>（</w:t>
            </w:r>
            <w:r>
              <w:rPr>
                <w:rFonts w:ascii="Times New Roman" w:hAnsi="Times New Roman" w:cs="Times New Roman"/>
              </w:rPr>
              <w:t>5.7.4</w:t>
            </w:r>
            <w:r>
              <w:rPr>
                <w:rFonts w:ascii="Times New Roman" w:hAnsi="Times New Roman" w:cs="Times New Roman" w:hint="eastAsia"/>
              </w:rPr>
              <w:t>）</w:t>
            </w:r>
          </w:p>
        </w:tc>
        <w:tc>
          <w:tcPr>
            <w:tcW w:w="719" w:type="dxa"/>
            <w:gridSpan w:val="2"/>
            <w:vAlign w:val="center"/>
          </w:tcPr>
          <w:p w14:paraId="013F8DCE" w14:textId="77777777" w:rsidR="00AA7167" w:rsidRDefault="00AA7167">
            <w:pPr>
              <w:pStyle w:val="afc"/>
              <w:numPr>
                <w:ilvl w:val="0"/>
                <w:numId w:val="3"/>
              </w:numPr>
              <w:tabs>
                <w:tab w:val="clear" w:pos="4201"/>
                <w:tab w:val="center" w:pos="508"/>
              </w:tabs>
              <w:ind w:firstLineChars="0"/>
              <w:rPr>
                <w:rFonts w:ascii="Times New Roman" w:eastAsia="宋体" w:hAnsi="Times New Roman"/>
                <w:color w:val="000000"/>
                <w:kern w:val="0"/>
              </w:rPr>
            </w:pPr>
          </w:p>
        </w:tc>
        <w:tc>
          <w:tcPr>
            <w:tcW w:w="5386" w:type="dxa"/>
            <w:vAlign w:val="center"/>
          </w:tcPr>
          <w:p w14:paraId="7E2FBB93" w14:textId="77777777" w:rsidR="00AA7167" w:rsidRDefault="00CD23F7">
            <w:pPr>
              <w:pStyle w:val="afc"/>
              <w:ind w:firstLineChars="0" w:firstLine="0"/>
              <w:rPr>
                <w:rFonts w:ascii="Times New Roman" w:eastAsia="宋体" w:hAnsi="Times New Roman" w:cs="Times New Roman"/>
                <w:color w:val="000000"/>
                <w:kern w:val="0"/>
              </w:rPr>
            </w:pPr>
            <w:r>
              <w:rPr>
                <w:rFonts w:ascii="Times New Roman" w:eastAsia="宋体" w:hAnsi="Times New Roman" w:cs="Times New Roman" w:hint="eastAsia"/>
                <w:color w:val="000000"/>
                <w:kern w:val="0"/>
              </w:rPr>
              <w:t>生产过程产生的工业固体废物综合利用率达到</w:t>
            </w:r>
            <w:r>
              <w:rPr>
                <w:rFonts w:ascii="Times New Roman" w:eastAsia="宋体" w:hAnsi="Times New Roman" w:cs="Times New Roman"/>
                <w:color w:val="000000"/>
                <w:kern w:val="0"/>
              </w:rPr>
              <w:t>100%</w:t>
            </w:r>
            <w:r>
              <w:rPr>
                <w:rFonts w:ascii="Times New Roman" w:eastAsia="宋体" w:hAnsi="Times New Roman" w:cs="Times New Roman" w:hint="eastAsia"/>
                <w:color w:val="000000"/>
                <w:kern w:val="0"/>
              </w:rPr>
              <w:t>，</w:t>
            </w:r>
            <w:r>
              <w:rPr>
                <w:rFonts w:ascii="Times New Roman" w:hAnsi="Times New Roman" w:cs="Times New Roman" w:hint="eastAsia"/>
              </w:rPr>
              <w:t>按公式（</w:t>
            </w:r>
            <w:r>
              <w:rPr>
                <w:rFonts w:ascii="Times New Roman" w:hAnsi="Times New Roman" w:cs="Times New Roman"/>
              </w:rPr>
              <w:t>C.7</w:t>
            </w:r>
            <w:r>
              <w:rPr>
                <w:rFonts w:ascii="Times New Roman" w:hAnsi="Times New Roman" w:cs="Times New Roman" w:hint="eastAsia"/>
              </w:rPr>
              <w:t>）计算。</w:t>
            </w:r>
            <w:r>
              <w:rPr>
                <w:rFonts w:ascii="Times New Roman" w:eastAsia="宋体" w:hAnsi="Times New Roman" w:cs="Times New Roman"/>
                <w:kern w:val="0"/>
                <w:vertAlign w:val="superscript"/>
              </w:rPr>
              <w:t>a</w:t>
            </w:r>
          </w:p>
        </w:tc>
        <w:tc>
          <w:tcPr>
            <w:tcW w:w="841" w:type="dxa"/>
            <w:vAlign w:val="center"/>
          </w:tcPr>
          <w:p w14:paraId="083BE8E6"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25</w:t>
            </w:r>
          </w:p>
        </w:tc>
      </w:tr>
      <w:tr w:rsidR="00AA7167" w14:paraId="6DDCF293" w14:textId="77777777">
        <w:trPr>
          <w:jc w:val="center"/>
        </w:trPr>
        <w:tc>
          <w:tcPr>
            <w:tcW w:w="909" w:type="dxa"/>
            <w:vMerge/>
          </w:tcPr>
          <w:p w14:paraId="440395AA" w14:textId="77777777" w:rsidR="00AA7167" w:rsidRDefault="00AA7167">
            <w:pPr>
              <w:pStyle w:val="afc"/>
              <w:rPr>
                <w:rFonts w:ascii="Times New Roman" w:eastAsia="宋体"/>
                <w:szCs w:val="20"/>
              </w:rPr>
            </w:pPr>
          </w:p>
        </w:tc>
        <w:tc>
          <w:tcPr>
            <w:tcW w:w="1134" w:type="dxa"/>
            <w:vMerge/>
          </w:tcPr>
          <w:p w14:paraId="589182AF" w14:textId="77777777" w:rsidR="00AA7167" w:rsidRDefault="00AA7167">
            <w:pPr>
              <w:pStyle w:val="afc"/>
              <w:rPr>
                <w:rFonts w:ascii="Times New Roman" w:eastAsia="宋体"/>
                <w:szCs w:val="20"/>
              </w:rPr>
            </w:pPr>
          </w:p>
        </w:tc>
        <w:tc>
          <w:tcPr>
            <w:tcW w:w="1134" w:type="dxa"/>
            <w:vMerge/>
            <w:vAlign w:val="center"/>
          </w:tcPr>
          <w:p w14:paraId="614F4AF0" w14:textId="77777777" w:rsidR="00AA7167" w:rsidRDefault="00AA7167">
            <w:pPr>
              <w:pStyle w:val="afc"/>
              <w:ind w:firstLineChars="0" w:firstLine="0"/>
              <w:rPr>
                <w:rFonts w:ascii="Times New Roman" w:eastAsia="宋体"/>
                <w:szCs w:val="20"/>
              </w:rPr>
            </w:pPr>
          </w:p>
        </w:tc>
        <w:tc>
          <w:tcPr>
            <w:tcW w:w="850" w:type="dxa"/>
            <w:vMerge/>
          </w:tcPr>
          <w:p w14:paraId="39FAD173" w14:textId="77777777" w:rsidR="00AA7167" w:rsidRDefault="00AA7167">
            <w:pPr>
              <w:pStyle w:val="afc"/>
              <w:ind w:firstLineChars="0" w:firstLine="0"/>
              <w:rPr>
                <w:rFonts w:ascii="Times New Roman" w:eastAsia="宋体"/>
                <w:szCs w:val="20"/>
              </w:rPr>
            </w:pPr>
          </w:p>
        </w:tc>
        <w:tc>
          <w:tcPr>
            <w:tcW w:w="3529" w:type="dxa"/>
            <w:gridSpan w:val="2"/>
            <w:vAlign w:val="center"/>
          </w:tcPr>
          <w:p w14:paraId="6641F0B5" w14:textId="46FF6434" w:rsidR="00AA7167" w:rsidRDefault="00CD23F7">
            <w:pPr>
              <w:pStyle w:val="afc"/>
              <w:ind w:firstLineChars="0" w:firstLine="0"/>
              <w:rPr>
                <w:rFonts w:ascii="Times New Roman" w:eastAsia="宋体" w:hAnsi="Times New Roman"/>
                <w:color w:val="000000"/>
                <w:kern w:val="0"/>
              </w:rPr>
            </w:pPr>
            <w:r>
              <w:rPr>
                <w:rFonts w:ascii="Times New Roman" w:eastAsia="宋体" w:hAnsi="Times New Roman" w:hint="eastAsia"/>
                <w:color w:val="000000"/>
                <w:kern w:val="0"/>
              </w:rPr>
              <w:t>*</w:t>
            </w:r>
            <w:r>
              <w:rPr>
                <w:rFonts w:ascii="Times New Roman" w:hAnsi="Times New Roman" w:cs="Times New Roman" w:hint="eastAsia"/>
                <w:color w:val="000000"/>
                <w:kern w:val="0"/>
              </w:rPr>
              <w:t>工厂</w:t>
            </w:r>
            <w:r w:rsidR="0040475C" w:rsidRPr="0040475C">
              <w:rPr>
                <w:rFonts w:ascii="Times New Roman" w:hAnsi="Times New Roman" w:cs="Times New Roman" w:hint="eastAsia"/>
                <w:color w:val="000000"/>
                <w:kern w:val="0"/>
              </w:rPr>
              <w:t>原材料与产品的</w:t>
            </w:r>
            <w:r>
              <w:rPr>
                <w:rFonts w:ascii="Times New Roman" w:hAnsi="Times New Roman" w:cs="Times New Roman" w:hint="eastAsia"/>
                <w:color w:val="000000"/>
                <w:kern w:val="0"/>
              </w:rPr>
              <w:t>投入产出比高于行业平均水平。</w:t>
            </w:r>
            <w:r>
              <w:rPr>
                <w:rFonts w:ascii="Times New Roman" w:hAnsi="Times New Roman" w:cs="Times New Roman" w:hint="eastAsia"/>
              </w:rPr>
              <w:t>（</w:t>
            </w:r>
            <w:r>
              <w:rPr>
                <w:rFonts w:ascii="Times New Roman" w:hAnsi="Times New Roman" w:cs="Times New Roman"/>
              </w:rPr>
              <w:t>5.7.4</w:t>
            </w:r>
            <w:r>
              <w:rPr>
                <w:rFonts w:ascii="Times New Roman" w:hAnsi="Times New Roman" w:cs="Times New Roman" w:hint="eastAsia"/>
              </w:rPr>
              <w:t>）</w:t>
            </w:r>
          </w:p>
        </w:tc>
        <w:tc>
          <w:tcPr>
            <w:tcW w:w="719" w:type="dxa"/>
            <w:gridSpan w:val="2"/>
            <w:vAlign w:val="center"/>
          </w:tcPr>
          <w:p w14:paraId="0ABC37FC" w14:textId="77777777" w:rsidR="00AA7167" w:rsidRDefault="00AA7167">
            <w:pPr>
              <w:pStyle w:val="afc"/>
              <w:numPr>
                <w:ilvl w:val="0"/>
                <w:numId w:val="3"/>
              </w:numPr>
              <w:tabs>
                <w:tab w:val="clear" w:pos="4201"/>
                <w:tab w:val="center" w:pos="508"/>
              </w:tabs>
              <w:ind w:firstLineChars="0"/>
              <w:rPr>
                <w:rFonts w:ascii="Times New Roman" w:eastAsia="宋体" w:hAnsi="Times New Roman"/>
                <w:color w:val="000000"/>
                <w:kern w:val="0"/>
              </w:rPr>
            </w:pPr>
          </w:p>
        </w:tc>
        <w:tc>
          <w:tcPr>
            <w:tcW w:w="5386" w:type="dxa"/>
            <w:vAlign w:val="center"/>
          </w:tcPr>
          <w:p w14:paraId="71BC650F" w14:textId="537303A8" w:rsidR="00AA7167" w:rsidRDefault="00CD23F7">
            <w:pPr>
              <w:pStyle w:val="afc"/>
              <w:ind w:firstLineChars="0" w:firstLine="0"/>
              <w:rPr>
                <w:rFonts w:ascii="Times New Roman" w:eastAsia="宋体" w:hAnsi="Times New Roman" w:cs="Times New Roman"/>
                <w:color w:val="000000"/>
                <w:kern w:val="0"/>
              </w:rPr>
            </w:pPr>
            <w:r>
              <w:rPr>
                <w:rFonts w:ascii="Times New Roman" w:hAnsi="Times New Roman" w:cs="Times New Roman" w:hint="eastAsia"/>
                <w:color w:val="000000"/>
                <w:kern w:val="0"/>
              </w:rPr>
              <w:t>工厂</w:t>
            </w:r>
            <w:r w:rsidR="0040475C" w:rsidRPr="0040475C">
              <w:rPr>
                <w:rFonts w:ascii="Times New Roman" w:hAnsi="Times New Roman" w:cs="Times New Roman" w:hint="eastAsia"/>
                <w:color w:val="000000"/>
                <w:kern w:val="0"/>
              </w:rPr>
              <w:t>原材料与产品的</w:t>
            </w:r>
            <w:r>
              <w:rPr>
                <w:rFonts w:ascii="Times New Roman" w:hAnsi="Times New Roman" w:cs="Times New Roman" w:hint="eastAsia"/>
                <w:color w:val="000000"/>
                <w:kern w:val="0"/>
              </w:rPr>
              <w:t>投入产出比</w:t>
            </w:r>
            <w:r>
              <w:rPr>
                <w:rFonts w:ascii="Times New Roman" w:eastAsia="宋体" w:hAnsi="Times New Roman" w:cs="Times New Roman" w:hint="eastAsia"/>
                <w:color w:val="000000"/>
                <w:kern w:val="0"/>
              </w:rPr>
              <w:t>不低于</w:t>
            </w:r>
            <w:r>
              <w:rPr>
                <w:rFonts w:ascii="Times New Roman" w:eastAsia="宋体" w:hAnsi="Times New Roman" w:cs="Times New Roman"/>
                <w:color w:val="000000"/>
                <w:kern w:val="0"/>
              </w:rPr>
              <w:t>80%</w:t>
            </w:r>
            <w:r>
              <w:rPr>
                <w:rFonts w:ascii="Times New Roman" w:eastAsia="宋体" w:hAnsi="Times New Roman" w:cs="Times New Roman" w:hint="eastAsia"/>
                <w:color w:val="000000"/>
                <w:kern w:val="0"/>
              </w:rPr>
              <w:t>，</w:t>
            </w:r>
            <w:r>
              <w:rPr>
                <w:rFonts w:ascii="Times New Roman" w:hAnsi="Times New Roman" w:cs="Times New Roman" w:hint="eastAsia"/>
              </w:rPr>
              <w:t>按公式（</w:t>
            </w:r>
            <w:r>
              <w:rPr>
                <w:rFonts w:ascii="Times New Roman" w:hAnsi="Times New Roman" w:cs="Times New Roman"/>
              </w:rPr>
              <w:t>C.8</w:t>
            </w:r>
            <w:r>
              <w:rPr>
                <w:rFonts w:ascii="Times New Roman" w:hAnsi="Times New Roman" w:cs="Times New Roman" w:hint="eastAsia"/>
              </w:rPr>
              <w:t>）计算。</w:t>
            </w:r>
          </w:p>
        </w:tc>
        <w:tc>
          <w:tcPr>
            <w:tcW w:w="841" w:type="dxa"/>
            <w:vAlign w:val="center"/>
          </w:tcPr>
          <w:p w14:paraId="637DD839"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25</w:t>
            </w:r>
          </w:p>
        </w:tc>
      </w:tr>
      <w:tr w:rsidR="00AA7167" w14:paraId="3359F8E2" w14:textId="77777777">
        <w:trPr>
          <w:jc w:val="center"/>
        </w:trPr>
        <w:tc>
          <w:tcPr>
            <w:tcW w:w="909" w:type="dxa"/>
            <w:vMerge/>
          </w:tcPr>
          <w:p w14:paraId="5052D282" w14:textId="77777777" w:rsidR="00AA7167" w:rsidRDefault="00AA7167">
            <w:pPr>
              <w:pStyle w:val="afc"/>
              <w:rPr>
                <w:rFonts w:ascii="Times New Roman" w:eastAsia="宋体"/>
                <w:szCs w:val="20"/>
              </w:rPr>
            </w:pPr>
          </w:p>
        </w:tc>
        <w:tc>
          <w:tcPr>
            <w:tcW w:w="1134" w:type="dxa"/>
            <w:vMerge/>
          </w:tcPr>
          <w:p w14:paraId="1462AEA7" w14:textId="77777777" w:rsidR="00AA7167" w:rsidRDefault="00AA7167">
            <w:pPr>
              <w:pStyle w:val="afc"/>
              <w:rPr>
                <w:rFonts w:ascii="Times New Roman" w:eastAsia="宋体"/>
                <w:szCs w:val="20"/>
              </w:rPr>
            </w:pPr>
          </w:p>
        </w:tc>
        <w:tc>
          <w:tcPr>
            <w:tcW w:w="1134" w:type="dxa"/>
            <w:vMerge/>
            <w:vAlign w:val="center"/>
          </w:tcPr>
          <w:p w14:paraId="28D305F3" w14:textId="77777777" w:rsidR="00AA7167" w:rsidRDefault="00AA7167">
            <w:pPr>
              <w:pStyle w:val="afc"/>
              <w:ind w:firstLineChars="0" w:firstLine="0"/>
              <w:rPr>
                <w:rFonts w:ascii="Times New Roman" w:eastAsia="宋体"/>
                <w:szCs w:val="20"/>
              </w:rPr>
            </w:pPr>
          </w:p>
        </w:tc>
        <w:tc>
          <w:tcPr>
            <w:tcW w:w="850" w:type="dxa"/>
            <w:vMerge/>
          </w:tcPr>
          <w:p w14:paraId="4298077B" w14:textId="77777777" w:rsidR="00AA7167" w:rsidRDefault="00AA7167">
            <w:pPr>
              <w:pStyle w:val="afc"/>
              <w:ind w:firstLineChars="0" w:firstLine="0"/>
              <w:rPr>
                <w:rFonts w:ascii="Times New Roman" w:eastAsia="宋体"/>
                <w:szCs w:val="20"/>
              </w:rPr>
            </w:pPr>
          </w:p>
        </w:tc>
        <w:tc>
          <w:tcPr>
            <w:tcW w:w="3529" w:type="dxa"/>
            <w:gridSpan w:val="2"/>
            <w:vAlign w:val="center"/>
          </w:tcPr>
          <w:p w14:paraId="5D63C91B" w14:textId="61B61986" w:rsidR="00AA7167" w:rsidRDefault="00CD23F7">
            <w:pPr>
              <w:pStyle w:val="afc"/>
              <w:ind w:firstLineChars="0" w:firstLine="0"/>
              <w:rPr>
                <w:rFonts w:ascii="Times New Roman" w:eastAsia="宋体" w:hAnsi="Times New Roman"/>
                <w:color w:val="000000"/>
                <w:kern w:val="0"/>
              </w:rPr>
            </w:pPr>
            <w:r>
              <w:rPr>
                <w:rFonts w:ascii="Times New Roman" w:hAnsi="Times New Roman" w:cs="Times New Roman" w:hint="eastAsia"/>
                <w:color w:val="000000"/>
                <w:kern w:val="0"/>
              </w:rPr>
              <w:t>工厂</w:t>
            </w:r>
            <w:r w:rsidR="0040475C" w:rsidRPr="0040475C">
              <w:rPr>
                <w:rFonts w:ascii="Times New Roman" w:hAnsi="Times New Roman" w:cs="Times New Roman" w:hint="eastAsia"/>
                <w:color w:val="000000"/>
                <w:kern w:val="0"/>
              </w:rPr>
              <w:t>原材料与产品的</w:t>
            </w:r>
            <w:r>
              <w:rPr>
                <w:rFonts w:ascii="Times New Roman" w:hAnsi="Times New Roman" w:cs="Times New Roman" w:hint="eastAsia"/>
                <w:color w:val="000000"/>
                <w:kern w:val="0"/>
              </w:rPr>
              <w:t>投入产出比优</w:t>
            </w:r>
            <w:r>
              <w:rPr>
                <w:rFonts w:ascii="Times New Roman" w:hAnsi="Times New Roman" w:cs="Times New Roman" w:hint="eastAsia"/>
                <w:color w:val="000000"/>
                <w:kern w:val="0"/>
              </w:rPr>
              <w:lastRenderedPageBreak/>
              <w:t>于行业前</w:t>
            </w:r>
            <w:r>
              <w:rPr>
                <w:rFonts w:ascii="Times New Roman" w:hAnsi="Times New Roman" w:cs="Times New Roman" w:hint="eastAsia"/>
                <w:color w:val="000000"/>
                <w:kern w:val="0"/>
              </w:rPr>
              <w:t>5%</w:t>
            </w:r>
            <w:r>
              <w:rPr>
                <w:rFonts w:ascii="Times New Roman" w:hAnsi="Times New Roman" w:cs="Times New Roman" w:hint="eastAsia"/>
                <w:color w:val="000000"/>
                <w:kern w:val="0"/>
              </w:rPr>
              <w:t>为满分。</w:t>
            </w:r>
            <w:r>
              <w:rPr>
                <w:rFonts w:ascii="Times New Roman" w:hAnsi="Times New Roman" w:cs="Times New Roman" w:hint="eastAsia"/>
              </w:rPr>
              <w:t>（</w:t>
            </w:r>
            <w:r>
              <w:rPr>
                <w:rFonts w:ascii="Times New Roman" w:hAnsi="Times New Roman" w:cs="Times New Roman"/>
              </w:rPr>
              <w:t>5.7.4</w:t>
            </w:r>
            <w:r>
              <w:rPr>
                <w:rFonts w:ascii="Times New Roman" w:hAnsi="Times New Roman" w:cs="Times New Roman" w:hint="eastAsia"/>
              </w:rPr>
              <w:t>）</w:t>
            </w:r>
          </w:p>
        </w:tc>
        <w:tc>
          <w:tcPr>
            <w:tcW w:w="719" w:type="dxa"/>
            <w:gridSpan w:val="2"/>
            <w:vAlign w:val="center"/>
          </w:tcPr>
          <w:p w14:paraId="5826FF54" w14:textId="77777777" w:rsidR="00AA7167" w:rsidRDefault="00AA7167">
            <w:pPr>
              <w:pStyle w:val="afc"/>
              <w:numPr>
                <w:ilvl w:val="0"/>
                <w:numId w:val="3"/>
              </w:numPr>
              <w:tabs>
                <w:tab w:val="clear" w:pos="4201"/>
                <w:tab w:val="center" w:pos="508"/>
              </w:tabs>
              <w:ind w:firstLineChars="0"/>
              <w:rPr>
                <w:rFonts w:ascii="Times New Roman" w:eastAsia="宋体" w:hAnsi="Times New Roman"/>
                <w:color w:val="000000"/>
                <w:kern w:val="0"/>
              </w:rPr>
            </w:pPr>
          </w:p>
        </w:tc>
        <w:tc>
          <w:tcPr>
            <w:tcW w:w="5386" w:type="dxa"/>
            <w:vAlign w:val="center"/>
          </w:tcPr>
          <w:p w14:paraId="6B1E1048" w14:textId="5543A13B" w:rsidR="00AA7167" w:rsidRDefault="00CD23F7">
            <w:pPr>
              <w:pStyle w:val="afc"/>
              <w:ind w:firstLineChars="0" w:firstLine="0"/>
              <w:rPr>
                <w:rFonts w:ascii="Times New Roman" w:eastAsia="宋体" w:hAnsi="Times New Roman" w:cs="Times New Roman"/>
                <w:color w:val="000000"/>
                <w:kern w:val="0"/>
              </w:rPr>
            </w:pPr>
            <w:r>
              <w:rPr>
                <w:rFonts w:ascii="Times New Roman" w:hAnsi="Times New Roman" w:cs="Times New Roman" w:hint="eastAsia"/>
                <w:color w:val="000000"/>
                <w:kern w:val="0"/>
              </w:rPr>
              <w:t>工厂</w:t>
            </w:r>
            <w:r w:rsidR="0040475C" w:rsidRPr="0040475C">
              <w:rPr>
                <w:rFonts w:ascii="Times New Roman" w:hAnsi="Times New Roman" w:cs="Times New Roman" w:hint="eastAsia"/>
                <w:color w:val="000000"/>
                <w:kern w:val="0"/>
              </w:rPr>
              <w:t>原材料与产品的</w:t>
            </w:r>
            <w:r>
              <w:rPr>
                <w:rFonts w:ascii="Times New Roman" w:hAnsi="Times New Roman" w:cs="Times New Roman" w:hint="eastAsia"/>
                <w:color w:val="000000"/>
                <w:kern w:val="0"/>
              </w:rPr>
              <w:t>投入产出比</w:t>
            </w:r>
            <w:r>
              <w:rPr>
                <w:rFonts w:ascii="Times New Roman" w:eastAsia="宋体" w:hAnsi="Times New Roman" w:cs="Times New Roman" w:hint="eastAsia"/>
                <w:color w:val="000000"/>
                <w:kern w:val="0"/>
              </w:rPr>
              <w:t>达到</w:t>
            </w:r>
            <w:r>
              <w:rPr>
                <w:rFonts w:ascii="Times New Roman" w:eastAsia="宋体" w:hAnsi="Times New Roman" w:cs="Times New Roman"/>
                <w:color w:val="000000"/>
                <w:kern w:val="0"/>
              </w:rPr>
              <w:t>95%</w:t>
            </w:r>
            <w:r>
              <w:rPr>
                <w:rFonts w:ascii="Times New Roman" w:eastAsia="宋体" w:hAnsi="Times New Roman" w:cs="Times New Roman" w:hint="eastAsia"/>
                <w:color w:val="000000"/>
                <w:kern w:val="0"/>
              </w:rPr>
              <w:t>，</w:t>
            </w:r>
            <w:r>
              <w:rPr>
                <w:rFonts w:ascii="Times New Roman" w:hAnsi="Times New Roman" w:cs="Times New Roman" w:hint="eastAsia"/>
              </w:rPr>
              <w:t>按公式</w:t>
            </w:r>
            <w:r>
              <w:rPr>
                <w:rFonts w:ascii="Times New Roman" w:hAnsi="Times New Roman" w:cs="Times New Roman" w:hint="eastAsia"/>
              </w:rPr>
              <w:lastRenderedPageBreak/>
              <w:t>（</w:t>
            </w:r>
            <w:r>
              <w:rPr>
                <w:rFonts w:ascii="Times New Roman" w:hAnsi="Times New Roman" w:cs="Times New Roman"/>
              </w:rPr>
              <w:t>C.8</w:t>
            </w:r>
            <w:r>
              <w:rPr>
                <w:rFonts w:ascii="Times New Roman" w:hAnsi="Times New Roman" w:cs="Times New Roman" w:hint="eastAsia"/>
              </w:rPr>
              <w:t>）计算。</w:t>
            </w:r>
            <w:r>
              <w:rPr>
                <w:rFonts w:ascii="Times New Roman" w:hAnsi="Times New Roman" w:cs="Times New Roman"/>
                <w:vertAlign w:val="superscript"/>
              </w:rPr>
              <w:t>a</w:t>
            </w:r>
          </w:p>
        </w:tc>
        <w:tc>
          <w:tcPr>
            <w:tcW w:w="841" w:type="dxa"/>
            <w:vAlign w:val="center"/>
          </w:tcPr>
          <w:p w14:paraId="7B638108"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lastRenderedPageBreak/>
              <w:t>25</w:t>
            </w:r>
          </w:p>
        </w:tc>
      </w:tr>
      <w:tr w:rsidR="00AA7167" w14:paraId="3419A68A" w14:textId="77777777">
        <w:trPr>
          <w:trHeight w:val="90"/>
          <w:jc w:val="center"/>
        </w:trPr>
        <w:tc>
          <w:tcPr>
            <w:tcW w:w="909" w:type="dxa"/>
            <w:vMerge/>
          </w:tcPr>
          <w:p w14:paraId="1DADBC03" w14:textId="77777777" w:rsidR="00AA7167" w:rsidRDefault="00AA7167">
            <w:pPr>
              <w:pStyle w:val="afc"/>
              <w:rPr>
                <w:rFonts w:ascii="Times New Roman" w:eastAsia="宋体"/>
                <w:szCs w:val="20"/>
              </w:rPr>
            </w:pPr>
          </w:p>
        </w:tc>
        <w:tc>
          <w:tcPr>
            <w:tcW w:w="1134" w:type="dxa"/>
            <w:vMerge/>
          </w:tcPr>
          <w:p w14:paraId="2D1284A0" w14:textId="77777777" w:rsidR="00AA7167" w:rsidRDefault="00AA7167">
            <w:pPr>
              <w:pStyle w:val="afc"/>
              <w:rPr>
                <w:rFonts w:ascii="Times New Roman" w:eastAsia="宋体"/>
                <w:szCs w:val="20"/>
              </w:rPr>
            </w:pPr>
          </w:p>
        </w:tc>
        <w:tc>
          <w:tcPr>
            <w:tcW w:w="1134" w:type="dxa"/>
            <w:vMerge w:val="restart"/>
            <w:vAlign w:val="center"/>
          </w:tcPr>
          <w:p w14:paraId="3A76B72E"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能源低碳化</w:t>
            </w:r>
          </w:p>
          <w:p w14:paraId="775E3D5E" w14:textId="77777777" w:rsidR="00AA7167" w:rsidRDefault="00CD23F7">
            <w:pPr>
              <w:pStyle w:val="afc"/>
              <w:ind w:firstLineChars="0" w:firstLine="0"/>
              <w:jc w:val="center"/>
              <w:rPr>
                <w:rFonts w:ascii="Times New Roman" w:eastAsia="宋体"/>
                <w:szCs w:val="20"/>
              </w:rPr>
            </w:pPr>
            <w:r>
              <w:rPr>
                <w:rFonts w:ascii="Times New Roman" w:eastAsia="宋体" w:hint="eastAsia"/>
                <w:szCs w:val="20"/>
              </w:rPr>
              <w:t>（</w:t>
            </w:r>
            <w:r>
              <w:rPr>
                <w:rFonts w:ascii="Times New Roman" w:eastAsia="宋体" w:hint="eastAsia"/>
                <w:szCs w:val="20"/>
              </w:rPr>
              <w:t>5</w:t>
            </w:r>
            <w:r>
              <w:rPr>
                <w:rFonts w:ascii="Times New Roman" w:eastAsia="宋体"/>
                <w:szCs w:val="20"/>
              </w:rPr>
              <w:t>.7.5</w:t>
            </w:r>
            <w:r>
              <w:rPr>
                <w:rFonts w:ascii="Times New Roman" w:eastAsia="宋体" w:hint="eastAsia"/>
                <w:szCs w:val="20"/>
              </w:rPr>
              <w:t>）</w:t>
            </w:r>
          </w:p>
        </w:tc>
        <w:tc>
          <w:tcPr>
            <w:tcW w:w="850" w:type="dxa"/>
            <w:vMerge w:val="restart"/>
            <w:vAlign w:val="center"/>
          </w:tcPr>
          <w:p w14:paraId="7565414C" w14:textId="117DDD15" w:rsidR="00AA7167" w:rsidRDefault="00CD23F7">
            <w:pPr>
              <w:pStyle w:val="afc"/>
              <w:ind w:firstLineChars="0" w:firstLine="0"/>
              <w:jc w:val="center"/>
              <w:rPr>
                <w:rFonts w:ascii="Times New Roman" w:eastAsia="宋体"/>
                <w:szCs w:val="20"/>
              </w:rPr>
            </w:pPr>
            <w:r>
              <w:rPr>
                <w:rFonts w:ascii="Times New Roman" w:eastAsia="宋体" w:hint="eastAsia"/>
                <w:szCs w:val="20"/>
              </w:rPr>
              <w:t>1</w:t>
            </w:r>
            <w:r w:rsidR="0040535B">
              <w:rPr>
                <w:rFonts w:ascii="Times New Roman" w:eastAsia="宋体"/>
                <w:szCs w:val="20"/>
              </w:rPr>
              <w:t>0</w:t>
            </w:r>
            <w:r>
              <w:rPr>
                <w:rFonts w:ascii="Times New Roman" w:eastAsia="宋体" w:hint="eastAsia"/>
                <w:szCs w:val="20"/>
              </w:rPr>
              <w:t>%</w:t>
            </w:r>
          </w:p>
        </w:tc>
        <w:tc>
          <w:tcPr>
            <w:tcW w:w="3529" w:type="dxa"/>
            <w:gridSpan w:val="2"/>
            <w:vAlign w:val="center"/>
          </w:tcPr>
          <w:p w14:paraId="4886EE14" w14:textId="583B87F9" w:rsidR="00AA7167" w:rsidRDefault="00CD23F7">
            <w:pPr>
              <w:pStyle w:val="afc"/>
              <w:ind w:firstLineChars="0" w:firstLine="0"/>
              <w:rPr>
                <w:rFonts w:ascii="Times New Roman" w:eastAsia="宋体" w:hAnsi="Times New Roman"/>
                <w:color w:val="000000"/>
                <w:kern w:val="0"/>
              </w:rPr>
            </w:pPr>
            <w:r>
              <w:rPr>
                <w:rFonts w:ascii="Times New Roman" w:hAnsi="Times New Roman" w:cs="Times New Roman"/>
                <w:color w:val="000000"/>
                <w:kern w:val="0"/>
              </w:rPr>
              <w:t>*</w:t>
            </w:r>
            <w:r>
              <w:rPr>
                <w:rFonts w:ascii="Times New Roman" w:hAnsi="Times New Roman" w:cs="Times New Roman" w:hint="eastAsia"/>
                <w:color w:val="000000"/>
                <w:kern w:val="0"/>
              </w:rPr>
              <w:t>单位产品综合能耗不高于行业平均水平。</w:t>
            </w:r>
            <w:r>
              <w:rPr>
                <w:rFonts w:ascii="Times New Roman" w:hAnsi="Times New Roman" w:cs="Times New Roman" w:hint="eastAsia"/>
              </w:rPr>
              <w:t>（</w:t>
            </w:r>
            <w:r>
              <w:rPr>
                <w:rFonts w:ascii="Times New Roman" w:hAnsi="Times New Roman" w:cs="Times New Roman"/>
              </w:rPr>
              <w:t>5.7.5</w:t>
            </w:r>
            <w:r>
              <w:rPr>
                <w:rFonts w:ascii="Times New Roman" w:hAnsi="Times New Roman" w:cs="Times New Roman" w:hint="eastAsia"/>
              </w:rPr>
              <w:t>）</w:t>
            </w:r>
          </w:p>
        </w:tc>
        <w:tc>
          <w:tcPr>
            <w:tcW w:w="719" w:type="dxa"/>
            <w:gridSpan w:val="2"/>
            <w:vAlign w:val="center"/>
          </w:tcPr>
          <w:p w14:paraId="7B685DA3" w14:textId="77777777" w:rsidR="00AA7167" w:rsidRDefault="00AA7167">
            <w:pPr>
              <w:pStyle w:val="afc"/>
              <w:numPr>
                <w:ilvl w:val="0"/>
                <w:numId w:val="3"/>
              </w:numPr>
              <w:tabs>
                <w:tab w:val="clear" w:pos="4201"/>
                <w:tab w:val="center" w:pos="508"/>
              </w:tabs>
              <w:ind w:firstLineChars="0"/>
              <w:rPr>
                <w:rFonts w:ascii="Times New Roman" w:eastAsia="宋体" w:hAnsi="Times New Roman"/>
                <w:color w:val="000000"/>
                <w:kern w:val="0"/>
              </w:rPr>
            </w:pPr>
          </w:p>
        </w:tc>
        <w:tc>
          <w:tcPr>
            <w:tcW w:w="5386" w:type="dxa"/>
            <w:vAlign w:val="center"/>
          </w:tcPr>
          <w:p w14:paraId="6DDD3764" w14:textId="64BE2AB2" w:rsidR="00AA7167" w:rsidRDefault="00CD23F7">
            <w:pPr>
              <w:pStyle w:val="afc"/>
              <w:ind w:firstLineChars="0" w:firstLine="0"/>
              <w:rPr>
                <w:rFonts w:ascii="Times New Roman" w:eastAsia="宋体" w:hAnsi="Times New Roman" w:cs="Times New Roman"/>
                <w:color w:val="000000"/>
                <w:kern w:val="0"/>
              </w:rPr>
            </w:pPr>
            <w:r>
              <w:rPr>
                <w:rFonts w:ascii="Times New Roman" w:hAnsi="Times New Roman" w:cs="Times New Roman"/>
                <w:color w:val="000000"/>
                <w:kern w:val="0"/>
              </w:rPr>
              <w:t>单位产品综合能耗不高于行业平均水平</w:t>
            </w:r>
            <w:r>
              <w:rPr>
                <w:rFonts w:ascii="Times New Roman" w:hAnsi="Times New Roman" w:cs="Times New Roman" w:hint="eastAsia"/>
                <w:color w:val="000000"/>
                <w:kern w:val="0"/>
              </w:rPr>
              <w:t>，</w:t>
            </w:r>
            <w:r>
              <w:rPr>
                <w:rFonts w:ascii="Times New Roman" w:hAnsi="Times New Roman" w:cs="Times New Roman"/>
              </w:rPr>
              <w:t>按公式</w:t>
            </w:r>
            <w:r>
              <w:rPr>
                <w:rFonts w:ascii="Times New Roman" w:hAnsi="Times New Roman" w:cs="Times New Roman" w:hint="eastAsia"/>
              </w:rPr>
              <w:t>（</w:t>
            </w:r>
            <w:r>
              <w:rPr>
                <w:rFonts w:ascii="Times New Roman" w:hAnsi="Times New Roman" w:cs="Times New Roman"/>
              </w:rPr>
              <w:t>C.9</w:t>
            </w:r>
            <w:r>
              <w:rPr>
                <w:rFonts w:ascii="Times New Roman" w:hAnsi="Times New Roman" w:cs="Times New Roman" w:hint="eastAsia"/>
              </w:rPr>
              <w:t>）</w:t>
            </w:r>
            <w:r>
              <w:rPr>
                <w:rFonts w:ascii="Times New Roman" w:hAnsi="Times New Roman" w:cs="Times New Roman"/>
              </w:rPr>
              <w:t>计算。</w:t>
            </w:r>
          </w:p>
        </w:tc>
        <w:tc>
          <w:tcPr>
            <w:tcW w:w="841" w:type="dxa"/>
            <w:vAlign w:val="center"/>
          </w:tcPr>
          <w:p w14:paraId="5AA2D6DC"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50</w:t>
            </w:r>
          </w:p>
        </w:tc>
      </w:tr>
      <w:tr w:rsidR="00AA7167" w14:paraId="5231BFD2" w14:textId="77777777">
        <w:trPr>
          <w:jc w:val="center"/>
        </w:trPr>
        <w:tc>
          <w:tcPr>
            <w:tcW w:w="909" w:type="dxa"/>
            <w:vMerge/>
          </w:tcPr>
          <w:p w14:paraId="5716D632" w14:textId="77777777" w:rsidR="00AA7167" w:rsidRDefault="00AA7167">
            <w:pPr>
              <w:pStyle w:val="afc"/>
              <w:rPr>
                <w:rFonts w:ascii="Times New Roman" w:eastAsia="宋体"/>
                <w:szCs w:val="20"/>
              </w:rPr>
            </w:pPr>
          </w:p>
        </w:tc>
        <w:tc>
          <w:tcPr>
            <w:tcW w:w="1134" w:type="dxa"/>
            <w:vMerge/>
          </w:tcPr>
          <w:p w14:paraId="222422BE" w14:textId="77777777" w:rsidR="00AA7167" w:rsidRDefault="00AA7167">
            <w:pPr>
              <w:pStyle w:val="afc"/>
              <w:rPr>
                <w:rFonts w:ascii="Times New Roman" w:eastAsia="宋体"/>
                <w:szCs w:val="20"/>
              </w:rPr>
            </w:pPr>
          </w:p>
        </w:tc>
        <w:tc>
          <w:tcPr>
            <w:tcW w:w="1134" w:type="dxa"/>
            <w:vMerge/>
            <w:vAlign w:val="center"/>
          </w:tcPr>
          <w:p w14:paraId="5F55A00C" w14:textId="77777777" w:rsidR="00AA7167" w:rsidRDefault="00AA7167">
            <w:pPr>
              <w:pStyle w:val="afc"/>
              <w:ind w:firstLineChars="0" w:firstLine="0"/>
              <w:rPr>
                <w:rFonts w:ascii="Times New Roman" w:eastAsia="宋体"/>
                <w:szCs w:val="20"/>
              </w:rPr>
            </w:pPr>
          </w:p>
        </w:tc>
        <w:tc>
          <w:tcPr>
            <w:tcW w:w="850" w:type="dxa"/>
            <w:vMerge/>
          </w:tcPr>
          <w:p w14:paraId="72E9E212" w14:textId="77777777" w:rsidR="00AA7167" w:rsidRDefault="00AA7167">
            <w:pPr>
              <w:pStyle w:val="afc"/>
              <w:ind w:firstLineChars="0" w:firstLine="0"/>
              <w:rPr>
                <w:rFonts w:ascii="Times New Roman" w:eastAsia="宋体"/>
                <w:szCs w:val="20"/>
              </w:rPr>
            </w:pPr>
          </w:p>
        </w:tc>
        <w:tc>
          <w:tcPr>
            <w:tcW w:w="3529" w:type="dxa"/>
            <w:gridSpan w:val="2"/>
            <w:vAlign w:val="center"/>
          </w:tcPr>
          <w:p w14:paraId="1192B418" w14:textId="7EDC4E8B" w:rsidR="00AA7167" w:rsidRDefault="00CD23F7">
            <w:pPr>
              <w:pStyle w:val="afc"/>
              <w:ind w:firstLineChars="0" w:firstLine="0"/>
              <w:rPr>
                <w:rFonts w:ascii="Times New Roman" w:eastAsia="宋体" w:hAnsi="Times New Roman"/>
                <w:color w:val="000000"/>
                <w:kern w:val="0"/>
              </w:rPr>
            </w:pPr>
            <w:r>
              <w:rPr>
                <w:rFonts w:ascii="Times New Roman" w:hAnsi="Times New Roman" w:cs="Times New Roman" w:hint="eastAsia"/>
                <w:color w:val="000000"/>
                <w:kern w:val="0"/>
              </w:rPr>
              <w:t>单位产品综合能耗优于行业前</w:t>
            </w:r>
            <w:r>
              <w:rPr>
                <w:rFonts w:ascii="Times New Roman" w:hAnsi="Times New Roman" w:cs="Times New Roman" w:hint="eastAsia"/>
                <w:color w:val="000000"/>
                <w:kern w:val="0"/>
              </w:rPr>
              <w:t>5%</w:t>
            </w:r>
            <w:r>
              <w:rPr>
                <w:rFonts w:ascii="Times New Roman" w:hAnsi="Times New Roman" w:cs="Times New Roman" w:hint="eastAsia"/>
                <w:color w:val="000000"/>
                <w:kern w:val="0"/>
              </w:rPr>
              <w:t>为满分。</w:t>
            </w:r>
            <w:r>
              <w:rPr>
                <w:rFonts w:ascii="Times New Roman" w:hAnsi="Times New Roman" w:cs="Times New Roman" w:hint="eastAsia"/>
              </w:rPr>
              <w:t>（</w:t>
            </w:r>
            <w:r>
              <w:rPr>
                <w:rFonts w:ascii="Times New Roman" w:hAnsi="Times New Roman" w:cs="Times New Roman"/>
              </w:rPr>
              <w:t>5.7.5</w:t>
            </w:r>
            <w:r>
              <w:rPr>
                <w:rFonts w:ascii="Times New Roman" w:hAnsi="Times New Roman" w:cs="Times New Roman" w:hint="eastAsia"/>
              </w:rPr>
              <w:t>）</w:t>
            </w:r>
          </w:p>
        </w:tc>
        <w:tc>
          <w:tcPr>
            <w:tcW w:w="719" w:type="dxa"/>
            <w:gridSpan w:val="2"/>
            <w:vAlign w:val="center"/>
          </w:tcPr>
          <w:p w14:paraId="4413B165" w14:textId="77777777" w:rsidR="00AA7167" w:rsidRDefault="00AA7167">
            <w:pPr>
              <w:pStyle w:val="afc"/>
              <w:numPr>
                <w:ilvl w:val="0"/>
                <w:numId w:val="3"/>
              </w:numPr>
              <w:tabs>
                <w:tab w:val="clear" w:pos="4201"/>
                <w:tab w:val="center" w:pos="508"/>
              </w:tabs>
              <w:ind w:firstLineChars="0"/>
              <w:rPr>
                <w:rFonts w:ascii="Times New Roman" w:eastAsia="宋体" w:hAnsi="Times New Roman"/>
                <w:color w:val="000000"/>
                <w:kern w:val="0"/>
              </w:rPr>
            </w:pPr>
          </w:p>
        </w:tc>
        <w:tc>
          <w:tcPr>
            <w:tcW w:w="5386" w:type="dxa"/>
            <w:vAlign w:val="center"/>
          </w:tcPr>
          <w:p w14:paraId="42893DC4" w14:textId="6E78E6C6" w:rsidR="00AA7167" w:rsidRDefault="00CD23F7">
            <w:pPr>
              <w:pStyle w:val="afc"/>
              <w:ind w:firstLineChars="0" w:firstLine="0"/>
              <w:rPr>
                <w:rFonts w:ascii="Times New Roman" w:eastAsia="宋体" w:hAnsi="Times New Roman" w:cs="Times New Roman"/>
                <w:color w:val="FF0000"/>
                <w:kern w:val="0"/>
              </w:rPr>
            </w:pPr>
            <w:r>
              <w:rPr>
                <w:rFonts w:ascii="Times New Roman" w:hAnsi="Times New Roman" w:cs="Times New Roman"/>
                <w:color w:val="000000"/>
                <w:kern w:val="0"/>
              </w:rPr>
              <w:t>单位产品综合能耗</w:t>
            </w:r>
            <w:r>
              <w:rPr>
                <w:rFonts w:ascii="Times New Roman" w:hAnsi="Times New Roman" w:cs="Times New Roman" w:hint="eastAsia"/>
                <w:color w:val="000000"/>
                <w:kern w:val="0"/>
              </w:rPr>
              <w:t>同比上一评价周期降低</w:t>
            </w:r>
            <w:r>
              <w:rPr>
                <w:rFonts w:ascii="Times New Roman" w:hAnsi="Times New Roman" w:cs="Times New Roman" w:hint="eastAsia"/>
                <w:color w:val="000000"/>
                <w:kern w:val="0"/>
              </w:rPr>
              <w:t>5%</w:t>
            </w:r>
            <w:r>
              <w:rPr>
                <w:rFonts w:ascii="Times New Roman" w:hAnsi="Times New Roman" w:cs="Times New Roman" w:hint="eastAsia"/>
                <w:color w:val="000000"/>
                <w:kern w:val="0"/>
              </w:rPr>
              <w:t>或满足同领域前</w:t>
            </w:r>
            <w:r>
              <w:rPr>
                <w:rFonts w:ascii="Times New Roman" w:hAnsi="Times New Roman" w:cs="Times New Roman" w:hint="eastAsia"/>
                <w:color w:val="000000"/>
                <w:kern w:val="0"/>
              </w:rPr>
              <w:t>5%</w:t>
            </w:r>
            <w:r>
              <w:rPr>
                <w:rFonts w:ascii="Times New Roman" w:hAnsi="Times New Roman" w:cs="Times New Roman" w:hint="eastAsia"/>
                <w:color w:val="000000"/>
                <w:kern w:val="0"/>
              </w:rPr>
              <w:t>能耗水平，</w:t>
            </w:r>
            <w:r>
              <w:rPr>
                <w:rFonts w:ascii="Times New Roman" w:hAnsi="Times New Roman" w:cs="Times New Roman"/>
              </w:rPr>
              <w:t>按公式</w:t>
            </w:r>
            <w:r>
              <w:rPr>
                <w:rFonts w:ascii="Times New Roman" w:hAnsi="Times New Roman" w:cs="Times New Roman" w:hint="eastAsia"/>
              </w:rPr>
              <w:t>（</w:t>
            </w:r>
            <w:r>
              <w:rPr>
                <w:rFonts w:ascii="Times New Roman" w:hAnsi="Times New Roman" w:cs="Times New Roman"/>
              </w:rPr>
              <w:t>C.9</w:t>
            </w:r>
            <w:r>
              <w:rPr>
                <w:rFonts w:ascii="Times New Roman" w:hAnsi="Times New Roman" w:cs="Times New Roman" w:hint="eastAsia"/>
              </w:rPr>
              <w:t>）</w:t>
            </w:r>
            <w:r>
              <w:rPr>
                <w:rFonts w:ascii="Times New Roman" w:hAnsi="Times New Roman" w:cs="Times New Roman"/>
              </w:rPr>
              <w:t>计算。</w:t>
            </w:r>
            <w:r>
              <w:rPr>
                <w:rFonts w:ascii="Times New Roman" w:hAnsi="Times New Roman" w:cs="Times New Roman"/>
                <w:vertAlign w:val="superscript"/>
              </w:rPr>
              <w:t>a</w:t>
            </w:r>
          </w:p>
        </w:tc>
        <w:tc>
          <w:tcPr>
            <w:tcW w:w="841" w:type="dxa"/>
            <w:vAlign w:val="center"/>
          </w:tcPr>
          <w:p w14:paraId="26136C62" w14:textId="77777777" w:rsidR="00AA7167" w:rsidRPr="001848FE" w:rsidRDefault="00CD23F7">
            <w:pPr>
              <w:widowControl/>
              <w:autoSpaceDE w:val="0"/>
              <w:autoSpaceDN w:val="0"/>
              <w:adjustRightInd w:val="0"/>
              <w:jc w:val="center"/>
              <w:rPr>
                <w:rFonts w:ascii="Times New Roman" w:eastAsia="黑体" w:hAnsi="Times New Roman" w:cs="Times New Roman"/>
                <w:color w:val="000000"/>
                <w:sz w:val="20"/>
                <w:szCs w:val="20"/>
                <w:lang w:eastAsia="zh-CN"/>
              </w:rPr>
            </w:pPr>
            <w:r w:rsidRPr="001848FE">
              <w:rPr>
                <w:rFonts w:ascii="Times New Roman" w:eastAsia="等线" w:hAnsi="Times New Roman" w:cs="Times New Roman"/>
                <w:color w:val="000000"/>
                <w:sz w:val="20"/>
                <w:szCs w:val="20"/>
              </w:rPr>
              <w:t>50</w:t>
            </w:r>
          </w:p>
        </w:tc>
      </w:tr>
      <w:tr w:rsidR="005F7A8E" w14:paraId="642DDF99" w14:textId="77777777" w:rsidTr="005F7A8E">
        <w:trPr>
          <w:trHeight w:val="794"/>
          <w:jc w:val="center"/>
        </w:trPr>
        <w:tc>
          <w:tcPr>
            <w:tcW w:w="14502" w:type="dxa"/>
            <w:gridSpan w:val="10"/>
            <w:vAlign w:val="center"/>
          </w:tcPr>
          <w:p w14:paraId="535AF9CC" w14:textId="32C4732C" w:rsidR="005F7A8E" w:rsidRPr="001848FE" w:rsidRDefault="005F7A8E" w:rsidP="00BE6A25">
            <w:pPr>
              <w:widowControl/>
              <w:rPr>
                <w:rFonts w:ascii="Times New Roman" w:hAnsi="Times New Roman" w:cs="Times New Roman"/>
                <w:sz w:val="21"/>
                <w:szCs w:val="21"/>
                <w:lang w:eastAsia="zh-CN"/>
              </w:rPr>
            </w:pPr>
            <w:r w:rsidRPr="00C74632">
              <w:rPr>
                <w:rFonts w:ascii="黑体" w:eastAsia="黑体" w:hAnsi="黑体" w:cs="Times New Roman"/>
                <w:sz w:val="21"/>
                <w:szCs w:val="21"/>
                <w:lang w:eastAsia="zh-CN"/>
              </w:rPr>
              <w:t>注：</w:t>
            </w:r>
            <w:r w:rsidRPr="001848FE">
              <w:rPr>
                <w:rFonts w:ascii="Times New Roman" w:hAnsi="Times New Roman" w:cs="Times New Roman"/>
                <w:sz w:val="21"/>
                <w:szCs w:val="21"/>
                <w:lang w:eastAsia="zh-CN"/>
              </w:rPr>
              <w:t>标注</w:t>
            </w:r>
            <w:r w:rsidRPr="001848FE">
              <w:rPr>
                <w:rFonts w:ascii="Times New Roman" w:hAnsi="Times New Roman" w:cs="Times New Roman"/>
                <w:sz w:val="21"/>
                <w:szCs w:val="21"/>
                <w:lang w:eastAsia="zh-CN"/>
              </w:rPr>
              <w:t>“*”</w:t>
            </w:r>
            <w:r w:rsidRPr="001848FE">
              <w:rPr>
                <w:rFonts w:ascii="Times New Roman" w:hAnsi="Times New Roman" w:cs="Times New Roman"/>
                <w:sz w:val="21"/>
                <w:szCs w:val="21"/>
                <w:lang w:eastAsia="zh-CN"/>
              </w:rPr>
              <w:t>的评价要求为必选要求，得分为</w:t>
            </w:r>
            <w:r w:rsidRPr="001848FE">
              <w:rPr>
                <w:rFonts w:ascii="Times New Roman" w:hAnsi="Times New Roman" w:cs="Times New Roman"/>
                <w:sz w:val="21"/>
                <w:szCs w:val="21"/>
                <w:lang w:eastAsia="zh-CN"/>
              </w:rPr>
              <w:t>0</w:t>
            </w:r>
            <w:r w:rsidR="00BC1C3B">
              <w:rPr>
                <w:rFonts w:ascii="Times New Roman" w:hAnsi="Times New Roman" w:cs="Times New Roman" w:hint="eastAsia"/>
                <w:sz w:val="21"/>
                <w:szCs w:val="21"/>
                <w:lang w:eastAsia="zh-CN"/>
              </w:rPr>
              <w:t>分</w:t>
            </w:r>
            <w:r w:rsidRPr="001848FE">
              <w:rPr>
                <w:rFonts w:ascii="Times New Roman" w:hAnsi="Times New Roman" w:cs="Times New Roman"/>
                <w:sz w:val="21"/>
                <w:szCs w:val="21"/>
                <w:lang w:eastAsia="zh-CN"/>
              </w:rPr>
              <w:t>或满分。</w:t>
            </w:r>
          </w:p>
        </w:tc>
      </w:tr>
      <w:tr w:rsidR="005F7A8E" w14:paraId="304720A3" w14:textId="77777777" w:rsidTr="005F7A8E">
        <w:trPr>
          <w:trHeight w:val="510"/>
          <w:jc w:val="center"/>
        </w:trPr>
        <w:tc>
          <w:tcPr>
            <w:tcW w:w="14502" w:type="dxa"/>
            <w:gridSpan w:val="10"/>
            <w:vAlign w:val="center"/>
          </w:tcPr>
          <w:p w14:paraId="4EE7DE47" w14:textId="1EC1D9BD" w:rsidR="005F7A8E" w:rsidRPr="001848FE" w:rsidRDefault="005F7A8E" w:rsidP="005F7A8E">
            <w:pPr>
              <w:widowControl/>
              <w:autoSpaceDE w:val="0"/>
              <w:autoSpaceDN w:val="0"/>
              <w:adjustRightInd w:val="0"/>
              <w:jc w:val="both"/>
              <w:rPr>
                <w:rFonts w:ascii="Times New Roman" w:eastAsia="等线" w:hAnsi="Times New Roman" w:cs="Times New Roman"/>
                <w:color w:val="000000"/>
                <w:sz w:val="20"/>
                <w:szCs w:val="20"/>
                <w:lang w:eastAsia="zh-CN"/>
              </w:rPr>
            </w:pPr>
            <w:r w:rsidRPr="001848FE">
              <w:rPr>
                <w:rFonts w:ascii="Times New Roman" w:hAnsi="Times New Roman" w:cs="Times New Roman"/>
                <w:vertAlign w:val="superscript"/>
                <w:lang w:eastAsia="zh-CN"/>
              </w:rPr>
              <w:t>a</w:t>
            </w:r>
            <w:r w:rsidR="00C74632">
              <w:rPr>
                <w:rFonts w:ascii="Times New Roman" w:hAnsi="Times New Roman" w:cs="Times New Roman"/>
                <w:vertAlign w:val="superscript"/>
                <w:lang w:eastAsia="zh-CN"/>
              </w:rPr>
              <w:t xml:space="preserve"> </w:t>
            </w:r>
            <w:r w:rsidRPr="001848FE">
              <w:rPr>
                <w:rFonts w:ascii="Times New Roman" w:hAnsi="Times New Roman" w:cs="Times New Roman"/>
                <w:lang w:eastAsia="zh-CN"/>
              </w:rPr>
              <w:t>可选要求，按公式（</w:t>
            </w:r>
            <w:r w:rsidRPr="001848FE">
              <w:rPr>
                <w:rFonts w:ascii="Times New Roman" w:hAnsi="Times New Roman" w:cs="Times New Roman"/>
                <w:lang w:eastAsia="zh-CN"/>
              </w:rPr>
              <w:t>3</w:t>
            </w:r>
            <w:r w:rsidRPr="001848FE">
              <w:rPr>
                <w:rFonts w:ascii="Times New Roman" w:hAnsi="Times New Roman" w:cs="Times New Roman"/>
                <w:lang w:eastAsia="zh-CN"/>
              </w:rPr>
              <w:t>）计算得分，当必选要求无规定值时，</w:t>
            </w:r>
            <w:r w:rsidRPr="001848FE">
              <w:rPr>
                <w:rFonts w:ascii="Times New Roman" w:hAnsi="Times New Roman" w:cs="Times New Roman"/>
                <w:i/>
                <w:lang w:eastAsia="zh-CN"/>
              </w:rPr>
              <w:t>D</w:t>
            </w:r>
            <w:r w:rsidRPr="001848FE">
              <w:rPr>
                <w:rFonts w:ascii="Times New Roman" w:hAnsi="Times New Roman" w:cs="Times New Roman"/>
                <w:vertAlign w:val="subscript"/>
                <w:lang w:eastAsia="zh-CN"/>
              </w:rPr>
              <w:t>0</w:t>
            </w:r>
            <w:r w:rsidRPr="001848FE">
              <w:rPr>
                <w:rFonts w:ascii="Times New Roman" w:hAnsi="Times New Roman" w:cs="Times New Roman"/>
                <w:lang w:eastAsia="zh-CN"/>
              </w:rPr>
              <w:t>=0</w:t>
            </w:r>
            <w:r w:rsidRPr="001848FE">
              <w:rPr>
                <w:rFonts w:ascii="Times New Roman" w:hAnsi="Times New Roman" w:cs="Times New Roman"/>
                <w:lang w:eastAsia="zh-CN"/>
              </w:rPr>
              <w:t>。</w:t>
            </w:r>
          </w:p>
        </w:tc>
      </w:tr>
      <w:bookmarkEnd w:id="55"/>
    </w:tbl>
    <w:p w14:paraId="33BBD4B3" w14:textId="77777777" w:rsidR="00AA7167" w:rsidRDefault="00AA7167">
      <w:pPr>
        <w:widowControl/>
        <w:jc w:val="center"/>
        <w:rPr>
          <w:rFonts w:ascii="Times New Roman" w:eastAsia="黑体" w:hAnsi="Times New Roman" w:cs="Times New Roman"/>
          <w:b/>
          <w:color w:val="000000"/>
          <w:sz w:val="21"/>
          <w:szCs w:val="21"/>
          <w:lang w:eastAsia="zh-CN"/>
        </w:rPr>
      </w:pPr>
    </w:p>
    <w:p w14:paraId="47DB9571" w14:textId="77777777" w:rsidR="00AA7167" w:rsidRDefault="00AA7167">
      <w:pPr>
        <w:rPr>
          <w:rFonts w:ascii="Times New Roman" w:eastAsia="黑体" w:hAnsi="Times New Roman" w:cs="Times New Roman"/>
          <w:b/>
          <w:color w:val="000000"/>
          <w:sz w:val="18"/>
          <w:szCs w:val="18"/>
          <w:lang w:eastAsia="zh-CN"/>
        </w:rPr>
        <w:sectPr w:rsidR="00AA7167">
          <w:pgSz w:w="16840" w:h="11910" w:orient="landscape"/>
          <w:pgMar w:top="1440" w:right="1080" w:bottom="1440" w:left="1080" w:header="720" w:footer="720" w:gutter="0"/>
          <w:cols w:space="720"/>
          <w:docGrid w:linePitch="299"/>
        </w:sectPr>
      </w:pPr>
    </w:p>
    <w:p w14:paraId="4E00F5A7" w14:textId="77777777" w:rsidR="00AA7167" w:rsidRDefault="00CD23F7">
      <w:pPr>
        <w:pStyle w:val="1"/>
        <w:spacing w:before="120" w:after="120" w:line="360" w:lineRule="auto"/>
        <w:jc w:val="center"/>
        <w:rPr>
          <w:rFonts w:ascii="黑体" w:eastAsia="黑体" w:hAnsi="黑体"/>
          <w:b w:val="0"/>
          <w:sz w:val="21"/>
          <w:szCs w:val="21"/>
        </w:rPr>
      </w:pPr>
      <w:bookmarkStart w:id="63" w:name="_Toc104630157"/>
      <w:r>
        <w:rPr>
          <w:rFonts w:ascii="黑体" w:eastAsia="黑体" w:hAnsi="黑体" w:hint="eastAsia"/>
          <w:b w:val="0"/>
          <w:sz w:val="21"/>
          <w:szCs w:val="21"/>
        </w:rPr>
        <w:lastRenderedPageBreak/>
        <w:t>附录</w:t>
      </w:r>
      <w:r>
        <w:rPr>
          <w:rFonts w:ascii="黑体" w:eastAsia="黑体" w:hAnsi="黑体"/>
          <w:b w:val="0"/>
          <w:sz w:val="21"/>
          <w:szCs w:val="21"/>
        </w:rPr>
        <w:t>C</w:t>
      </w:r>
      <w:r>
        <w:rPr>
          <w:rFonts w:ascii="黑体" w:eastAsia="黑体" w:hAnsi="黑体"/>
          <w:b w:val="0"/>
          <w:sz w:val="21"/>
          <w:szCs w:val="21"/>
        </w:rPr>
        <w:br/>
      </w:r>
      <w:r>
        <w:rPr>
          <w:rFonts w:ascii="黑体" w:eastAsia="黑体" w:hAnsi="黑体" w:hint="eastAsia"/>
          <w:b w:val="0"/>
          <w:sz w:val="21"/>
          <w:szCs w:val="21"/>
        </w:rPr>
        <w:t>（规范性）</w:t>
      </w:r>
      <w:r>
        <w:rPr>
          <w:rFonts w:ascii="黑体" w:eastAsia="黑体" w:hAnsi="黑体"/>
          <w:b w:val="0"/>
          <w:sz w:val="21"/>
          <w:szCs w:val="21"/>
        </w:rPr>
        <w:br/>
      </w:r>
      <w:r>
        <w:rPr>
          <w:rFonts w:ascii="黑体" w:eastAsia="黑体" w:hAnsi="黑体" w:hint="eastAsia"/>
          <w:b w:val="0"/>
          <w:sz w:val="21"/>
          <w:szCs w:val="21"/>
        </w:rPr>
        <w:t>指标计算方法</w:t>
      </w:r>
      <w:bookmarkEnd w:id="63"/>
    </w:p>
    <w:p w14:paraId="15DCED33" w14:textId="1338E542" w:rsidR="00AA7167" w:rsidRDefault="00CD23F7">
      <w:pPr>
        <w:spacing w:beforeLines="50" w:before="120" w:afterLines="50" w:after="120" w:line="360" w:lineRule="auto"/>
        <w:rPr>
          <w:rFonts w:ascii="黑体" w:eastAsia="黑体" w:hAnsi="黑体"/>
          <w:sz w:val="21"/>
          <w:szCs w:val="21"/>
          <w:lang w:eastAsia="zh-CN"/>
        </w:rPr>
      </w:pPr>
      <w:bookmarkStart w:id="64" w:name="_Toc47510264"/>
      <w:r>
        <w:rPr>
          <w:rFonts w:ascii="黑体" w:eastAsia="黑体" w:hAnsi="黑体"/>
          <w:sz w:val="21"/>
          <w:szCs w:val="21"/>
          <w:lang w:eastAsia="zh-CN"/>
        </w:rPr>
        <w:t>C</w:t>
      </w:r>
      <w:r>
        <w:rPr>
          <w:rFonts w:ascii="黑体" w:eastAsia="黑体" w:hAnsi="黑体" w:hint="eastAsia"/>
          <w:sz w:val="21"/>
          <w:szCs w:val="21"/>
          <w:lang w:eastAsia="zh-CN"/>
        </w:rPr>
        <w:t>.</w:t>
      </w:r>
      <w:r>
        <w:rPr>
          <w:rFonts w:ascii="黑体" w:eastAsia="黑体" w:hAnsi="黑体"/>
          <w:sz w:val="21"/>
          <w:szCs w:val="21"/>
          <w:lang w:eastAsia="zh-CN"/>
        </w:rPr>
        <w:t xml:space="preserve">1 </w:t>
      </w:r>
      <w:r>
        <w:rPr>
          <w:rFonts w:ascii="黑体" w:eastAsia="黑体" w:hAnsi="黑体" w:hint="eastAsia"/>
          <w:sz w:val="21"/>
          <w:szCs w:val="21"/>
          <w:lang w:eastAsia="zh-CN"/>
        </w:rPr>
        <w:t>节能灯配备比例</w:t>
      </w:r>
      <w:bookmarkEnd w:id="64"/>
    </w:p>
    <w:p w14:paraId="578475B9" w14:textId="77777777" w:rsidR="00AA7167" w:rsidRDefault="00CD23F7">
      <w:pPr>
        <w:spacing w:line="360" w:lineRule="auto"/>
        <w:ind w:firstLineChars="200" w:firstLine="420"/>
        <w:rPr>
          <w:rFonts w:ascii="Times New Roman" w:hAnsi="Times New Roman" w:cs="Times New Roman"/>
          <w:color w:val="000000"/>
          <w:sz w:val="21"/>
          <w:szCs w:val="21"/>
          <w:lang w:eastAsia="zh-CN"/>
        </w:rPr>
      </w:pPr>
      <w:r>
        <w:rPr>
          <w:rFonts w:ascii="Times New Roman" w:hAnsi="Times New Roman" w:cs="Times New Roman" w:hint="eastAsia"/>
          <w:color w:val="000000"/>
          <w:sz w:val="21"/>
          <w:szCs w:val="21"/>
          <w:lang w:eastAsia="zh-CN"/>
        </w:rPr>
        <w:t>工厂使用的节能型普通照明灯具（光效≥</w:t>
      </w:r>
      <w:r>
        <w:rPr>
          <w:rFonts w:ascii="Times New Roman" w:hAnsi="Times New Roman" w:cs="Times New Roman" w:hint="eastAsia"/>
          <w:color w:val="000000"/>
          <w:sz w:val="21"/>
          <w:szCs w:val="21"/>
          <w:lang w:eastAsia="zh-CN"/>
        </w:rPr>
        <w:t>60l</w:t>
      </w:r>
      <w:r>
        <w:rPr>
          <w:rFonts w:ascii="Times New Roman" w:hAnsi="Times New Roman" w:cs="Times New Roman"/>
          <w:color w:val="000000"/>
          <w:sz w:val="21"/>
          <w:szCs w:val="21"/>
          <w:lang w:eastAsia="zh-CN"/>
        </w:rPr>
        <w:t>m</w:t>
      </w:r>
      <w:r>
        <w:rPr>
          <w:rFonts w:ascii="Times New Roman" w:hAnsi="Times New Roman" w:cs="Times New Roman" w:hint="eastAsia"/>
          <w:color w:val="000000"/>
          <w:sz w:val="21"/>
          <w:szCs w:val="21"/>
          <w:lang w:eastAsia="zh-CN"/>
        </w:rPr>
        <w:t>/W</w:t>
      </w:r>
      <w:r>
        <w:rPr>
          <w:rFonts w:ascii="Times New Roman" w:hAnsi="Times New Roman" w:cs="Times New Roman" w:hint="eastAsia"/>
          <w:color w:val="000000"/>
          <w:sz w:val="21"/>
          <w:szCs w:val="21"/>
          <w:lang w:eastAsia="zh-CN"/>
        </w:rPr>
        <w:t>）占全部照明灯具的比例，按公式（</w:t>
      </w:r>
      <w:r>
        <w:rPr>
          <w:rFonts w:ascii="Times New Roman" w:hAnsi="Times New Roman" w:cs="Times New Roman"/>
          <w:color w:val="000000"/>
          <w:sz w:val="21"/>
          <w:szCs w:val="21"/>
          <w:lang w:eastAsia="zh-CN"/>
        </w:rPr>
        <w:t>C</w:t>
      </w:r>
      <w:r>
        <w:rPr>
          <w:rFonts w:ascii="Times New Roman" w:hAnsi="Times New Roman" w:cs="Times New Roman" w:hint="eastAsia"/>
          <w:color w:val="000000"/>
          <w:sz w:val="21"/>
          <w:szCs w:val="21"/>
          <w:lang w:eastAsia="zh-CN"/>
        </w:rPr>
        <w:t>.</w:t>
      </w:r>
      <w:r>
        <w:rPr>
          <w:rFonts w:ascii="Times New Roman" w:hAnsi="Times New Roman" w:cs="Times New Roman"/>
          <w:color w:val="000000"/>
          <w:sz w:val="21"/>
          <w:szCs w:val="21"/>
          <w:lang w:eastAsia="zh-CN"/>
        </w:rPr>
        <w:t>1</w:t>
      </w:r>
      <w:r>
        <w:rPr>
          <w:rFonts w:ascii="Times New Roman" w:hAnsi="Times New Roman" w:cs="Times New Roman" w:hint="eastAsia"/>
          <w:color w:val="000000"/>
          <w:sz w:val="21"/>
          <w:szCs w:val="21"/>
          <w:lang w:eastAsia="zh-CN"/>
        </w:rPr>
        <w:t>）计算。</w:t>
      </w:r>
    </w:p>
    <w:p w14:paraId="0FA51CE4" w14:textId="77777777" w:rsidR="00AA7167" w:rsidRDefault="00CD23F7">
      <w:pPr>
        <w:spacing w:line="360" w:lineRule="auto"/>
        <w:ind w:firstLineChars="200" w:firstLine="440"/>
        <w:jc w:val="right"/>
        <w:rPr>
          <w:rFonts w:ascii="Times New Roman" w:hAnsi="Times New Roman" w:cs="Times New Roman"/>
          <w:bCs/>
        </w:rPr>
      </w:pPr>
      <w:bookmarkStart w:id="65" w:name="_Toc47510268"/>
      <m:oMath>
        <m:r>
          <w:rPr>
            <w:rFonts w:ascii="Cambria Math" w:hAnsi="Cambria Math" w:cs="Times New Roman" w:hint="eastAsia"/>
          </w:rPr>
          <m:t>l</m:t>
        </m:r>
        <m:r>
          <w:rPr>
            <w:rFonts w:ascii="Cambria Math" w:hAnsi="Times New Roman" w:cs="Times New Roman"/>
          </w:rPr>
          <m:t>=</m:t>
        </m:r>
        <m:f>
          <m:fPr>
            <m:ctrlPr>
              <w:rPr>
                <w:rFonts w:ascii="Cambria Math" w:hAnsi="Times New Roman"/>
                <w:i/>
              </w:rPr>
            </m:ctrlPr>
          </m:fPr>
          <m:num>
            <m:sSub>
              <m:sSubPr>
                <m:ctrlPr>
                  <w:rPr>
                    <w:rFonts w:ascii="Cambria Math" w:hAnsi="Times New Roman"/>
                    <w:i/>
                  </w:rPr>
                </m:ctrlPr>
              </m:sSubPr>
              <m:e>
                <m:r>
                  <w:rPr>
                    <w:rFonts w:ascii="Cambria Math" w:hAnsi="Cambria Math" w:cs="Times New Roman" w:hint="eastAsia"/>
                  </w:rPr>
                  <m:t>L</m:t>
                </m:r>
              </m:e>
              <m:sub>
                <m:r>
                  <w:rPr>
                    <w:rFonts w:ascii="Cambria Math" w:hAnsi="Times New Roman" w:cs="Times New Roman"/>
                  </w:rPr>
                  <m:t>jn</m:t>
                </m:r>
              </m:sub>
            </m:sSub>
          </m:num>
          <m:den>
            <m:r>
              <w:rPr>
                <w:rFonts w:ascii="Cambria Math" w:hAnsi="Times New Roman" w:cs="Times New Roman"/>
              </w:rPr>
              <m:t>L</m:t>
            </m:r>
          </m:den>
        </m:f>
        <m:r>
          <w:rPr>
            <w:rFonts w:ascii="Cambria Math" w:hAnsi="Cambria Math" w:cs="Times New Roman" w:hint="eastAsia"/>
          </w:rPr>
          <m:t>×</m:t>
        </m:r>
        <m:r>
          <w:rPr>
            <w:rFonts w:ascii="Cambria Math" w:hAnsi="Times New Roman" w:cs="Times New Roman"/>
          </w:rPr>
          <m:t>100%</m:t>
        </m:r>
      </m:oMath>
      <w:r>
        <w:rPr>
          <w:rFonts w:ascii="Times New Roman" w:hAnsi="Times New Roman" w:cs="Times New Roman" w:hint="eastAsia"/>
          <w:lang w:eastAsia="zh-CN"/>
        </w:rPr>
        <w:t xml:space="preserve"> </w:t>
      </w:r>
      <w:r>
        <w:rPr>
          <w:rFonts w:ascii="Times New Roman" w:hAnsi="Times New Roman" w:cs="Times New Roman"/>
          <w:lang w:eastAsia="zh-CN"/>
        </w:rPr>
        <w:t xml:space="preserve">             </w:t>
      </w:r>
      <w:r>
        <w:rPr>
          <w:rFonts w:ascii="Times New Roman" w:hAnsi="Times New Roman" w:cs="Times New Roman" w:hint="eastAsia"/>
          <w:bCs/>
        </w:rPr>
        <w:t>…………</w:t>
      </w:r>
      <w:r>
        <w:rPr>
          <w:rFonts w:ascii="宋体" w:hAnsi="宋体" w:cs="Times New Roman"/>
          <w:bCs/>
        </w:rPr>
        <w:t>………………</w:t>
      </w:r>
      <w:r>
        <w:rPr>
          <w:rFonts w:ascii="Times New Roman" w:hAnsi="Times New Roman" w:cs="Times New Roman" w:hint="eastAsia"/>
          <w:bCs/>
        </w:rPr>
        <w:t>（</w:t>
      </w:r>
      <w:r>
        <w:rPr>
          <w:rFonts w:ascii="Times New Roman" w:hAnsi="Times New Roman" w:cs="Times New Roman"/>
          <w:bCs/>
        </w:rPr>
        <w:t>C.1</w:t>
      </w:r>
      <w:r>
        <w:rPr>
          <w:rFonts w:ascii="Times New Roman" w:hAnsi="Times New Roman" w:cs="Times New Roman" w:hint="eastAsia"/>
          <w:bCs/>
        </w:rPr>
        <w:t>）</w:t>
      </w:r>
    </w:p>
    <w:p w14:paraId="4C5212C5" w14:textId="77777777" w:rsidR="00AA7167" w:rsidRDefault="00CD23F7" w:rsidP="007A145C">
      <w:pPr>
        <w:autoSpaceDE w:val="0"/>
        <w:autoSpaceDN w:val="0"/>
        <w:adjustRightInd w:val="0"/>
        <w:spacing w:line="360" w:lineRule="auto"/>
        <w:rPr>
          <w:rFonts w:ascii="Times New Roman" w:hAnsi="Times New Roman" w:cs="Times New Roman"/>
          <w:color w:val="000000"/>
          <w:szCs w:val="21"/>
          <w:lang w:eastAsia="zh-CN"/>
        </w:rPr>
      </w:pPr>
      <w:r>
        <w:rPr>
          <w:rFonts w:ascii="Times New Roman" w:hAnsi="Times New Roman" w:cs="Times New Roman" w:hint="eastAsia"/>
          <w:color w:val="000000"/>
          <w:szCs w:val="21"/>
          <w:lang w:eastAsia="zh-CN"/>
        </w:rPr>
        <w:t>式中：</w:t>
      </w:r>
    </w:p>
    <w:p w14:paraId="03A6F566" w14:textId="77777777" w:rsidR="00AA7167" w:rsidRDefault="00CD23F7">
      <w:pPr>
        <w:spacing w:line="360" w:lineRule="auto"/>
        <w:ind w:firstLineChars="200" w:firstLine="440"/>
        <w:rPr>
          <w:rFonts w:ascii="Times New Roman" w:hAnsi="Times New Roman" w:cs="Times New Roman"/>
          <w:lang w:eastAsia="zh-CN"/>
        </w:rPr>
      </w:pPr>
      <w:r>
        <w:rPr>
          <w:rFonts w:ascii="Times New Roman" w:hAnsi="Times New Roman" w:cs="Times New Roman"/>
          <w:i/>
          <w:lang w:eastAsia="zh-CN"/>
        </w:rPr>
        <w:t>l</w:t>
      </w:r>
      <w:r>
        <w:rPr>
          <w:rFonts w:ascii="Times New Roman" w:hAnsi="Times New Roman" w:cs="Times New Roman"/>
          <w:lang w:eastAsia="zh-CN"/>
        </w:rPr>
        <w:t>——</w:t>
      </w:r>
      <w:r>
        <w:rPr>
          <w:rFonts w:ascii="Times New Roman" w:hAnsi="Times New Roman" w:cs="Times New Roman" w:hint="eastAsia"/>
          <w:lang w:eastAsia="zh-CN"/>
        </w:rPr>
        <w:t>使用的节能型普通照明灯具（光效≥</w:t>
      </w:r>
      <w:r>
        <w:rPr>
          <w:rFonts w:ascii="Times New Roman" w:hAnsi="Times New Roman" w:cs="Times New Roman"/>
          <w:lang w:eastAsia="zh-CN"/>
        </w:rPr>
        <w:t>60lm/W</w:t>
      </w:r>
      <w:r>
        <w:rPr>
          <w:rFonts w:ascii="Times New Roman" w:hAnsi="Times New Roman" w:cs="Times New Roman" w:hint="eastAsia"/>
          <w:lang w:eastAsia="zh-CN"/>
        </w:rPr>
        <w:t>）占全部照明灯具的比例，</w:t>
      </w:r>
      <w:r>
        <w:rPr>
          <w:rFonts w:ascii="Times New Roman" w:hAnsi="Times New Roman" w:cs="Times New Roman"/>
          <w:lang w:eastAsia="zh-CN"/>
        </w:rPr>
        <w:t>%</w:t>
      </w:r>
      <w:r>
        <w:rPr>
          <w:rFonts w:ascii="Times New Roman" w:hAnsi="Times New Roman" w:cs="Times New Roman" w:hint="eastAsia"/>
          <w:lang w:eastAsia="zh-CN"/>
        </w:rPr>
        <w:t>；</w:t>
      </w:r>
    </w:p>
    <w:p w14:paraId="3720F7C3" w14:textId="77777777" w:rsidR="00AA7167" w:rsidRDefault="00A3417D">
      <w:pPr>
        <w:spacing w:line="360" w:lineRule="auto"/>
        <w:ind w:firstLineChars="166" w:firstLine="365"/>
        <w:rPr>
          <w:rFonts w:ascii="Times New Roman" w:hAnsi="Times New Roman" w:cs="Times New Roman"/>
          <w:lang w:eastAsia="zh-CN"/>
        </w:rPr>
      </w:pPr>
      <m:oMath>
        <m:sSub>
          <m:sSubPr>
            <m:ctrlPr>
              <w:rPr>
                <w:rFonts w:ascii="Cambria Math" w:hAnsi="Times New Roman"/>
                <w:i/>
              </w:rPr>
            </m:ctrlPr>
          </m:sSubPr>
          <m:e>
            <m:r>
              <w:rPr>
                <w:rFonts w:ascii="Cambria Math" w:hAnsi="Cambria Math" w:cs="Times New Roman" w:hint="eastAsia"/>
                <w:lang w:eastAsia="zh-CN"/>
              </w:rPr>
              <m:t>L</m:t>
            </m:r>
          </m:e>
          <m:sub>
            <m:r>
              <w:rPr>
                <w:rFonts w:ascii="Cambria Math" w:hAnsi="Times New Roman" w:cs="Times New Roman"/>
                <w:lang w:eastAsia="zh-CN"/>
              </w:rPr>
              <m:t>jn</m:t>
            </m:r>
          </m:sub>
        </m:sSub>
      </m:oMath>
      <w:r w:rsidR="00CD23F7">
        <w:rPr>
          <w:rFonts w:ascii="Times New Roman" w:hAnsi="Times New Roman" w:cs="Times New Roman"/>
          <w:lang w:eastAsia="zh-CN"/>
        </w:rPr>
        <w:t>——</w:t>
      </w:r>
      <w:r w:rsidR="00CD23F7">
        <w:rPr>
          <w:rFonts w:ascii="Times New Roman" w:hAnsi="Times New Roman" w:cs="Times New Roman" w:hint="eastAsia"/>
          <w:lang w:eastAsia="zh-CN"/>
        </w:rPr>
        <w:t>使用的节能照明灯具（光效≥</w:t>
      </w:r>
      <w:r w:rsidR="00CD23F7">
        <w:rPr>
          <w:rFonts w:ascii="Times New Roman" w:hAnsi="Times New Roman" w:cs="Times New Roman"/>
          <w:lang w:eastAsia="zh-CN"/>
        </w:rPr>
        <w:t>60lm/W</w:t>
      </w:r>
      <w:r w:rsidR="00CD23F7">
        <w:rPr>
          <w:rFonts w:ascii="Times New Roman" w:hAnsi="Times New Roman" w:cs="Times New Roman" w:hint="eastAsia"/>
          <w:lang w:eastAsia="zh-CN"/>
        </w:rPr>
        <w:t>）总数量，单位为个；</w:t>
      </w:r>
    </w:p>
    <w:p w14:paraId="06CDC60A" w14:textId="77777777" w:rsidR="00AA7167" w:rsidRDefault="00CD23F7">
      <w:pPr>
        <w:spacing w:line="360" w:lineRule="auto"/>
        <w:ind w:firstLineChars="200" w:firstLine="440"/>
        <w:rPr>
          <w:lang w:eastAsia="zh-CN"/>
        </w:rPr>
      </w:pPr>
      <w:r>
        <w:rPr>
          <w:rFonts w:ascii="Times New Roman" w:hAnsi="Times New Roman" w:cs="Times New Roman"/>
          <w:i/>
          <w:lang w:eastAsia="zh-CN"/>
        </w:rPr>
        <w:t>L</w:t>
      </w:r>
      <w:r>
        <w:rPr>
          <w:rFonts w:ascii="Times New Roman" w:hAnsi="Times New Roman" w:cs="Times New Roman"/>
          <w:lang w:eastAsia="zh-CN"/>
        </w:rPr>
        <w:t>——</w:t>
      </w:r>
      <w:r>
        <w:rPr>
          <w:rFonts w:ascii="Times New Roman" w:hAnsi="Times New Roman" w:cs="Times New Roman" w:hint="eastAsia"/>
          <w:lang w:eastAsia="zh-CN"/>
        </w:rPr>
        <w:t>工厂照明灯具安装总数，单位为个</w:t>
      </w:r>
      <w:r>
        <w:rPr>
          <w:rFonts w:ascii="Times New Roman" w:hAnsi="Times New Roman" w:cs="宋体" w:hint="eastAsia"/>
          <w:lang w:eastAsia="zh-CN"/>
        </w:rPr>
        <w:t>。</w:t>
      </w:r>
    </w:p>
    <w:p w14:paraId="1F332B14" w14:textId="3BCED3DA" w:rsidR="00AA7167" w:rsidRDefault="00CD23F7">
      <w:pPr>
        <w:spacing w:beforeLines="50" w:before="120" w:afterLines="50" w:after="120" w:line="360" w:lineRule="auto"/>
        <w:rPr>
          <w:rFonts w:ascii="黑体" w:eastAsia="黑体" w:hAnsi="黑体"/>
          <w:sz w:val="21"/>
          <w:szCs w:val="21"/>
          <w:lang w:eastAsia="zh-CN"/>
        </w:rPr>
      </w:pPr>
      <w:r>
        <w:rPr>
          <w:rFonts w:ascii="黑体" w:eastAsia="黑体" w:hAnsi="黑体"/>
          <w:sz w:val="21"/>
          <w:szCs w:val="21"/>
          <w:lang w:eastAsia="zh-CN"/>
        </w:rPr>
        <w:t>C.</w:t>
      </w:r>
      <w:bookmarkStart w:id="66" w:name="_Hlk21119236"/>
      <w:r>
        <w:rPr>
          <w:rFonts w:ascii="黑体" w:eastAsia="黑体" w:hAnsi="黑体"/>
          <w:sz w:val="21"/>
          <w:szCs w:val="21"/>
          <w:lang w:eastAsia="zh-CN"/>
        </w:rPr>
        <w:t>2</w:t>
      </w:r>
      <w:r>
        <w:rPr>
          <w:rFonts w:ascii="黑体" w:eastAsia="黑体" w:hAnsi="黑体" w:hint="eastAsia"/>
          <w:sz w:val="21"/>
          <w:szCs w:val="21"/>
          <w:lang w:eastAsia="zh-CN"/>
        </w:rPr>
        <w:t>单位产品</w:t>
      </w:r>
      <w:r w:rsidR="00D858F4">
        <w:rPr>
          <w:rFonts w:ascii="黑体" w:eastAsia="黑体" w:hAnsi="黑体" w:hint="eastAsia"/>
          <w:sz w:val="21"/>
          <w:szCs w:val="21"/>
          <w:lang w:eastAsia="zh-CN"/>
        </w:rPr>
        <w:t>取水</w:t>
      </w:r>
      <w:r>
        <w:rPr>
          <w:rFonts w:ascii="黑体" w:eastAsia="黑体" w:hAnsi="黑体" w:hint="eastAsia"/>
          <w:sz w:val="21"/>
          <w:szCs w:val="21"/>
          <w:lang w:eastAsia="zh-CN"/>
        </w:rPr>
        <w:t>量</w:t>
      </w:r>
      <w:bookmarkEnd w:id="65"/>
      <w:bookmarkEnd w:id="66"/>
    </w:p>
    <w:p w14:paraId="09084FA6" w14:textId="4E7ABE38" w:rsidR="00AA7167" w:rsidRDefault="00CD23F7">
      <w:pPr>
        <w:autoSpaceDE w:val="0"/>
        <w:autoSpaceDN w:val="0"/>
        <w:adjustRightInd w:val="0"/>
        <w:spacing w:line="360" w:lineRule="auto"/>
        <w:ind w:firstLineChars="200" w:firstLine="420"/>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单位产品</w:t>
      </w:r>
      <w:r w:rsidR="00D858F4">
        <w:rPr>
          <w:rFonts w:ascii="Times New Roman" w:hAnsi="Times New Roman" w:cs="宋体" w:hint="eastAsia"/>
          <w:color w:val="000000"/>
          <w:sz w:val="21"/>
          <w:szCs w:val="21"/>
          <w:lang w:eastAsia="zh-CN"/>
        </w:rPr>
        <w:t>取水</w:t>
      </w:r>
      <w:r>
        <w:rPr>
          <w:rFonts w:ascii="Times New Roman" w:hAnsi="Times New Roman" w:cs="宋体" w:hint="eastAsia"/>
          <w:color w:val="000000"/>
          <w:sz w:val="21"/>
          <w:szCs w:val="21"/>
          <w:lang w:eastAsia="zh-CN"/>
        </w:rPr>
        <w:t>量按公式（</w:t>
      </w:r>
      <w:r>
        <w:rPr>
          <w:rFonts w:ascii="Times New Roman" w:hAnsi="Times New Roman" w:cs="Times New Roman"/>
          <w:color w:val="000000"/>
          <w:sz w:val="21"/>
          <w:szCs w:val="21"/>
          <w:lang w:eastAsia="zh-CN"/>
        </w:rPr>
        <w:t>C.2</w:t>
      </w:r>
      <w:r>
        <w:rPr>
          <w:rFonts w:ascii="Times New Roman" w:hAnsi="Times New Roman" w:cs="宋体" w:hint="eastAsia"/>
          <w:color w:val="000000"/>
          <w:sz w:val="21"/>
          <w:szCs w:val="21"/>
          <w:lang w:eastAsia="zh-CN"/>
        </w:rPr>
        <w:t>）计算。</w:t>
      </w:r>
    </w:p>
    <w:p w14:paraId="1EE43B52" w14:textId="77777777" w:rsidR="00AA7167" w:rsidRDefault="00A3417D">
      <w:pPr>
        <w:wordWrap w:val="0"/>
        <w:autoSpaceDE w:val="0"/>
        <w:autoSpaceDN w:val="0"/>
        <w:adjustRightInd w:val="0"/>
        <w:spacing w:line="360" w:lineRule="auto"/>
        <w:jc w:val="right"/>
        <w:rPr>
          <w:rFonts w:ascii="Times New Roman" w:hAnsi="Times New Roman" w:cs="Times New Roman"/>
          <w:sz w:val="21"/>
          <w:szCs w:val="21"/>
        </w:rPr>
      </w:pPr>
      <m:oMath>
        <m:sSub>
          <m:sSubPr>
            <m:ctrlPr>
              <w:rPr>
                <w:rFonts w:ascii="Cambria Math" w:hAnsi="Times New Roman" w:cs="Times New Roman"/>
                <w:i/>
                <w:sz w:val="21"/>
                <w:szCs w:val="21"/>
              </w:rPr>
            </m:ctrlPr>
          </m:sSubPr>
          <m:e>
            <m:r>
              <w:rPr>
                <w:rFonts w:ascii="Cambria Math" w:hAnsi="Times New Roman" w:cs="Times New Roman"/>
                <w:sz w:val="21"/>
                <w:szCs w:val="21"/>
              </w:rPr>
              <m:t>w</m:t>
            </m:r>
          </m:e>
          <m:sub>
            <m:r>
              <w:rPr>
                <w:rFonts w:ascii="Cambria Math" w:hAnsi="Times New Roman" w:cs="Times New Roman"/>
                <w:sz w:val="21"/>
                <w:szCs w:val="21"/>
              </w:rPr>
              <m:t>0</m:t>
            </m:r>
          </m:sub>
        </m:sSub>
        <m:r>
          <w:rPr>
            <w:rFonts w:ascii="Cambria Math" w:hAnsi="Times New Roman" w:cs="Times New Roman"/>
            <w:sz w:val="21"/>
            <w:szCs w:val="21"/>
          </w:rPr>
          <m:t>=</m:t>
        </m:r>
        <m:f>
          <m:fPr>
            <m:ctrlPr>
              <w:rPr>
                <w:rFonts w:ascii="Cambria Math" w:hAnsi="Times New Roman" w:cs="Times New Roman"/>
                <w:i/>
                <w:sz w:val="21"/>
                <w:szCs w:val="21"/>
              </w:rPr>
            </m:ctrlPr>
          </m:fPr>
          <m:num>
            <m:r>
              <w:rPr>
                <w:rFonts w:ascii="Cambria Math" w:hAnsi="Times New Roman" w:cs="Times New Roman"/>
                <w:sz w:val="21"/>
                <w:szCs w:val="21"/>
              </w:rPr>
              <m:t>W</m:t>
            </m:r>
          </m:num>
          <m:den>
            <m:r>
              <w:rPr>
                <w:rFonts w:ascii="Cambria Math" w:hAnsi="Cambria Math" w:cs="Times New Roman"/>
                <w:sz w:val="21"/>
                <w:szCs w:val="21"/>
              </w:rPr>
              <m:t>Q</m:t>
            </m:r>
          </m:den>
        </m:f>
      </m:oMath>
      <w:r w:rsidR="00CD23F7">
        <w:rPr>
          <w:rFonts w:ascii="Times New Roman" w:hint="eastAsia"/>
          <w:sz w:val="21"/>
          <w:szCs w:val="21"/>
          <w:lang w:eastAsia="zh-CN"/>
        </w:rPr>
        <w:t xml:space="preserve">  </w:t>
      </w:r>
      <w:r w:rsidR="00CD23F7">
        <w:rPr>
          <w:rFonts w:ascii="Times New Roman"/>
          <w:sz w:val="21"/>
          <w:szCs w:val="21"/>
          <w:lang w:eastAsia="zh-CN"/>
        </w:rPr>
        <w:t xml:space="preserve">                         </w:t>
      </w:r>
      <w:r w:rsidR="00CD23F7">
        <w:rPr>
          <w:rFonts w:ascii="Times New Roman" w:hint="eastAsia"/>
          <w:sz w:val="21"/>
          <w:szCs w:val="21"/>
        </w:rPr>
        <w:t>…………………………</w:t>
      </w:r>
      <w:r w:rsidR="00CD23F7">
        <w:rPr>
          <w:rFonts w:ascii="Times New Roman" w:hAnsi="Times New Roman" w:cs="Times New Roman" w:hint="eastAsia"/>
          <w:sz w:val="21"/>
          <w:szCs w:val="21"/>
        </w:rPr>
        <w:t>（</w:t>
      </w:r>
      <w:r w:rsidR="00CD23F7">
        <w:rPr>
          <w:rFonts w:ascii="Times New Roman" w:hAnsi="Times New Roman" w:cs="Times New Roman"/>
          <w:sz w:val="21"/>
          <w:szCs w:val="21"/>
        </w:rPr>
        <w:t>C.2</w:t>
      </w:r>
      <w:r w:rsidR="00CD23F7">
        <w:rPr>
          <w:rFonts w:ascii="Times New Roman" w:hAnsi="Times New Roman" w:cs="Times New Roman" w:hint="eastAsia"/>
          <w:sz w:val="21"/>
          <w:szCs w:val="21"/>
        </w:rPr>
        <w:t>）</w:t>
      </w:r>
    </w:p>
    <w:p w14:paraId="34C46C1E" w14:textId="77777777" w:rsidR="00AA7167" w:rsidRDefault="00CD23F7" w:rsidP="007A145C">
      <w:pPr>
        <w:autoSpaceDE w:val="0"/>
        <w:autoSpaceDN w:val="0"/>
        <w:adjustRightInd w:val="0"/>
        <w:spacing w:line="360" w:lineRule="auto"/>
        <w:rPr>
          <w:rFonts w:ascii="Times New Roman" w:hAnsi="Times New Roman" w:cs="Times New Roman"/>
          <w:sz w:val="21"/>
          <w:szCs w:val="21"/>
          <w:lang w:eastAsia="zh-CN"/>
        </w:rPr>
      </w:pPr>
      <w:r>
        <w:rPr>
          <w:rFonts w:ascii="Times New Roman" w:hAnsi="Times New Roman" w:cs="宋体" w:hint="eastAsia"/>
          <w:sz w:val="21"/>
          <w:szCs w:val="21"/>
          <w:lang w:eastAsia="zh-CN"/>
        </w:rPr>
        <w:t>式中：</w:t>
      </w:r>
    </w:p>
    <w:p w14:paraId="6E747EA2" w14:textId="1981BB48" w:rsidR="00AA7167" w:rsidRDefault="00CD23F7">
      <w:pPr>
        <w:autoSpaceDE w:val="0"/>
        <w:autoSpaceDN w:val="0"/>
        <w:adjustRightInd w:val="0"/>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i/>
          <w:iCs/>
          <w:sz w:val="21"/>
          <w:szCs w:val="21"/>
          <w:lang w:eastAsia="zh-CN"/>
        </w:rPr>
        <w:t>w</w:t>
      </w:r>
      <w:r>
        <w:rPr>
          <w:rFonts w:ascii="Times New Roman" w:hAnsi="Times New Roman" w:cs="Times New Roman"/>
          <w:iCs/>
          <w:sz w:val="21"/>
          <w:szCs w:val="21"/>
          <w:vertAlign w:val="subscript"/>
          <w:lang w:eastAsia="zh-CN"/>
        </w:rPr>
        <w:t>0</w:t>
      </w:r>
      <w:r>
        <w:rPr>
          <w:rFonts w:ascii="Times New Roman" w:hAnsi="Times New Roman" w:cs="Times New Roman"/>
          <w:sz w:val="21"/>
          <w:szCs w:val="21"/>
          <w:lang w:eastAsia="zh-CN"/>
        </w:rPr>
        <w:t>——</w:t>
      </w:r>
      <w:r>
        <w:rPr>
          <w:rFonts w:ascii="Times New Roman" w:hAnsi="Times New Roman" w:cs="宋体" w:hint="eastAsia"/>
          <w:sz w:val="21"/>
          <w:szCs w:val="21"/>
          <w:lang w:eastAsia="zh-CN"/>
        </w:rPr>
        <w:t>单位产品</w:t>
      </w:r>
      <w:r w:rsidR="00D858F4">
        <w:rPr>
          <w:rFonts w:ascii="Times New Roman" w:hAnsi="Times New Roman" w:cs="宋体" w:hint="eastAsia"/>
          <w:sz w:val="21"/>
          <w:szCs w:val="21"/>
          <w:lang w:eastAsia="zh-CN"/>
        </w:rPr>
        <w:t>取水</w:t>
      </w:r>
      <w:r>
        <w:rPr>
          <w:rFonts w:ascii="Times New Roman" w:hAnsi="Times New Roman" w:cs="宋体" w:hint="eastAsia"/>
          <w:sz w:val="21"/>
          <w:szCs w:val="21"/>
          <w:lang w:eastAsia="zh-CN"/>
        </w:rPr>
        <w:t>量。单位为立方米</w:t>
      </w:r>
      <w:bookmarkStart w:id="67" w:name="_Hlk47210037"/>
      <w:r>
        <w:rPr>
          <w:rFonts w:ascii="Times New Roman" w:hAnsi="Times New Roman" w:cs="宋体" w:hint="eastAsia"/>
          <w:sz w:val="21"/>
          <w:szCs w:val="21"/>
          <w:lang w:eastAsia="zh-CN"/>
        </w:rPr>
        <w:t>每吨（</w:t>
      </w:r>
      <w:r>
        <w:rPr>
          <w:rFonts w:ascii="Times New Roman" w:hAnsi="Times New Roman" w:cs="宋体" w:hint="eastAsia"/>
          <w:sz w:val="21"/>
          <w:szCs w:val="21"/>
          <w:lang w:eastAsia="zh-CN"/>
        </w:rPr>
        <w:t>m</w:t>
      </w:r>
      <w:r>
        <w:rPr>
          <w:rFonts w:ascii="Times New Roman" w:hAnsi="Times New Roman" w:cs="宋体"/>
          <w:sz w:val="21"/>
          <w:szCs w:val="21"/>
          <w:vertAlign w:val="superscript"/>
          <w:lang w:eastAsia="zh-CN"/>
        </w:rPr>
        <w:t>3</w:t>
      </w:r>
      <w:r>
        <w:rPr>
          <w:rFonts w:ascii="Times New Roman" w:hAnsi="Times New Roman" w:cs="宋体" w:hint="eastAsia"/>
          <w:sz w:val="21"/>
          <w:szCs w:val="21"/>
          <w:lang w:eastAsia="zh-CN"/>
        </w:rPr>
        <w:t>/t</w:t>
      </w:r>
      <w:r>
        <w:rPr>
          <w:rFonts w:ascii="Times New Roman" w:hAnsi="Times New Roman" w:cs="宋体" w:hint="eastAsia"/>
          <w:sz w:val="21"/>
          <w:szCs w:val="21"/>
          <w:lang w:eastAsia="zh-CN"/>
        </w:rPr>
        <w:t>）</w:t>
      </w:r>
      <w:bookmarkEnd w:id="67"/>
      <w:r>
        <w:rPr>
          <w:rFonts w:ascii="Times New Roman" w:hAnsi="Times New Roman" w:cs="宋体" w:hint="eastAsia"/>
          <w:sz w:val="21"/>
          <w:szCs w:val="21"/>
          <w:lang w:eastAsia="zh-CN"/>
        </w:rPr>
        <w:t>；</w:t>
      </w:r>
    </w:p>
    <w:p w14:paraId="062AEE7D" w14:textId="038C9A83" w:rsidR="00AA7167" w:rsidRDefault="00CD23F7">
      <w:pPr>
        <w:autoSpaceDE w:val="0"/>
        <w:autoSpaceDN w:val="0"/>
        <w:adjustRightInd w:val="0"/>
        <w:spacing w:line="360" w:lineRule="auto"/>
        <w:ind w:firstLineChars="200" w:firstLine="420"/>
        <w:rPr>
          <w:rFonts w:ascii="Times New Roman" w:hAnsi="Times New Roman" w:cs="宋体"/>
          <w:sz w:val="21"/>
          <w:szCs w:val="21"/>
          <w:lang w:eastAsia="zh-CN"/>
        </w:rPr>
      </w:pPr>
      <w:r>
        <w:rPr>
          <w:rFonts w:ascii="Times New Roman" w:hAnsi="Times New Roman" w:cs="Times New Roman"/>
          <w:i/>
          <w:iCs/>
          <w:sz w:val="21"/>
          <w:szCs w:val="21"/>
          <w:lang w:eastAsia="zh-CN"/>
        </w:rPr>
        <w:t>W</w:t>
      </w:r>
      <w:r>
        <w:rPr>
          <w:rFonts w:ascii="Times New Roman" w:hAnsi="Times New Roman" w:cs="Times New Roman"/>
          <w:sz w:val="21"/>
          <w:szCs w:val="21"/>
          <w:lang w:eastAsia="zh-CN"/>
        </w:rPr>
        <w:t>——</w:t>
      </w:r>
      <w:r>
        <w:rPr>
          <w:rFonts w:ascii="Times New Roman" w:hAnsi="Times New Roman" w:cs="宋体" w:hint="eastAsia"/>
          <w:sz w:val="21"/>
          <w:szCs w:val="21"/>
          <w:lang w:eastAsia="zh-CN"/>
        </w:rPr>
        <w:t>统计期内，</w:t>
      </w:r>
      <w:r w:rsidR="00144FA4">
        <w:rPr>
          <w:rFonts w:ascii="Times New Roman" w:hAnsi="Times New Roman" w:cs="宋体" w:hint="eastAsia"/>
          <w:sz w:val="21"/>
          <w:szCs w:val="21"/>
          <w:lang w:eastAsia="zh-CN"/>
        </w:rPr>
        <w:t>常规水</w:t>
      </w:r>
      <w:r w:rsidR="00D858F4">
        <w:rPr>
          <w:rFonts w:ascii="Times New Roman" w:hAnsi="Times New Roman" w:cs="宋体" w:hint="eastAsia"/>
          <w:sz w:val="21"/>
          <w:szCs w:val="21"/>
          <w:lang w:eastAsia="zh-CN"/>
        </w:rPr>
        <w:t>消耗</w:t>
      </w:r>
      <w:r>
        <w:rPr>
          <w:rFonts w:ascii="Times New Roman" w:hAnsi="Times New Roman" w:cs="宋体" w:hint="eastAsia"/>
          <w:sz w:val="21"/>
          <w:szCs w:val="21"/>
          <w:lang w:eastAsia="zh-CN"/>
        </w:rPr>
        <w:t>总量（含自来水、地下水、地表水），用水量单位为立方米（</w:t>
      </w:r>
      <w:r>
        <w:rPr>
          <w:rFonts w:ascii="Times New Roman" w:hAnsi="Times New Roman" w:cs="Times New Roman" w:hint="eastAsia"/>
          <w:sz w:val="21"/>
          <w:szCs w:val="21"/>
          <w:lang w:eastAsia="zh-CN"/>
        </w:rPr>
        <w:t>m</w:t>
      </w:r>
      <w:r>
        <w:rPr>
          <w:rFonts w:ascii="Times New Roman" w:hAnsi="Times New Roman" w:cs="Times New Roman"/>
          <w:sz w:val="21"/>
          <w:szCs w:val="21"/>
          <w:vertAlign w:val="superscript"/>
          <w:lang w:eastAsia="zh-CN"/>
        </w:rPr>
        <w:t>3</w:t>
      </w:r>
      <w:r>
        <w:rPr>
          <w:rFonts w:ascii="Times New Roman" w:hAnsi="Times New Roman" w:cs="宋体" w:hint="eastAsia"/>
          <w:sz w:val="21"/>
          <w:szCs w:val="21"/>
          <w:lang w:eastAsia="zh-CN"/>
        </w:rPr>
        <w:t>）；</w:t>
      </w:r>
    </w:p>
    <w:p w14:paraId="380BD899" w14:textId="77777777" w:rsidR="00AA7167" w:rsidRDefault="00CD23F7">
      <w:pPr>
        <w:spacing w:line="360" w:lineRule="auto"/>
        <w:ind w:firstLineChars="200" w:firstLine="420"/>
        <w:rPr>
          <w:rFonts w:ascii="Times New Roman" w:cs="Times New Roman"/>
          <w:sz w:val="21"/>
          <w:szCs w:val="21"/>
          <w:lang w:eastAsia="zh-CN"/>
        </w:rPr>
      </w:pPr>
      <w:r>
        <w:rPr>
          <w:rFonts w:ascii="Times New Roman" w:hAnsi="Times New Roman" w:cs="Times New Roman"/>
          <w:i/>
          <w:iCs/>
          <w:sz w:val="21"/>
          <w:szCs w:val="21"/>
          <w:lang w:eastAsia="zh-CN"/>
        </w:rPr>
        <w:t>Q</w:t>
      </w:r>
      <w:r>
        <w:rPr>
          <w:rFonts w:ascii="Times New Roman" w:hAnsi="Times New Roman" w:cs="Times New Roman"/>
          <w:sz w:val="21"/>
          <w:szCs w:val="21"/>
          <w:lang w:eastAsia="zh-CN"/>
        </w:rPr>
        <w:t>——</w:t>
      </w:r>
      <w:r>
        <w:rPr>
          <w:rFonts w:ascii="Times New Roman" w:hAnsi="Times New Roman" w:cs="Times New Roman" w:hint="eastAsia"/>
          <w:sz w:val="21"/>
          <w:szCs w:val="21"/>
          <w:lang w:eastAsia="zh-CN"/>
        </w:rPr>
        <w:t>统计期内产品产量，</w:t>
      </w:r>
      <w:r>
        <w:rPr>
          <w:rFonts w:ascii="Times New Roman" w:hAnsi="Times New Roman" w:cs="宋体" w:hint="eastAsia"/>
          <w:sz w:val="21"/>
          <w:szCs w:val="21"/>
          <w:lang w:eastAsia="zh-CN"/>
        </w:rPr>
        <w:t>单位为吨（</w:t>
      </w:r>
      <w:r>
        <w:rPr>
          <w:rFonts w:ascii="Times New Roman" w:hAnsi="Times New Roman" w:cs="宋体" w:hint="eastAsia"/>
          <w:sz w:val="21"/>
          <w:szCs w:val="21"/>
          <w:lang w:eastAsia="zh-CN"/>
        </w:rPr>
        <w:t>t</w:t>
      </w:r>
      <w:r>
        <w:rPr>
          <w:rFonts w:ascii="Times New Roman" w:hAnsi="Times New Roman" w:cs="宋体" w:hint="eastAsia"/>
          <w:sz w:val="21"/>
          <w:szCs w:val="21"/>
          <w:lang w:eastAsia="zh-CN"/>
        </w:rPr>
        <w:t>）。</w:t>
      </w:r>
    </w:p>
    <w:p w14:paraId="39813F59" w14:textId="77777777" w:rsidR="00AA7167" w:rsidRDefault="00CD23F7">
      <w:pPr>
        <w:spacing w:beforeLines="50" w:before="120" w:afterLines="50" w:after="120" w:line="360" w:lineRule="auto"/>
        <w:rPr>
          <w:rFonts w:ascii="黑体" w:eastAsia="黑体" w:hAnsi="黑体"/>
          <w:sz w:val="21"/>
          <w:szCs w:val="21"/>
          <w:lang w:eastAsia="zh-CN"/>
        </w:rPr>
      </w:pPr>
      <w:r>
        <w:rPr>
          <w:rFonts w:ascii="黑体" w:eastAsia="黑体" w:hAnsi="黑体" w:hint="eastAsia"/>
          <w:sz w:val="21"/>
          <w:szCs w:val="21"/>
          <w:lang w:eastAsia="zh-CN"/>
        </w:rPr>
        <w:t>C</w:t>
      </w:r>
      <w:r>
        <w:rPr>
          <w:rFonts w:ascii="黑体" w:eastAsia="黑体" w:hAnsi="黑体"/>
          <w:sz w:val="21"/>
          <w:szCs w:val="21"/>
          <w:lang w:eastAsia="zh-CN"/>
        </w:rPr>
        <w:t xml:space="preserve">.3 </w:t>
      </w:r>
      <w:r>
        <w:rPr>
          <w:rFonts w:ascii="黑体" w:eastAsia="黑体" w:hAnsi="黑体" w:hint="eastAsia"/>
          <w:sz w:val="21"/>
          <w:szCs w:val="21"/>
          <w:lang w:eastAsia="zh-CN"/>
        </w:rPr>
        <w:t>容积率</w:t>
      </w:r>
    </w:p>
    <w:p w14:paraId="2E680409" w14:textId="77777777" w:rsidR="00AA7167" w:rsidRDefault="00CD23F7">
      <w:pPr>
        <w:autoSpaceDE w:val="0"/>
        <w:autoSpaceDN w:val="0"/>
        <w:adjustRightInd w:val="0"/>
        <w:spacing w:line="360" w:lineRule="auto"/>
        <w:ind w:firstLineChars="200" w:firstLine="420"/>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容积率为工厂总建筑物（正负</w:t>
      </w:r>
      <w:r>
        <w:rPr>
          <w:rFonts w:ascii="Times New Roman" w:hAnsi="Times New Roman" w:cs="Times New Roman"/>
          <w:color w:val="000000"/>
          <w:sz w:val="21"/>
          <w:szCs w:val="21"/>
          <w:lang w:eastAsia="zh-CN"/>
        </w:rPr>
        <w:t>0</w:t>
      </w:r>
      <w:r>
        <w:rPr>
          <w:rFonts w:ascii="Times New Roman" w:hAnsi="Times New Roman" w:cs="宋体" w:hint="eastAsia"/>
          <w:color w:val="000000"/>
          <w:sz w:val="21"/>
          <w:szCs w:val="21"/>
          <w:lang w:eastAsia="zh-CN"/>
        </w:rPr>
        <w:t>标高以上的建筑面积）、构筑物面积与厂区用地面积的比值，按公式（</w:t>
      </w:r>
      <w:r>
        <w:rPr>
          <w:rFonts w:ascii="Times New Roman" w:hAnsi="Times New Roman" w:cs="宋体" w:hint="eastAsia"/>
          <w:color w:val="000000"/>
          <w:sz w:val="21"/>
          <w:szCs w:val="21"/>
          <w:lang w:eastAsia="zh-CN"/>
        </w:rPr>
        <w:t>C.</w:t>
      </w:r>
      <w:r>
        <w:rPr>
          <w:rFonts w:ascii="Times New Roman" w:hAnsi="Times New Roman" w:cs="宋体"/>
          <w:color w:val="000000"/>
          <w:sz w:val="21"/>
          <w:szCs w:val="21"/>
          <w:lang w:eastAsia="zh-CN"/>
        </w:rPr>
        <w:t>3</w:t>
      </w:r>
      <w:r>
        <w:rPr>
          <w:rFonts w:ascii="Times New Roman" w:hAnsi="Times New Roman" w:cs="宋体" w:hint="eastAsia"/>
          <w:color w:val="000000"/>
          <w:sz w:val="21"/>
          <w:szCs w:val="21"/>
          <w:lang w:eastAsia="zh-CN"/>
        </w:rPr>
        <w:t>）计算。</w:t>
      </w:r>
    </w:p>
    <w:p w14:paraId="676FAAC7" w14:textId="77777777" w:rsidR="00AA7167" w:rsidRDefault="00CD23F7">
      <w:pPr>
        <w:autoSpaceDE w:val="0"/>
        <w:autoSpaceDN w:val="0"/>
        <w:adjustRightInd w:val="0"/>
        <w:spacing w:line="360" w:lineRule="auto"/>
        <w:jc w:val="right"/>
        <w:rPr>
          <w:rFonts w:ascii="Times New Roman" w:hAnsi="Times New Roman" w:cs="Times New Roman"/>
          <w:color w:val="000000"/>
          <w:sz w:val="21"/>
          <w:szCs w:val="21"/>
        </w:rPr>
      </w:pPr>
      <m:oMath>
        <m:r>
          <w:rPr>
            <w:rFonts w:ascii="Cambria Math" w:hAnsi="Cambria Math" w:cs="Times New Roman"/>
            <w:color w:val="000000"/>
            <w:sz w:val="21"/>
            <w:szCs w:val="21"/>
          </w:rPr>
          <m:t>R</m:t>
        </m:r>
        <m:r>
          <w:rPr>
            <w:rFonts w:ascii="Cambria Math" w:hAnsi="Times New Roman" w:cs="Times New Roman"/>
            <w:color w:val="000000"/>
            <w:sz w:val="21"/>
            <w:szCs w:val="21"/>
          </w:rPr>
          <m:t>=</m:t>
        </m:r>
        <m:f>
          <m:fPr>
            <m:ctrlPr>
              <w:rPr>
                <w:rFonts w:ascii="Cambria Math" w:hAnsi="Times New Roman" w:cs="Times New Roman"/>
                <w:i/>
                <w:color w:val="000000"/>
                <w:sz w:val="21"/>
                <w:szCs w:val="21"/>
              </w:rPr>
            </m:ctrlPr>
          </m:fPr>
          <m:num>
            <m:sSub>
              <m:sSubPr>
                <m:ctrlPr>
                  <w:rPr>
                    <w:rFonts w:ascii="Cambria Math" w:hAnsi="Times New Roman" w:cs="Times New Roman"/>
                    <w:i/>
                    <w:color w:val="000000"/>
                    <w:sz w:val="21"/>
                    <w:szCs w:val="21"/>
                  </w:rPr>
                </m:ctrlPr>
              </m:sSubPr>
              <m:e>
                <m:r>
                  <w:rPr>
                    <w:rFonts w:ascii="Cambria Math" w:hAnsi="Cambria Math" w:cs="Times New Roman"/>
                    <w:color w:val="000000"/>
                    <w:sz w:val="21"/>
                    <w:szCs w:val="21"/>
                  </w:rPr>
                  <m:t>A</m:t>
                </m:r>
              </m:e>
              <m:sub>
                <m:r>
                  <m:rPr>
                    <m:sty m:val="p"/>
                  </m:rPr>
                  <w:rPr>
                    <w:rFonts w:ascii="Times New Roman" w:hAnsi="Cambria Math" w:cs="Times New Roman"/>
                    <w:color w:val="000000"/>
                    <w:sz w:val="21"/>
                    <w:szCs w:val="21"/>
                  </w:rPr>
                  <m:t>总建筑物</m:t>
                </m:r>
              </m:sub>
            </m:sSub>
            <m:r>
              <w:rPr>
                <w:rFonts w:ascii="Cambria Math" w:hAnsi="Times New Roman" w:cs="Times New Roman"/>
                <w:color w:val="000000"/>
                <w:sz w:val="21"/>
                <w:szCs w:val="21"/>
              </w:rPr>
              <m:t>+</m:t>
            </m:r>
            <m:sSub>
              <m:sSubPr>
                <m:ctrlPr>
                  <w:rPr>
                    <w:rFonts w:ascii="Cambria Math" w:hAnsi="Times New Roman" w:cs="Times New Roman"/>
                    <w:i/>
                    <w:color w:val="000000"/>
                    <w:sz w:val="21"/>
                    <w:szCs w:val="21"/>
                  </w:rPr>
                </m:ctrlPr>
              </m:sSubPr>
              <m:e>
                <m:r>
                  <w:rPr>
                    <w:rFonts w:ascii="Cambria Math" w:hAnsi="Cambria Math" w:cs="Times New Roman"/>
                    <w:color w:val="000000"/>
                    <w:sz w:val="21"/>
                    <w:szCs w:val="21"/>
                  </w:rPr>
                  <m:t>A</m:t>
                </m:r>
              </m:e>
              <m:sub>
                <m:r>
                  <m:rPr>
                    <m:sty m:val="p"/>
                  </m:rPr>
                  <w:rPr>
                    <w:rFonts w:ascii="Times New Roman" w:hAnsi="Cambria Math" w:cs="Times New Roman"/>
                    <w:color w:val="000000"/>
                    <w:sz w:val="21"/>
                    <w:szCs w:val="21"/>
                  </w:rPr>
                  <m:t>总构筑物</m:t>
                </m:r>
              </m:sub>
            </m:sSub>
          </m:num>
          <m:den>
            <m:sSub>
              <m:sSubPr>
                <m:ctrlPr>
                  <w:rPr>
                    <w:rFonts w:ascii="Cambria Math" w:hAnsi="Times New Roman" w:cs="Times New Roman"/>
                    <w:i/>
                    <w:color w:val="000000"/>
                    <w:sz w:val="21"/>
                    <w:szCs w:val="21"/>
                  </w:rPr>
                </m:ctrlPr>
              </m:sSubPr>
              <m:e>
                <m:r>
                  <w:rPr>
                    <w:rFonts w:ascii="Cambria Math" w:hAnsi="Cambria Math" w:cs="Times New Roman"/>
                    <w:color w:val="000000"/>
                    <w:sz w:val="21"/>
                    <w:szCs w:val="21"/>
                  </w:rPr>
                  <m:t>A</m:t>
                </m:r>
              </m:e>
              <m:sub>
                <m:r>
                  <m:rPr>
                    <m:sty m:val="p"/>
                  </m:rPr>
                  <w:rPr>
                    <w:rFonts w:ascii="Times New Roman" w:hAnsi="Cambria Math" w:cs="Times New Roman"/>
                    <w:color w:val="000000"/>
                    <w:sz w:val="21"/>
                    <w:szCs w:val="21"/>
                  </w:rPr>
                  <m:t>用地</m:t>
                </m:r>
              </m:sub>
            </m:sSub>
          </m:den>
        </m:f>
      </m:oMath>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 xml:space="preserve">  </w:t>
      </w:r>
      <w:r>
        <w:rPr>
          <w:rFonts w:ascii="Times New Roman" w:hAnsi="Times New Roman" w:cs="Times New Roman" w:hint="eastAsia"/>
          <w:color w:val="000000"/>
          <w:sz w:val="21"/>
          <w:szCs w:val="21"/>
        </w:rPr>
        <w:t xml:space="preserve">   </w:t>
      </w:r>
      <w:r>
        <w:rPr>
          <w:rFonts w:ascii="Times New Roman" w:hint="eastAsia"/>
          <w:sz w:val="21"/>
          <w:szCs w:val="21"/>
        </w:rPr>
        <w:t>…………………………</w:t>
      </w:r>
      <w:r>
        <w:rPr>
          <w:rFonts w:ascii="Times New Roman" w:hAnsi="Times New Roman" w:cs="Times New Roman" w:hint="eastAsia"/>
          <w:color w:val="000000"/>
          <w:sz w:val="21"/>
          <w:szCs w:val="21"/>
        </w:rPr>
        <w:t>（</w:t>
      </w:r>
      <w:r>
        <w:rPr>
          <w:rFonts w:ascii="Times New Roman" w:hAnsi="Times New Roman" w:cs="Times New Roman"/>
          <w:color w:val="000000"/>
          <w:sz w:val="21"/>
          <w:szCs w:val="21"/>
          <w:lang w:eastAsia="zh-CN"/>
        </w:rPr>
        <w:t>C.</w:t>
      </w:r>
      <w:r>
        <w:rPr>
          <w:rFonts w:ascii="Times New Roman" w:hAnsi="Times New Roman" w:cs="Times New Roman"/>
          <w:color w:val="000000"/>
          <w:sz w:val="21"/>
          <w:szCs w:val="21"/>
        </w:rPr>
        <w:t>3</w:t>
      </w:r>
      <w:r>
        <w:rPr>
          <w:rFonts w:ascii="Times New Roman" w:hAnsi="Times New Roman" w:cs="Times New Roman" w:hint="eastAsia"/>
          <w:color w:val="000000"/>
          <w:sz w:val="21"/>
          <w:szCs w:val="21"/>
        </w:rPr>
        <w:t>）</w:t>
      </w:r>
    </w:p>
    <w:p w14:paraId="41F78882" w14:textId="77777777" w:rsidR="00AA7167" w:rsidRDefault="00CD23F7" w:rsidP="007A145C">
      <w:pPr>
        <w:autoSpaceDE w:val="0"/>
        <w:autoSpaceDN w:val="0"/>
        <w:adjustRightInd w:val="0"/>
        <w:spacing w:line="360" w:lineRule="auto"/>
        <w:rPr>
          <w:rFonts w:ascii="Times New Roman" w:hAnsi="Times New Roman" w:cs="Times New Roman"/>
          <w:color w:val="000000"/>
          <w:sz w:val="21"/>
          <w:szCs w:val="21"/>
          <w:lang w:eastAsia="zh-CN"/>
        </w:rPr>
      </w:pPr>
      <w:r>
        <w:rPr>
          <w:rFonts w:ascii="Times New Roman" w:hAnsi="Times New Roman" w:cs="宋体" w:hint="eastAsia"/>
          <w:color w:val="000000"/>
          <w:sz w:val="21"/>
          <w:szCs w:val="21"/>
          <w:lang w:eastAsia="zh-CN"/>
        </w:rPr>
        <w:t>式中：</w:t>
      </w:r>
    </w:p>
    <w:p w14:paraId="503CB280" w14:textId="77777777" w:rsidR="00AA7167" w:rsidRDefault="00CD23F7">
      <w:pPr>
        <w:autoSpaceDE w:val="0"/>
        <w:autoSpaceDN w:val="0"/>
        <w:adjustRightInd w:val="0"/>
        <w:spacing w:line="360" w:lineRule="auto"/>
        <w:ind w:firstLine="420"/>
        <w:rPr>
          <w:rFonts w:ascii="Times New Roman" w:hAnsi="Times New Roman" w:cs="Times New Roman"/>
          <w:color w:val="000000"/>
          <w:szCs w:val="21"/>
          <w:lang w:eastAsia="zh-CN"/>
        </w:rPr>
      </w:pPr>
      <w:r>
        <w:rPr>
          <w:rFonts w:ascii="Times New Roman" w:hAnsi="Times New Roman" w:cs="Times New Roman"/>
          <w:i/>
          <w:color w:val="000000"/>
          <w:szCs w:val="21"/>
          <w:lang w:eastAsia="zh-CN"/>
        </w:rPr>
        <w:t>R</w:t>
      </w:r>
      <w:r>
        <w:rPr>
          <w:rFonts w:ascii="Times New Roman" w:hAnsi="Times New Roman" w:cs="Times New Roman"/>
          <w:color w:val="000000"/>
          <w:szCs w:val="21"/>
          <w:lang w:eastAsia="zh-CN"/>
        </w:rPr>
        <w:t>——</w:t>
      </w:r>
      <w:r>
        <w:rPr>
          <w:rFonts w:ascii="Times New Roman" w:hAnsi="Times New Roman" w:cs="Times New Roman"/>
          <w:color w:val="000000"/>
          <w:szCs w:val="21"/>
          <w:lang w:eastAsia="zh-CN"/>
        </w:rPr>
        <w:t>工厂容积率；</w:t>
      </w:r>
    </w:p>
    <w:p w14:paraId="4398B915" w14:textId="77777777" w:rsidR="00AA7167" w:rsidRDefault="00CD23F7">
      <w:pPr>
        <w:adjustRightInd w:val="0"/>
        <w:spacing w:line="360" w:lineRule="auto"/>
        <w:ind w:firstLine="420"/>
        <w:jc w:val="both"/>
        <w:rPr>
          <w:rFonts w:ascii="Times New Roman" w:hAnsi="Times New Roman" w:cs="Times New Roman"/>
          <w:szCs w:val="21"/>
          <w:lang w:eastAsia="zh-CN"/>
        </w:rPr>
      </w:pPr>
      <w:r>
        <w:rPr>
          <w:rFonts w:ascii="Times New Roman" w:hAnsi="Times New Roman" w:cs="Times New Roman"/>
          <w:i/>
          <w:color w:val="000000"/>
          <w:szCs w:val="21"/>
          <w:lang w:eastAsia="zh-CN"/>
        </w:rPr>
        <w:t>A</w:t>
      </w:r>
      <w:r>
        <w:rPr>
          <w:rFonts w:ascii="Times New Roman" w:hAnsi="Times New Roman" w:cs="Times New Roman"/>
          <w:szCs w:val="21"/>
          <w:vertAlign w:val="subscript"/>
          <w:lang w:eastAsia="zh-CN"/>
        </w:rPr>
        <w:t>总建筑物</w:t>
      </w:r>
      <w:r>
        <w:rPr>
          <w:rFonts w:ascii="Times New Roman" w:hAnsi="Times New Roman" w:cs="Times New Roman"/>
          <w:szCs w:val="21"/>
          <w:lang w:eastAsia="zh-CN"/>
        </w:rPr>
        <w:t>——</w:t>
      </w:r>
      <w:r>
        <w:rPr>
          <w:rFonts w:ascii="Times New Roman" w:hAnsi="Times New Roman" w:cs="Times New Roman"/>
          <w:szCs w:val="21"/>
          <w:lang w:eastAsia="zh-CN"/>
        </w:rPr>
        <w:t>工厂总建筑物建筑面积，建筑物层高超过</w:t>
      </w:r>
      <w:r>
        <w:rPr>
          <w:rFonts w:ascii="Times New Roman" w:hAnsi="Times New Roman" w:cs="Times New Roman"/>
          <w:szCs w:val="21"/>
          <w:lang w:eastAsia="zh-CN"/>
        </w:rPr>
        <w:t>8 m</w:t>
      </w:r>
      <w:r>
        <w:rPr>
          <w:rFonts w:ascii="Times New Roman" w:hAnsi="Times New Roman" w:cs="Times New Roman"/>
          <w:szCs w:val="21"/>
          <w:lang w:eastAsia="zh-CN"/>
        </w:rPr>
        <w:t>的，在计算容积率时该层建筑面积加倍计算，单位为</w:t>
      </w:r>
      <w:r>
        <w:rPr>
          <w:rFonts w:ascii="Times New Roman" w:hAnsi="Times New Roman" w:cs="Times New Roman" w:hint="eastAsia"/>
          <w:color w:val="000000"/>
          <w:szCs w:val="21"/>
          <w:lang w:eastAsia="zh-CN"/>
        </w:rPr>
        <w:t>公顷</w:t>
      </w:r>
      <w:r>
        <w:rPr>
          <w:rFonts w:ascii="Times New Roman" w:hAnsi="Times New Roman" w:cs="Times New Roman"/>
          <w:szCs w:val="21"/>
          <w:lang w:eastAsia="zh-CN"/>
        </w:rPr>
        <w:t>；</w:t>
      </w:r>
    </w:p>
    <w:p w14:paraId="550139A3" w14:textId="77777777" w:rsidR="00AA7167" w:rsidRDefault="00CD23F7">
      <w:pPr>
        <w:autoSpaceDE w:val="0"/>
        <w:autoSpaceDN w:val="0"/>
        <w:adjustRightInd w:val="0"/>
        <w:spacing w:line="360" w:lineRule="auto"/>
        <w:ind w:firstLine="420"/>
        <w:jc w:val="both"/>
        <w:rPr>
          <w:rFonts w:ascii="Times New Roman" w:hAnsi="Times New Roman" w:cs="Times New Roman"/>
          <w:color w:val="000000"/>
          <w:szCs w:val="21"/>
          <w:lang w:eastAsia="zh-CN"/>
        </w:rPr>
      </w:pPr>
      <w:r>
        <w:rPr>
          <w:rFonts w:ascii="Times New Roman" w:hAnsi="Times New Roman" w:cs="Times New Roman"/>
          <w:i/>
          <w:color w:val="000000"/>
          <w:szCs w:val="21"/>
          <w:lang w:eastAsia="zh-CN"/>
        </w:rPr>
        <w:t>A</w:t>
      </w:r>
      <w:r>
        <w:rPr>
          <w:rFonts w:ascii="Times New Roman" w:hAnsi="Times New Roman" w:cs="Times New Roman"/>
          <w:szCs w:val="21"/>
          <w:vertAlign w:val="subscript"/>
          <w:lang w:eastAsia="zh-CN"/>
        </w:rPr>
        <w:t>总构筑物</w:t>
      </w:r>
      <w:r>
        <w:rPr>
          <w:rFonts w:ascii="Times New Roman" w:hAnsi="Times New Roman" w:cs="Times New Roman"/>
          <w:szCs w:val="21"/>
          <w:lang w:eastAsia="zh-CN"/>
        </w:rPr>
        <w:t>——</w:t>
      </w:r>
      <w:r>
        <w:rPr>
          <w:rFonts w:ascii="Times New Roman" w:hAnsi="Times New Roman" w:cs="Times New Roman"/>
          <w:szCs w:val="21"/>
          <w:lang w:eastAsia="zh-CN"/>
        </w:rPr>
        <w:t>工厂总构筑物建筑面积，计算面积的构筑物种类</w:t>
      </w:r>
      <w:r>
        <w:rPr>
          <w:rFonts w:ascii="Times New Roman" w:hAnsi="Times New Roman" w:cs="Times New Roman" w:hint="eastAsia"/>
          <w:szCs w:val="21"/>
          <w:lang w:eastAsia="zh-CN"/>
        </w:rPr>
        <w:t>按</w:t>
      </w:r>
      <w:r>
        <w:rPr>
          <w:rFonts w:ascii="Times New Roman" w:hAnsi="Times New Roman" w:cs="Times New Roman"/>
          <w:szCs w:val="21"/>
          <w:lang w:eastAsia="zh-CN"/>
        </w:rPr>
        <w:t>GB/T 50353</w:t>
      </w:r>
      <w:r>
        <w:rPr>
          <w:rFonts w:ascii="Times New Roman" w:hAnsi="Times New Roman" w:cs="Times New Roman"/>
          <w:szCs w:val="21"/>
          <w:lang w:eastAsia="zh-CN"/>
        </w:rPr>
        <w:t>，单位为</w:t>
      </w:r>
      <w:r>
        <w:rPr>
          <w:rFonts w:ascii="Times New Roman" w:hAnsi="Times New Roman" w:cs="Times New Roman" w:hint="eastAsia"/>
          <w:color w:val="000000"/>
          <w:szCs w:val="21"/>
          <w:lang w:eastAsia="zh-CN"/>
        </w:rPr>
        <w:t>公顷</w:t>
      </w:r>
      <w:r>
        <w:rPr>
          <w:rFonts w:ascii="Times New Roman" w:hAnsi="Times New Roman" w:cs="Times New Roman"/>
          <w:szCs w:val="21"/>
          <w:lang w:eastAsia="zh-CN"/>
        </w:rPr>
        <w:t>；</w:t>
      </w:r>
    </w:p>
    <w:p w14:paraId="2B0D0858" w14:textId="77777777" w:rsidR="00AA7167" w:rsidRDefault="00CD23F7">
      <w:pPr>
        <w:spacing w:line="360" w:lineRule="auto"/>
        <w:ind w:firstLine="420"/>
        <w:rPr>
          <w:rFonts w:ascii="Times New Roman" w:hAnsi="Times New Roman" w:cs="Times New Roman"/>
          <w:color w:val="000000"/>
          <w:szCs w:val="21"/>
          <w:lang w:eastAsia="zh-CN"/>
        </w:rPr>
      </w:pPr>
      <w:r>
        <w:rPr>
          <w:rFonts w:ascii="Times New Roman" w:hAnsi="Times New Roman" w:cs="Times New Roman"/>
          <w:i/>
          <w:color w:val="000000"/>
          <w:szCs w:val="21"/>
          <w:lang w:eastAsia="zh-CN"/>
        </w:rPr>
        <w:t>A</w:t>
      </w:r>
      <w:r>
        <w:rPr>
          <w:rFonts w:ascii="Times New Roman" w:hAnsi="Times New Roman" w:cs="Times New Roman"/>
          <w:color w:val="000000"/>
          <w:szCs w:val="21"/>
          <w:vertAlign w:val="subscript"/>
          <w:lang w:eastAsia="zh-CN"/>
        </w:rPr>
        <w:t>用地</w:t>
      </w:r>
      <w:r>
        <w:rPr>
          <w:rFonts w:ascii="Times New Roman" w:hAnsi="Times New Roman" w:cs="Times New Roman"/>
          <w:color w:val="000000"/>
          <w:szCs w:val="21"/>
          <w:lang w:eastAsia="zh-CN"/>
        </w:rPr>
        <w:t>——</w:t>
      </w:r>
      <w:r>
        <w:rPr>
          <w:rFonts w:ascii="Times New Roman" w:hAnsi="Times New Roman" w:cs="Times New Roman"/>
          <w:color w:val="000000"/>
          <w:szCs w:val="21"/>
          <w:lang w:eastAsia="zh-CN"/>
        </w:rPr>
        <w:t>工厂用地面积，单位为</w:t>
      </w:r>
      <w:r>
        <w:rPr>
          <w:rFonts w:ascii="Times New Roman" w:hAnsi="Times New Roman" w:cs="Times New Roman" w:hint="eastAsia"/>
          <w:color w:val="000000"/>
          <w:szCs w:val="21"/>
          <w:lang w:eastAsia="zh-CN"/>
        </w:rPr>
        <w:t>公顷</w:t>
      </w:r>
      <w:r>
        <w:rPr>
          <w:rFonts w:ascii="Times New Roman" w:hAnsi="Times New Roman" w:cs="Times New Roman"/>
          <w:color w:val="000000"/>
          <w:szCs w:val="21"/>
          <w:lang w:eastAsia="zh-CN"/>
        </w:rPr>
        <w:t>。</w:t>
      </w:r>
    </w:p>
    <w:p w14:paraId="2E05E18D" w14:textId="77777777" w:rsidR="00AA7167" w:rsidRDefault="00CD23F7">
      <w:pPr>
        <w:spacing w:beforeLines="50" w:before="120" w:afterLines="50" w:after="120" w:line="360" w:lineRule="auto"/>
        <w:rPr>
          <w:rFonts w:ascii="黑体" w:eastAsia="黑体" w:hAnsi="黑体"/>
          <w:sz w:val="21"/>
          <w:szCs w:val="21"/>
          <w:lang w:eastAsia="zh-CN"/>
        </w:rPr>
      </w:pPr>
      <w:r>
        <w:rPr>
          <w:rFonts w:ascii="黑体" w:eastAsia="黑体" w:hAnsi="黑体"/>
          <w:sz w:val="21"/>
          <w:szCs w:val="21"/>
          <w:lang w:eastAsia="zh-CN"/>
        </w:rPr>
        <w:t>C.4</w:t>
      </w:r>
      <w:r>
        <w:rPr>
          <w:rFonts w:ascii="黑体" w:eastAsia="黑体" w:hAnsi="黑体" w:hint="eastAsia"/>
          <w:sz w:val="21"/>
          <w:szCs w:val="21"/>
          <w:lang w:eastAsia="zh-CN"/>
        </w:rPr>
        <w:t xml:space="preserve"> 建筑密度</w:t>
      </w:r>
    </w:p>
    <w:p w14:paraId="32AA9FF0" w14:textId="77777777" w:rsidR="00AA7167" w:rsidRDefault="00CD23F7">
      <w:pPr>
        <w:autoSpaceDE w:val="0"/>
        <w:autoSpaceDN w:val="0"/>
        <w:adjustRightInd w:val="0"/>
        <w:spacing w:line="360" w:lineRule="auto"/>
        <w:ind w:firstLineChars="200" w:firstLine="420"/>
        <w:rPr>
          <w:rFonts w:ascii="Times New Roman" w:hAnsi="Times New Roman" w:cs="宋体"/>
          <w:color w:val="000000"/>
          <w:sz w:val="21"/>
          <w:szCs w:val="21"/>
          <w:lang w:eastAsia="zh-CN"/>
        </w:rPr>
      </w:pPr>
      <w:r>
        <w:rPr>
          <w:rFonts w:ascii="Times New Roman" w:hAnsi="Times New Roman" w:cs="宋体" w:hint="eastAsia"/>
          <w:color w:val="000000"/>
          <w:sz w:val="21"/>
          <w:szCs w:val="21"/>
          <w:lang w:eastAsia="zh-CN"/>
        </w:rPr>
        <w:t>建筑密度为工厂用地范围内各种建筑物、构筑物占（用）地面积总和（包括露天生产装置或设备、露天堆场及操作场地的用地面积）与厂区用地面积的比率，按公式（</w:t>
      </w:r>
      <w:r>
        <w:rPr>
          <w:rFonts w:ascii="Times New Roman" w:hAnsi="Times New Roman" w:cs="宋体"/>
          <w:color w:val="000000"/>
          <w:sz w:val="21"/>
          <w:szCs w:val="21"/>
          <w:lang w:eastAsia="zh-CN"/>
        </w:rPr>
        <w:t>C.</w:t>
      </w:r>
      <w:r>
        <w:rPr>
          <w:rFonts w:ascii="Times New Roman" w:hAnsi="Times New Roman" w:cs="Times New Roman"/>
          <w:color w:val="000000"/>
          <w:sz w:val="21"/>
          <w:szCs w:val="21"/>
          <w:lang w:eastAsia="zh-CN"/>
        </w:rPr>
        <w:t>4</w:t>
      </w:r>
      <w:r>
        <w:rPr>
          <w:rFonts w:ascii="Times New Roman" w:hAnsi="Times New Roman" w:cs="宋体" w:hint="eastAsia"/>
          <w:color w:val="000000"/>
          <w:sz w:val="21"/>
          <w:szCs w:val="21"/>
          <w:lang w:eastAsia="zh-CN"/>
        </w:rPr>
        <w:t>）计算。</w:t>
      </w:r>
    </w:p>
    <w:p w14:paraId="56C67920" w14:textId="77777777" w:rsidR="00AA7167" w:rsidRDefault="00CD23F7">
      <w:pPr>
        <w:autoSpaceDE w:val="0"/>
        <w:autoSpaceDN w:val="0"/>
        <w:adjustRightInd w:val="0"/>
        <w:spacing w:line="360" w:lineRule="auto"/>
        <w:jc w:val="right"/>
        <w:rPr>
          <w:rFonts w:ascii="Times New Roman" w:hAnsi="Times New Roman" w:cs="Times New Roman"/>
          <w:color w:val="000000"/>
          <w:sz w:val="21"/>
          <w:szCs w:val="21"/>
        </w:rPr>
      </w:pPr>
      <m:oMath>
        <m:r>
          <m:rPr>
            <m:sty m:val="p"/>
          </m:rPr>
          <w:rPr>
            <w:rFonts w:ascii="Cambria Math" w:hAnsi="Times New Roman" w:cs="Times New Roman"/>
            <w:color w:val="000000"/>
            <w:sz w:val="21"/>
            <w:szCs w:val="21"/>
          </w:rPr>
          <w:lastRenderedPageBreak/>
          <m:t>r=</m:t>
        </m:r>
        <m:f>
          <m:fPr>
            <m:ctrlPr>
              <w:rPr>
                <w:rFonts w:ascii="Cambria Math" w:hAnsi="Times New Roman" w:cs="Times New Roman"/>
                <w:color w:val="000000"/>
                <w:sz w:val="21"/>
                <w:szCs w:val="21"/>
              </w:rPr>
            </m:ctrlPr>
          </m:fPr>
          <m:num>
            <m:sSub>
              <m:sSubPr>
                <m:ctrlPr>
                  <w:rPr>
                    <w:rFonts w:ascii="Cambria Math" w:hAnsi="Times New Roman" w:cs="Times New Roman"/>
                    <w:color w:val="000000"/>
                    <w:sz w:val="21"/>
                    <w:szCs w:val="21"/>
                  </w:rPr>
                </m:ctrlPr>
              </m:sSubPr>
              <m:e>
                <m:r>
                  <m:rPr>
                    <m:sty m:val="p"/>
                  </m:rPr>
                  <w:rPr>
                    <w:rFonts w:ascii="Times New Roman" w:hAnsi="Times New Roman" w:cs="Times New Roman"/>
                    <w:color w:val="000000"/>
                    <w:sz w:val="21"/>
                    <w:szCs w:val="21"/>
                  </w:rPr>
                  <m:t>α</m:t>
                </m:r>
              </m:e>
              <m:sub>
                <m:r>
                  <m:rPr>
                    <m:sty m:val="p"/>
                  </m:rPr>
                  <w:rPr>
                    <w:rFonts w:ascii="Times New Roman" w:hAnsi="Times New Roman" w:cs="Times New Roman"/>
                    <w:color w:val="000000"/>
                    <w:sz w:val="21"/>
                    <w:szCs w:val="21"/>
                  </w:rPr>
                  <m:t>总建筑物</m:t>
                </m:r>
              </m:sub>
            </m:sSub>
            <m:r>
              <m:rPr>
                <m:sty m:val="p"/>
              </m:rPr>
              <w:rPr>
                <w:rFonts w:ascii="Cambria Math" w:hAnsi="Times New Roman" w:cs="Times New Roman"/>
                <w:color w:val="000000"/>
                <w:sz w:val="21"/>
                <w:szCs w:val="21"/>
              </w:rPr>
              <m:t>+</m:t>
            </m:r>
            <m:sSub>
              <m:sSubPr>
                <m:ctrlPr>
                  <w:rPr>
                    <w:rFonts w:ascii="Cambria Math" w:hAnsi="Times New Roman" w:cs="Times New Roman"/>
                    <w:color w:val="000000"/>
                    <w:sz w:val="21"/>
                    <w:szCs w:val="21"/>
                  </w:rPr>
                </m:ctrlPr>
              </m:sSubPr>
              <m:e>
                <m:r>
                  <m:rPr>
                    <m:sty m:val="p"/>
                  </m:rPr>
                  <w:rPr>
                    <w:rFonts w:ascii="Times New Roman" w:hAnsi="Times New Roman" w:cs="Times New Roman"/>
                    <w:color w:val="000000"/>
                    <w:sz w:val="21"/>
                    <w:szCs w:val="21"/>
                  </w:rPr>
                  <m:t>α</m:t>
                </m:r>
              </m:e>
              <m:sub>
                <m:r>
                  <m:rPr>
                    <m:sty m:val="p"/>
                  </m:rPr>
                  <w:rPr>
                    <w:rFonts w:ascii="Times New Roman" w:hAnsi="Times New Roman" w:cs="Times New Roman"/>
                    <w:color w:val="000000"/>
                    <w:sz w:val="21"/>
                    <w:szCs w:val="21"/>
                  </w:rPr>
                  <m:t>总构筑物</m:t>
                </m:r>
              </m:sub>
            </m:sSub>
          </m:num>
          <m:den>
            <m:sSub>
              <m:sSubPr>
                <m:ctrlPr>
                  <w:rPr>
                    <w:rFonts w:ascii="Cambria Math" w:hAnsi="Times New Roman" w:cs="Times New Roman"/>
                    <w:color w:val="000000"/>
                    <w:sz w:val="21"/>
                    <w:szCs w:val="21"/>
                  </w:rPr>
                </m:ctrlPr>
              </m:sSubPr>
              <m:e>
                <m:r>
                  <m:rPr>
                    <m:sty m:val="p"/>
                  </m:rPr>
                  <w:rPr>
                    <w:rFonts w:ascii="Cambria Math" w:hAnsi="Times New Roman" w:cs="Times New Roman"/>
                    <w:color w:val="000000"/>
                    <w:sz w:val="21"/>
                    <w:szCs w:val="21"/>
                  </w:rPr>
                  <m:t>A</m:t>
                </m:r>
              </m:e>
              <m:sub>
                <m:r>
                  <m:rPr>
                    <m:sty m:val="p"/>
                  </m:rPr>
                  <w:rPr>
                    <w:rFonts w:ascii="Times New Roman" w:hAnsi="Times New Roman" w:cs="Times New Roman"/>
                    <w:color w:val="000000"/>
                    <w:sz w:val="21"/>
                    <w:szCs w:val="21"/>
                  </w:rPr>
                  <m:t>用地</m:t>
                </m:r>
              </m:sub>
            </m:sSub>
          </m:den>
        </m:f>
        <m:r>
          <m:rPr>
            <m:sty m:val="p"/>
          </m:rPr>
          <w:rPr>
            <w:rFonts w:ascii="Times New Roman" w:hAnsi="Times New Roman" w:cs="Times New Roman"/>
            <w:color w:val="000000"/>
            <w:sz w:val="21"/>
            <w:szCs w:val="21"/>
          </w:rPr>
          <m:t>×</m:t>
        </m:r>
        <m:r>
          <m:rPr>
            <m:sty m:val="p"/>
          </m:rPr>
          <w:rPr>
            <w:rFonts w:ascii="Cambria Math" w:hAnsi="Times New Roman" w:cs="Times New Roman"/>
            <w:color w:val="000000"/>
            <w:sz w:val="21"/>
            <w:szCs w:val="21"/>
          </w:rPr>
          <m:t>100%</m:t>
        </m:r>
      </m:oMath>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 xml:space="preserve">  </w:t>
      </w:r>
      <w:r>
        <w:rPr>
          <w:rFonts w:ascii="Times New Roman" w:hAnsi="Times New Roman" w:cs="Times New Roman" w:hint="eastAsia"/>
          <w:color w:val="000000"/>
          <w:sz w:val="21"/>
          <w:szCs w:val="21"/>
        </w:rPr>
        <w:t xml:space="preserve">  </w:t>
      </w:r>
      <w:r>
        <w:rPr>
          <w:rFonts w:ascii="Times New Roman" w:hint="eastAsia"/>
          <w:sz w:val="21"/>
          <w:szCs w:val="21"/>
        </w:rPr>
        <w:t>…………………………</w:t>
      </w:r>
      <w:r>
        <w:rPr>
          <w:rFonts w:ascii="Times New Roman" w:hAnsi="Times New Roman" w:cs="Times New Roman" w:hint="eastAsia"/>
          <w:color w:val="000000"/>
          <w:sz w:val="21"/>
          <w:szCs w:val="21"/>
        </w:rPr>
        <w:t>（</w:t>
      </w:r>
      <w:r>
        <w:rPr>
          <w:rFonts w:ascii="Times New Roman" w:hAnsi="Times New Roman" w:cs="Times New Roman"/>
          <w:color w:val="000000"/>
          <w:sz w:val="21"/>
          <w:szCs w:val="21"/>
          <w:lang w:eastAsia="zh-CN"/>
        </w:rPr>
        <w:t>C.</w:t>
      </w:r>
      <w:r>
        <w:rPr>
          <w:rFonts w:ascii="Times New Roman" w:hAnsi="Times New Roman" w:cs="Times New Roman"/>
          <w:color w:val="000000"/>
          <w:sz w:val="21"/>
          <w:szCs w:val="21"/>
        </w:rPr>
        <w:t>4</w:t>
      </w:r>
      <w:r>
        <w:rPr>
          <w:rFonts w:ascii="Times New Roman" w:hAnsi="Times New Roman" w:cs="Times New Roman" w:hint="eastAsia"/>
          <w:color w:val="000000"/>
          <w:sz w:val="21"/>
          <w:szCs w:val="21"/>
        </w:rPr>
        <w:t>）</w:t>
      </w:r>
    </w:p>
    <w:p w14:paraId="1721B0A5" w14:textId="77777777" w:rsidR="00AA7167" w:rsidRDefault="00CD23F7" w:rsidP="007A145C">
      <w:pPr>
        <w:autoSpaceDE w:val="0"/>
        <w:autoSpaceDN w:val="0"/>
        <w:adjustRightInd w:val="0"/>
        <w:spacing w:line="360" w:lineRule="auto"/>
        <w:rPr>
          <w:rFonts w:ascii="Times New Roman" w:hAnsi="Times New Roman" w:cs="Times New Roman"/>
          <w:color w:val="000000"/>
          <w:szCs w:val="21"/>
          <w:lang w:eastAsia="zh-CN"/>
        </w:rPr>
      </w:pPr>
      <w:r>
        <w:rPr>
          <w:rFonts w:ascii="Times New Roman" w:hAnsi="Times New Roman" w:cs="Times New Roman"/>
          <w:color w:val="000000"/>
          <w:szCs w:val="21"/>
          <w:lang w:eastAsia="zh-CN"/>
        </w:rPr>
        <w:t>式中：</w:t>
      </w:r>
    </w:p>
    <w:p w14:paraId="028272A0" w14:textId="77777777" w:rsidR="00AA7167" w:rsidRDefault="00CD23F7">
      <w:pPr>
        <w:autoSpaceDE w:val="0"/>
        <w:autoSpaceDN w:val="0"/>
        <w:adjustRightInd w:val="0"/>
        <w:spacing w:line="360" w:lineRule="auto"/>
        <w:ind w:firstLine="420"/>
        <w:jc w:val="both"/>
        <w:rPr>
          <w:rFonts w:ascii="Times New Roman" w:hAnsi="Times New Roman" w:cs="Times New Roman"/>
          <w:color w:val="000000"/>
          <w:szCs w:val="21"/>
          <w:lang w:eastAsia="zh-CN"/>
        </w:rPr>
      </w:pPr>
      <w:r>
        <w:rPr>
          <w:rFonts w:ascii="Times New Roman" w:hAnsi="Times New Roman" w:cs="Times New Roman"/>
          <w:i/>
          <w:iCs/>
          <w:color w:val="000000"/>
          <w:szCs w:val="21"/>
          <w:lang w:eastAsia="zh-CN"/>
        </w:rPr>
        <w:t>r</w:t>
      </w:r>
      <w:r>
        <w:rPr>
          <w:rFonts w:ascii="Times New Roman" w:hAnsi="Times New Roman" w:cs="Times New Roman"/>
          <w:color w:val="000000"/>
          <w:szCs w:val="21"/>
          <w:lang w:eastAsia="zh-CN"/>
        </w:rPr>
        <w:t>——</w:t>
      </w:r>
      <w:r>
        <w:rPr>
          <w:rFonts w:ascii="Times New Roman" w:hAnsi="Times New Roman" w:cs="Times New Roman"/>
          <w:color w:val="000000"/>
          <w:szCs w:val="21"/>
          <w:lang w:eastAsia="zh-CN"/>
        </w:rPr>
        <w:t>工厂建筑密度</w:t>
      </w:r>
      <w:r>
        <w:rPr>
          <w:rFonts w:ascii="Times New Roman" w:hAnsi="Times New Roman" w:cs="Times New Roman" w:hint="eastAsia"/>
          <w:color w:val="000000"/>
          <w:szCs w:val="21"/>
          <w:lang w:eastAsia="zh-CN"/>
        </w:rPr>
        <w:t>，</w:t>
      </w:r>
      <w:r>
        <w:rPr>
          <w:rFonts w:ascii="Times New Roman" w:hAnsi="Times New Roman" w:cs="Times New Roman" w:hint="eastAsia"/>
          <w:color w:val="000000"/>
          <w:szCs w:val="21"/>
          <w:lang w:eastAsia="zh-CN"/>
        </w:rPr>
        <w:t>%</w:t>
      </w:r>
      <w:r>
        <w:rPr>
          <w:rFonts w:ascii="Times New Roman" w:hAnsi="Times New Roman" w:cs="Times New Roman"/>
          <w:color w:val="000000"/>
          <w:szCs w:val="21"/>
          <w:lang w:eastAsia="zh-CN"/>
        </w:rPr>
        <w:t>；</w:t>
      </w:r>
    </w:p>
    <w:p w14:paraId="61741EF1" w14:textId="77777777" w:rsidR="00AA7167" w:rsidRDefault="00CD23F7">
      <w:pPr>
        <w:autoSpaceDE w:val="0"/>
        <w:autoSpaceDN w:val="0"/>
        <w:adjustRightInd w:val="0"/>
        <w:spacing w:line="360" w:lineRule="auto"/>
        <w:ind w:firstLine="420"/>
        <w:jc w:val="both"/>
        <w:rPr>
          <w:rFonts w:ascii="Times New Roman" w:hAnsi="Times New Roman" w:cs="Times New Roman"/>
          <w:color w:val="000000"/>
          <w:szCs w:val="21"/>
          <w:lang w:eastAsia="zh-CN"/>
        </w:rPr>
      </w:pPr>
      <w:r>
        <w:rPr>
          <w:rFonts w:ascii="Times New Roman" w:hAnsi="Times New Roman" w:cs="Times New Roman"/>
          <w:i/>
          <w:iCs/>
          <w:color w:val="000000"/>
          <w:szCs w:val="21"/>
          <w:lang w:eastAsia="zh-CN"/>
        </w:rPr>
        <w:t>a</w:t>
      </w:r>
      <w:r>
        <w:rPr>
          <w:rFonts w:ascii="Times New Roman" w:hAnsi="Times New Roman" w:cs="Times New Roman"/>
          <w:color w:val="000000"/>
          <w:szCs w:val="21"/>
          <w:vertAlign w:val="subscript"/>
          <w:lang w:eastAsia="zh-CN"/>
        </w:rPr>
        <w:t>总建筑物</w:t>
      </w:r>
      <w:r>
        <w:rPr>
          <w:rFonts w:ascii="Times New Roman" w:hAnsi="Times New Roman" w:cs="Times New Roman"/>
          <w:color w:val="000000"/>
          <w:szCs w:val="21"/>
          <w:lang w:eastAsia="zh-CN"/>
        </w:rPr>
        <w:t>——</w:t>
      </w:r>
      <w:r>
        <w:rPr>
          <w:rFonts w:ascii="Times New Roman" w:hAnsi="Times New Roman" w:cs="Times New Roman"/>
          <w:color w:val="000000"/>
          <w:szCs w:val="21"/>
          <w:lang w:eastAsia="zh-CN"/>
        </w:rPr>
        <w:t>工厂总建筑物占（用）地面积，单位为</w:t>
      </w:r>
      <w:r>
        <w:rPr>
          <w:rFonts w:ascii="Times New Roman" w:hAnsi="Times New Roman" w:cs="Times New Roman" w:hint="eastAsia"/>
          <w:color w:val="000000"/>
          <w:szCs w:val="21"/>
          <w:lang w:eastAsia="zh-CN"/>
        </w:rPr>
        <w:t>公顷</w:t>
      </w:r>
      <w:r>
        <w:rPr>
          <w:rFonts w:ascii="Times New Roman" w:hAnsi="Times New Roman" w:cs="Times New Roman"/>
          <w:color w:val="000000"/>
          <w:szCs w:val="21"/>
          <w:lang w:eastAsia="zh-CN"/>
        </w:rPr>
        <w:t>；</w:t>
      </w:r>
    </w:p>
    <w:p w14:paraId="3ED3F3F2" w14:textId="77777777" w:rsidR="00AA7167" w:rsidRDefault="00CD23F7">
      <w:pPr>
        <w:autoSpaceDE w:val="0"/>
        <w:autoSpaceDN w:val="0"/>
        <w:adjustRightInd w:val="0"/>
        <w:spacing w:line="360" w:lineRule="auto"/>
        <w:ind w:firstLine="420"/>
        <w:jc w:val="both"/>
        <w:rPr>
          <w:rFonts w:ascii="Times New Roman" w:hAnsi="Times New Roman" w:cs="Times New Roman"/>
          <w:color w:val="000000"/>
          <w:szCs w:val="21"/>
          <w:lang w:eastAsia="zh-CN"/>
        </w:rPr>
      </w:pPr>
      <w:r>
        <w:rPr>
          <w:rFonts w:ascii="Times New Roman" w:hAnsi="Times New Roman" w:cs="Times New Roman"/>
          <w:i/>
          <w:iCs/>
          <w:color w:val="000000"/>
          <w:szCs w:val="21"/>
          <w:lang w:eastAsia="zh-CN"/>
        </w:rPr>
        <w:t>a</w:t>
      </w:r>
      <w:r>
        <w:rPr>
          <w:rFonts w:ascii="Times New Roman" w:hAnsi="Times New Roman" w:cs="Times New Roman"/>
          <w:color w:val="000000"/>
          <w:szCs w:val="21"/>
          <w:vertAlign w:val="subscript"/>
          <w:lang w:eastAsia="zh-CN"/>
        </w:rPr>
        <w:t>总构筑物</w:t>
      </w:r>
      <w:r>
        <w:rPr>
          <w:rFonts w:ascii="Times New Roman" w:hAnsi="Times New Roman" w:cs="Times New Roman"/>
          <w:color w:val="000000"/>
          <w:szCs w:val="21"/>
          <w:lang w:eastAsia="zh-CN"/>
        </w:rPr>
        <w:t>——</w:t>
      </w:r>
      <w:r>
        <w:rPr>
          <w:rFonts w:ascii="Times New Roman" w:hAnsi="Times New Roman" w:cs="Times New Roman"/>
          <w:color w:val="000000"/>
          <w:szCs w:val="21"/>
          <w:lang w:eastAsia="zh-CN"/>
        </w:rPr>
        <w:t>工厂总构筑物占（用）地面积，单位为</w:t>
      </w:r>
      <w:r>
        <w:rPr>
          <w:rFonts w:ascii="Times New Roman" w:hAnsi="Times New Roman" w:cs="Times New Roman" w:hint="eastAsia"/>
          <w:color w:val="000000"/>
          <w:szCs w:val="21"/>
          <w:lang w:eastAsia="zh-CN"/>
        </w:rPr>
        <w:t>公顷</w:t>
      </w:r>
      <w:r>
        <w:rPr>
          <w:rFonts w:ascii="Times New Roman" w:hAnsi="Times New Roman" w:cs="Times New Roman"/>
          <w:color w:val="000000"/>
          <w:szCs w:val="21"/>
          <w:lang w:eastAsia="zh-CN"/>
        </w:rPr>
        <w:t>；</w:t>
      </w:r>
    </w:p>
    <w:p w14:paraId="64426713" w14:textId="77777777" w:rsidR="00AA7167" w:rsidRDefault="00CD23F7">
      <w:pPr>
        <w:spacing w:line="360" w:lineRule="auto"/>
        <w:ind w:firstLine="420"/>
        <w:jc w:val="both"/>
        <w:rPr>
          <w:rFonts w:ascii="Times New Roman" w:hAnsi="Times New Roman" w:cs="Times New Roman"/>
          <w:color w:val="000000"/>
          <w:szCs w:val="21"/>
          <w:lang w:eastAsia="zh-CN"/>
        </w:rPr>
      </w:pPr>
      <w:r>
        <w:rPr>
          <w:rFonts w:ascii="Times New Roman" w:hAnsi="Times New Roman" w:cs="Times New Roman"/>
          <w:i/>
          <w:iCs/>
          <w:color w:val="000000"/>
          <w:szCs w:val="21"/>
          <w:lang w:eastAsia="zh-CN"/>
        </w:rPr>
        <w:t>A</w:t>
      </w:r>
      <w:r>
        <w:rPr>
          <w:rFonts w:ascii="Times New Roman" w:hAnsi="Times New Roman" w:cs="Times New Roman"/>
          <w:color w:val="000000"/>
          <w:szCs w:val="21"/>
          <w:vertAlign w:val="subscript"/>
          <w:lang w:eastAsia="zh-CN"/>
        </w:rPr>
        <w:t>用地</w:t>
      </w:r>
      <w:r>
        <w:rPr>
          <w:rFonts w:ascii="Times New Roman" w:hAnsi="Times New Roman" w:cs="Times New Roman"/>
          <w:color w:val="000000"/>
          <w:szCs w:val="21"/>
          <w:lang w:eastAsia="zh-CN"/>
        </w:rPr>
        <w:t>——</w:t>
      </w:r>
      <w:r>
        <w:rPr>
          <w:rFonts w:ascii="Times New Roman" w:hAnsi="Times New Roman" w:cs="Times New Roman"/>
          <w:color w:val="000000"/>
          <w:szCs w:val="21"/>
          <w:lang w:eastAsia="zh-CN"/>
        </w:rPr>
        <w:t>工厂用地面积，单位为</w:t>
      </w:r>
      <w:r>
        <w:rPr>
          <w:rFonts w:ascii="Times New Roman" w:hAnsi="Times New Roman" w:cs="Times New Roman" w:hint="eastAsia"/>
          <w:color w:val="000000"/>
          <w:szCs w:val="21"/>
          <w:lang w:eastAsia="zh-CN"/>
        </w:rPr>
        <w:t>公顷</w:t>
      </w:r>
      <w:r>
        <w:rPr>
          <w:rFonts w:ascii="Times New Roman" w:hAnsi="Times New Roman" w:cs="Times New Roman"/>
          <w:color w:val="000000"/>
          <w:szCs w:val="21"/>
          <w:lang w:eastAsia="zh-CN"/>
        </w:rPr>
        <w:t>。</w:t>
      </w:r>
    </w:p>
    <w:p w14:paraId="62792DC6" w14:textId="77777777" w:rsidR="00AA7167" w:rsidRDefault="00CD23F7">
      <w:pPr>
        <w:spacing w:beforeLines="50" w:before="120" w:afterLines="50" w:after="120" w:line="360" w:lineRule="auto"/>
        <w:rPr>
          <w:rFonts w:ascii="Times New Roman" w:eastAsia="黑体" w:hAnsi="Times New Roman" w:cs="Times New Roman"/>
          <w:szCs w:val="21"/>
          <w:lang w:eastAsia="zh-CN"/>
        </w:rPr>
      </w:pPr>
      <w:r>
        <w:rPr>
          <w:rFonts w:ascii="Times New Roman" w:eastAsia="黑体" w:hAnsi="Times New Roman" w:cs="Times New Roman"/>
          <w:szCs w:val="21"/>
          <w:lang w:eastAsia="zh-CN"/>
        </w:rPr>
        <w:t xml:space="preserve">C.5 </w:t>
      </w:r>
      <w:bookmarkStart w:id="68" w:name="_Hlk21119210"/>
      <w:r>
        <w:rPr>
          <w:rFonts w:ascii="Times New Roman" w:eastAsia="黑体" w:hAnsi="Times New Roman" w:cs="Times New Roman" w:hint="eastAsia"/>
          <w:szCs w:val="21"/>
          <w:lang w:eastAsia="zh-CN"/>
        </w:rPr>
        <w:t>单位产品大气污染物排放量</w:t>
      </w:r>
      <w:bookmarkEnd w:id="68"/>
    </w:p>
    <w:p w14:paraId="5DDDF805" w14:textId="7DA8F397" w:rsidR="00AA7167" w:rsidRDefault="00CD23F7">
      <w:pPr>
        <w:autoSpaceDE w:val="0"/>
        <w:autoSpaceDN w:val="0"/>
        <w:adjustRightInd w:val="0"/>
        <w:spacing w:line="360" w:lineRule="auto"/>
        <w:ind w:firstLineChars="200" w:firstLine="420"/>
        <w:rPr>
          <w:sz w:val="21"/>
          <w:szCs w:val="21"/>
          <w:lang w:eastAsia="zh-CN"/>
        </w:rPr>
      </w:pPr>
      <w:r>
        <w:rPr>
          <w:rFonts w:cs="宋体" w:hint="eastAsia"/>
          <w:sz w:val="21"/>
          <w:szCs w:val="21"/>
          <w:lang w:eastAsia="zh-CN"/>
        </w:rPr>
        <w:t>单位产品</w:t>
      </w:r>
      <w:r w:rsidR="006F42D1">
        <w:rPr>
          <w:rFonts w:cs="宋体" w:hint="eastAsia"/>
          <w:sz w:val="21"/>
          <w:szCs w:val="21"/>
          <w:lang w:eastAsia="zh-CN"/>
        </w:rPr>
        <w:t>大气</w:t>
      </w:r>
      <w:r>
        <w:rPr>
          <w:rFonts w:cs="宋体" w:hint="eastAsia"/>
          <w:sz w:val="21"/>
          <w:szCs w:val="21"/>
          <w:lang w:eastAsia="zh-CN"/>
        </w:rPr>
        <w:t>污染物排放量按</w:t>
      </w:r>
      <w:r>
        <w:rPr>
          <w:rFonts w:ascii="Times New Roman" w:hAnsi="Times New Roman" w:cs="Times New Roman"/>
          <w:sz w:val="21"/>
          <w:szCs w:val="21"/>
          <w:lang w:eastAsia="zh-CN"/>
        </w:rPr>
        <w:t>公式</w:t>
      </w:r>
      <w:r>
        <w:rPr>
          <w:rFonts w:ascii="Times New Roman" w:hAnsi="Times New Roman" w:cs="Times New Roman"/>
          <w:szCs w:val="21"/>
          <w:lang w:eastAsia="zh-CN"/>
        </w:rPr>
        <w:t>（</w:t>
      </w:r>
      <w:r>
        <w:rPr>
          <w:rFonts w:ascii="Times New Roman" w:hAnsi="Times New Roman" w:cs="Times New Roman"/>
          <w:szCs w:val="21"/>
          <w:lang w:eastAsia="zh-CN"/>
        </w:rPr>
        <w:t>C.5</w:t>
      </w:r>
      <w:r>
        <w:rPr>
          <w:rFonts w:ascii="Times New Roman" w:hAnsi="Times New Roman" w:cs="Times New Roman"/>
          <w:szCs w:val="21"/>
          <w:lang w:eastAsia="zh-CN"/>
        </w:rPr>
        <w:t>）</w:t>
      </w:r>
      <w:r>
        <w:rPr>
          <w:rFonts w:ascii="Times New Roman" w:hAnsi="Times New Roman" w:cs="Times New Roman"/>
          <w:sz w:val="21"/>
          <w:szCs w:val="21"/>
          <w:lang w:eastAsia="zh-CN"/>
        </w:rPr>
        <w:t>计算</w:t>
      </w:r>
      <w:r>
        <w:rPr>
          <w:rFonts w:cs="宋体" w:hint="eastAsia"/>
          <w:sz w:val="21"/>
          <w:szCs w:val="21"/>
          <w:lang w:eastAsia="zh-CN"/>
        </w:rPr>
        <w:t>。</w:t>
      </w:r>
    </w:p>
    <w:p w14:paraId="2780B1A8" w14:textId="77777777" w:rsidR="00AA7167" w:rsidRDefault="00A3417D">
      <w:pPr>
        <w:tabs>
          <w:tab w:val="center" w:pos="4253"/>
          <w:tab w:val="right" w:pos="7938"/>
        </w:tabs>
        <w:spacing w:line="360" w:lineRule="auto"/>
        <w:ind w:firstLineChars="202" w:firstLine="424"/>
        <w:jc w:val="right"/>
        <w:rPr>
          <w:sz w:val="21"/>
          <w:szCs w:val="21"/>
        </w:rPr>
      </w:pPr>
      <m:oMath>
        <m:sSub>
          <m:sSubPr>
            <m:ctrlPr>
              <w:rPr>
                <w:rFonts w:ascii="Cambria Math" w:hAnsi="Cambria Math"/>
                <w:sz w:val="21"/>
                <w:szCs w:val="21"/>
              </w:rPr>
            </m:ctrlPr>
          </m:sSubPr>
          <m:e>
            <m:r>
              <w:rPr>
                <w:rFonts w:ascii="Cambria Math" w:hAnsi="Cambria Math"/>
                <w:sz w:val="21"/>
                <w:szCs w:val="21"/>
              </w:rPr>
              <m:t>p</m:t>
            </m:r>
          </m:e>
          <m:sub>
            <m:r>
              <w:rPr>
                <w:rFonts w:ascii="Cambria Math" w:hAnsi="Cambria Math"/>
                <w:sz w:val="21"/>
                <w:szCs w:val="21"/>
              </w:rPr>
              <m:t>i</m:t>
            </m:r>
          </m:sub>
        </m:sSub>
        <m:r>
          <m:rPr>
            <m:sty m:val="p"/>
          </m:rPr>
          <w:rPr>
            <w:rFonts w:ascii="Cambria Math" w:hAnsi="Cambria Math"/>
            <w:sz w:val="21"/>
            <w:szCs w:val="21"/>
          </w:rPr>
          <m:t>=</m:t>
        </m:r>
        <m:f>
          <m:fPr>
            <m:ctrlPr>
              <w:rPr>
                <w:rFonts w:ascii="Cambria Math" w:hAnsi="Cambria Math"/>
                <w:sz w:val="21"/>
                <w:szCs w:val="21"/>
              </w:rPr>
            </m:ctrlPr>
          </m:fPr>
          <m:num>
            <m:sSub>
              <m:sSubPr>
                <m:ctrlPr>
                  <w:rPr>
                    <w:rFonts w:ascii="Cambria Math" w:hAnsi="Cambria Math"/>
                    <w:i/>
                    <w:sz w:val="21"/>
                    <w:szCs w:val="21"/>
                  </w:rPr>
                </m:ctrlPr>
              </m:sSubPr>
              <m:e>
                <m:r>
                  <m:rPr>
                    <m:sty m:val="p"/>
                  </m:rPr>
                  <w:rPr>
                    <w:rFonts w:ascii="Cambria Math" w:hAnsi="Cambria Math"/>
                    <w:sz w:val="21"/>
                    <w:szCs w:val="21"/>
                  </w:rPr>
                  <m:t>P</m:t>
                </m:r>
              </m:e>
              <m:sub>
                <m:r>
                  <w:rPr>
                    <w:rFonts w:ascii="Cambria Math" w:hAnsi="Cambria Math"/>
                    <w:sz w:val="21"/>
                    <w:szCs w:val="21"/>
                  </w:rPr>
                  <m:t>i</m:t>
                </m:r>
              </m:sub>
            </m:sSub>
          </m:num>
          <m:den>
            <m:r>
              <w:rPr>
                <w:rFonts w:ascii="Cambria Math" w:hAnsi="Cambria Math"/>
                <w:sz w:val="21"/>
                <w:szCs w:val="21"/>
              </w:rPr>
              <m:t>Q</m:t>
            </m:r>
          </m:den>
        </m:f>
      </m:oMath>
      <w:r w:rsidR="00CD23F7">
        <w:rPr>
          <w:rFonts w:hint="eastAsia"/>
          <w:sz w:val="21"/>
          <w:szCs w:val="21"/>
        </w:rPr>
        <w:t xml:space="preserve">   </w:t>
      </w:r>
      <w:r w:rsidR="00CD23F7">
        <w:rPr>
          <w:sz w:val="21"/>
          <w:szCs w:val="21"/>
        </w:rPr>
        <w:t xml:space="preserve">                </w:t>
      </w:r>
      <w:r w:rsidR="00CD23F7">
        <w:rPr>
          <w:rFonts w:hint="eastAsia"/>
          <w:sz w:val="21"/>
          <w:szCs w:val="21"/>
        </w:rPr>
        <w:t xml:space="preserve"> </w:t>
      </w:r>
      <w:r w:rsidR="00CD23F7">
        <w:rPr>
          <w:rFonts w:hint="eastAsia"/>
          <w:sz w:val="21"/>
          <w:szCs w:val="21"/>
        </w:rPr>
        <w:t>…………………………</w:t>
      </w:r>
      <w:r w:rsidR="00CD23F7">
        <w:rPr>
          <w:rFonts w:ascii="Times New Roman" w:hAnsi="Times New Roman" w:cs="Times New Roman"/>
          <w:szCs w:val="21"/>
        </w:rPr>
        <w:t>（</w:t>
      </w:r>
      <w:r w:rsidR="00CD23F7">
        <w:rPr>
          <w:rFonts w:ascii="Times New Roman" w:hAnsi="Times New Roman" w:cs="Times New Roman"/>
          <w:szCs w:val="21"/>
        </w:rPr>
        <w:t>C.</w:t>
      </w:r>
      <w:r w:rsidR="00CD23F7">
        <w:rPr>
          <w:rFonts w:ascii="Times New Roman" w:hAnsi="Times New Roman" w:cs="Times New Roman"/>
          <w:szCs w:val="21"/>
          <w:lang w:eastAsia="zh-CN"/>
        </w:rPr>
        <w:t>5</w:t>
      </w:r>
      <w:r w:rsidR="00CD23F7">
        <w:rPr>
          <w:rFonts w:ascii="Times New Roman" w:hAnsi="Times New Roman" w:cs="Times New Roman"/>
          <w:szCs w:val="21"/>
          <w:lang w:eastAsia="zh-CN"/>
        </w:rPr>
        <w:t>）</w:t>
      </w:r>
    </w:p>
    <w:p w14:paraId="0F2C4BB5" w14:textId="77777777" w:rsidR="00AA7167" w:rsidRDefault="00CD23F7" w:rsidP="007A145C">
      <w:pPr>
        <w:autoSpaceDE w:val="0"/>
        <w:autoSpaceDN w:val="0"/>
        <w:adjustRightInd w:val="0"/>
        <w:spacing w:line="360" w:lineRule="auto"/>
        <w:rPr>
          <w:sz w:val="21"/>
          <w:szCs w:val="21"/>
          <w:lang w:eastAsia="zh-CN"/>
        </w:rPr>
      </w:pPr>
      <w:r>
        <w:rPr>
          <w:rFonts w:cs="宋体" w:hint="eastAsia"/>
          <w:sz w:val="21"/>
          <w:szCs w:val="21"/>
          <w:lang w:eastAsia="zh-CN"/>
        </w:rPr>
        <w:t>式中：</w:t>
      </w:r>
    </w:p>
    <w:p w14:paraId="316111C8" w14:textId="77777777" w:rsidR="00AA7167" w:rsidRDefault="00CD23F7">
      <w:pPr>
        <w:autoSpaceDE w:val="0"/>
        <w:autoSpaceDN w:val="0"/>
        <w:adjustRightInd w:val="0"/>
        <w:spacing w:line="360" w:lineRule="auto"/>
        <w:ind w:firstLineChars="200" w:firstLine="420"/>
        <w:rPr>
          <w:rFonts w:ascii="Times New Roman" w:hAnsi="Times New Roman" w:cs="Times New Roman"/>
          <w:i/>
          <w:iCs/>
          <w:sz w:val="21"/>
          <w:szCs w:val="21"/>
          <w:lang w:eastAsia="zh-CN"/>
        </w:rPr>
      </w:pPr>
      <w:r>
        <w:rPr>
          <w:rFonts w:ascii="Times New Roman" w:hAnsi="Times New Roman" w:cs="Times New Roman"/>
          <w:i/>
          <w:iCs/>
          <w:sz w:val="21"/>
          <w:szCs w:val="21"/>
          <w:lang w:eastAsia="zh-CN"/>
        </w:rPr>
        <w:t>p</w:t>
      </w:r>
      <w:r>
        <w:rPr>
          <w:rFonts w:ascii="Times New Roman" w:hAnsi="Times New Roman" w:cs="Times New Roman"/>
          <w:sz w:val="21"/>
          <w:szCs w:val="21"/>
          <w:vertAlign w:val="subscript"/>
          <w:lang w:eastAsia="zh-CN"/>
        </w:rPr>
        <w:t>i</w:t>
      </w:r>
      <w:r>
        <w:rPr>
          <w:rFonts w:ascii="Times New Roman" w:hAnsi="Times New Roman" w:cs="Times New Roman"/>
          <w:sz w:val="21"/>
          <w:szCs w:val="21"/>
          <w:lang w:eastAsia="zh-CN"/>
        </w:rPr>
        <w:t>——</w:t>
      </w:r>
      <w:r>
        <w:rPr>
          <w:rFonts w:ascii="Times New Roman" w:hAnsi="Times New Roman" w:cs="Times New Roman"/>
          <w:sz w:val="21"/>
          <w:szCs w:val="21"/>
          <w:lang w:eastAsia="zh-CN"/>
        </w:rPr>
        <w:t>单位产品某种主要污染物排放量，单位为千克每吨（</w:t>
      </w:r>
      <w:r>
        <w:rPr>
          <w:rFonts w:ascii="Times New Roman" w:hAnsi="Times New Roman" w:cs="Times New Roman"/>
          <w:sz w:val="21"/>
          <w:szCs w:val="21"/>
          <w:lang w:eastAsia="zh-CN"/>
        </w:rPr>
        <w:t>kg/t</w:t>
      </w:r>
      <w:r>
        <w:rPr>
          <w:rFonts w:ascii="Times New Roman" w:hAnsi="Times New Roman" w:cs="Times New Roman"/>
          <w:sz w:val="21"/>
          <w:szCs w:val="21"/>
          <w:lang w:eastAsia="zh-CN"/>
        </w:rPr>
        <w:t>）；</w:t>
      </w:r>
    </w:p>
    <w:p w14:paraId="73F3F3E1" w14:textId="77777777" w:rsidR="00AA7167" w:rsidRDefault="00CD23F7">
      <w:pPr>
        <w:autoSpaceDE w:val="0"/>
        <w:autoSpaceDN w:val="0"/>
        <w:adjustRightInd w:val="0"/>
        <w:spacing w:line="360" w:lineRule="auto"/>
        <w:ind w:firstLineChars="200" w:firstLine="420"/>
        <w:rPr>
          <w:rFonts w:ascii="Times New Roman" w:hAnsi="Times New Roman" w:cs="Times New Roman"/>
          <w:sz w:val="21"/>
          <w:szCs w:val="21"/>
          <w:lang w:eastAsia="zh-CN"/>
        </w:rPr>
      </w:pPr>
      <w:r>
        <w:rPr>
          <w:rFonts w:ascii="Times New Roman" w:hAnsi="Times New Roman" w:cs="Times New Roman"/>
          <w:i/>
          <w:iCs/>
          <w:sz w:val="21"/>
          <w:szCs w:val="21"/>
          <w:lang w:eastAsia="zh-CN"/>
        </w:rPr>
        <w:t>P</w:t>
      </w:r>
      <w:r>
        <w:rPr>
          <w:rFonts w:ascii="Times New Roman" w:hAnsi="Times New Roman" w:cs="Times New Roman"/>
          <w:sz w:val="21"/>
          <w:szCs w:val="21"/>
          <w:vertAlign w:val="subscript"/>
          <w:lang w:eastAsia="zh-CN"/>
        </w:rPr>
        <w:t>i</w:t>
      </w:r>
      <w:r>
        <w:rPr>
          <w:rFonts w:ascii="Times New Roman" w:hAnsi="Times New Roman" w:cs="Times New Roman"/>
          <w:sz w:val="21"/>
          <w:szCs w:val="21"/>
          <w:lang w:eastAsia="zh-CN"/>
        </w:rPr>
        <w:t>——</w:t>
      </w:r>
      <w:r>
        <w:rPr>
          <w:rFonts w:ascii="Times New Roman" w:hAnsi="Times New Roman" w:cs="Times New Roman"/>
          <w:sz w:val="21"/>
          <w:szCs w:val="21"/>
          <w:lang w:eastAsia="zh-CN"/>
        </w:rPr>
        <w:t>统计期内，某种主要污染物排放量，单位为千克（</w:t>
      </w:r>
      <w:r>
        <w:rPr>
          <w:rFonts w:ascii="Times New Roman" w:hAnsi="Times New Roman" w:cs="Times New Roman"/>
          <w:sz w:val="21"/>
          <w:szCs w:val="21"/>
          <w:lang w:eastAsia="zh-CN"/>
        </w:rPr>
        <w:t>kg</w:t>
      </w:r>
      <w:r>
        <w:rPr>
          <w:rFonts w:ascii="Times New Roman" w:hAnsi="Times New Roman" w:cs="Times New Roman"/>
          <w:sz w:val="21"/>
          <w:szCs w:val="21"/>
          <w:lang w:eastAsia="zh-CN"/>
        </w:rPr>
        <w:t>）；</w:t>
      </w:r>
    </w:p>
    <w:p w14:paraId="70DFF0DA" w14:textId="77777777" w:rsidR="00AA7167" w:rsidRDefault="00CD23F7">
      <w:pPr>
        <w:spacing w:line="360" w:lineRule="auto"/>
        <w:ind w:firstLineChars="200" w:firstLine="420"/>
        <w:rPr>
          <w:rFonts w:cs="宋体"/>
          <w:sz w:val="21"/>
          <w:szCs w:val="21"/>
          <w:lang w:eastAsia="zh-CN"/>
        </w:rPr>
      </w:pPr>
      <w:r>
        <w:rPr>
          <w:rFonts w:ascii="Times New Roman" w:hAnsi="Times New Roman" w:cs="Times New Roman"/>
          <w:i/>
          <w:iCs/>
          <w:sz w:val="21"/>
          <w:szCs w:val="21"/>
          <w:lang w:eastAsia="zh-CN"/>
        </w:rPr>
        <w:t>Q</w:t>
      </w:r>
      <w:r>
        <w:rPr>
          <w:rFonts w:ascii="Times New Roman" w:hAnsi="Times New Roman" w:cs="Times New Roman"/>
          <w:sz w:val="21"/>
          <w:szCs w:val="21"/>
          <w:lang w:eastAsia="zh-CN"/>
        </w:rPr>
        <w:t>——</w:t>
      </w:r>
      <w:r>
        <w:rPr>
          <w:rFonts w:ascii="Times New Roman" w:hAnsi="Times New Roman" w:cs="Times New Roman"/>
          <w:sz w:val="21"/>
          <w:szCs w:val="21"/>
          <w:lang w:eastAsia="zh-CN"/>
        </w:rPr>
        <w:t>统计期内合格产品产量，单位为吨（</w:t>
      </w:r>
      <w:r>
        <w:rPr>
          <w:rFonts w:ascii="Times New Roman" w:hAnsi="Times New Roman" w:cs="Times New Roman"/>
          <w:sz w:val="21"/>
          <w:szCs w:val="21"/>
          <w:lang w:eastAsia="zh-CN"/>
        </w:rPr>
        <w:t>t</w:t>
      </w:r>
      <w:r>
        <w:rPr>
          <w:rFonts w:ascii="Times New Roman" w:hAnsi="Times New Roman" w:cs="Times New Roman"/>
          <w:sz w:val="21"/>
          <w:szCs w:val="21"/>
          <w:lang w:eastAsia="zh-CN"/>
        </w:rPr>
        <w:t>）</w:t>
      </w:r>
      <w:r>
        <w:rPr>
          <w:rFonts w:cs="宋体" w:hint="eastAsia"/>
          <w:sz w:val="21"/>
          <w:szCs w:val="21"/>
          <w:lang w:eastAsia="zh-CN"/>
        </w:rPr>
        <w:t>。</w:t>
      </w:r>
    </w:p>
    <w:p w14:paraId="5A27CD9C" w14:textId="77777777" w:rsidR="00AA7167" w:rsidRDefault="00CD23F7">
      <w:pPr>
        <w:spacing w:beforeLines="50" w:before="120" w:afterLines="50" w:after="120" w:line="360" w:lineRule="auto"/>
        <w:rPr>
          <w:rFonts w:ascii="Times New Roman" w:eastAsia="黑体" w:hAnsi="Times New Roman" w:cs="Times New Roman"/>
          <w:color w:val="000000"/>
          <w:szCs w:val="21"/>
          <w:lang w:eastAsia="zh-CN"/>
        </w:rPr>
      </w:pPr>
      <w:r>
        <w:rPr>
          <w:rFonts w:ascii="黑体" w:eastAsia="黑体" w:hAnsi="黑体"/>
          <w:sz w:val="21"/>
          <w:szCs w:val="21"/>
          <w:lang w:eastAsia="zh-CN"/>
        </w:rPr>
        <w:t>C.</w:t>
      </w:r>
      <w:bookmarkStart w:id="69" w:name="_Hlk528336456"/>
      <w:r>
        <w:rPr>
          <w:rFonts w:ascii="黑体" w:eastAsia="黑体" w:hAnsi="黑体"/>
          <w:sz w:val="21"/>
          <w:szCs w:val="21"/>
          <w:lang w:eastAsia="zh-CN"/>
        </w:rPr>
        <w:t xml:space="preserve">6 </w:t>
      </w:r>
      <w:r>
        <w:rPr>
          <w:rFonts w:ascii="Times New Roman" w:eastAsia="黑体" w:hAnsi="Times New Roman" w:cs="Times New Roman" w:hint="eastAsia"/>
          <w:color w:val="000000"/>
          <w:szCs w:val="21"/>
          <w:lang w:eastAsia="zh-CN"/>
        </w:rPr>
        <w:t>单位</w:t>
      </w:r>
      <w:r>
        <w:rPr>
          <w:rFonts w:ascii="Times New Roman" w:eastAsia="黑体" w:hAnsi="Times New Roman" w:cs="Times New Roman"/>
          <w:color w:val="000000"/>
          <w:szCs w:val="21"/>
          <w:lang w:eastAsia="zh-CN"/>
        </w:rPr>
        <w:t>产品废水排放量</w:t>
      </w:r>
    </w:p>
    <w:p w14:paraId="4407C199" w14:textId="77777777" w:rsidR="00AA7167" w:rsidRDefault="00CD23F7">
      <w:pPr>
        <w:autoSpaceDE w:val="0"/>
        <w:autoSpaceDN w:val="0"/>
        <w:adjustRightInd w:val="0"/>
        <w:spacing w:line="360" w:lineRule="auto"/>
        <w:ind w:firstLine="420"/>
        <w:jc w:val="both"/>
        <w:rPr>
          <w:rFonts w:ascii="Times New Roman" w:hAnsi="Times New Roman" w:cs="Times New Roman"/>
          <w:color w:val="000000"/>
          <w:szCs w:val="21"/>
          <w:lang w:eastAsia="zh-CN"/>
        </w:rPr>
      </w:pPr>
      <w:r>
        <w:rPr>
          <w:rFonts w:ascii="Times New Roman" w:hAnsi="Times New Roman" w:cs="Times New Roman" w:hint="eastAsia"/>
          <w:color w:val="000000"/>
          <w:szCs w:val="21"/>
          <w:lang w:eastAsia="zh-CN"/>
        </w:rPr>
        <w:t>单位产品</w:t>
      </w:r>
      <w:r>
        <w:rPr>
          <w:rFonts w:ascii="Times New Roman" w:hAnsi="Times New Roman" w:cs="Times New Roman"/>
          <w:color w:val="000000"/>
          <w:szCs w:val="21"/>
          <w:lang w:eastAsia="zh-CN"/>
        </w:rPr>
        <w:t>废水排放量按公式（</w:t>
      </w:r>
      <w:r>
        <w:rPr>
          <w:rFonts w:ascii="Times New Roman" w:hAnsi="Times New Roman" w:cs="Times New Roman"/>
          <w:color w:val="000000"/>
          <w:szCs w:val="21"/>
          <w:lang w:eastAsia="zh-CN"/>
        </w:rPr>
        <w:t>C.6</w:t>
      </w:r>
      <w:r>
        <w:rPr>
          <w:rFonts w:ascii="Times New Roman" w:hAnsi="Times New Roman" w:cs="Times New Roman"/>
          <w:szCs w:val="21"/>
          <w:lang w:eastAsia="zh-CN"/>
        </w:rPr>
        <w:t>）</w:t>
      </w:r>
      <w:r>
        <w:rPr>
          <w:rFonts w:ascii="Times New Roman" w:hAnsi="Times New Roman" w:cs="Times New Roman"/>
          <w:color w:val="000000"/>
          <w:szCs w:val="21"/>
          <w:lang w:eastAsia="zh-CN"/>
        </w:rPr>
        <w:t>计算。</w:t>
      </w:r>
    </w:p>
    <w:p w14:paraId="789AE1F2" w14:textId="77777777" w:rsidR="00AA7167" w:rsidRDefault="00A3417D">
      <w:pPr>
        <w:tabs>
          <w:tab w:val="center" w:pos="4253"/>
          <w:tab w:val="right" w:pos="7938"/>
        </w:tabs>
        <w:spacing w:line="360" w:lineRule="auto"/>
        <w:ind w:firstLineChars="202" w:firstLine="444"/>
        <w:jc w:val="right"/>
        <w:rPr>
          <w:rFonts w:ascii="Times New Roman" w:hAnsi="Times New Roman" w:cs="Times New Roman"/>
          <w:color w:val="000000"/>
          <w:szCs w:val="21"/>
          <w:lang w:eastAsia="zh-CN"/>
        </w:rPr>
      </w:pPr>
      <m:oMath>
        <m:sSub>
          <m:sSubPr>
            <m:ctrlPr>
              <w:rPr>
                <w:rFonts w:ascii="Cambria Math" w:hAnsi="Cambria Math" w:cs="Times New Roman"/>
                <w:color w:val="000000"/>
                <w:szCs w:val="21"/>
              </w:rPr>
            </m:ctrlPr>
          </m:sSubPr>
          <m:e>
            <m:r>
              <w:rPr>
                <w:rFonts w:ascii="Cambria Math" w:hAnsi="Cambria Math" w:cs="Times New Roman"/>
                <w:color w:val="000000"/>
                <w:szCs w:val="21"/>
              </w:rPr>
              <m:t>V</m:t>
            </m:r>
          </m:e>
          <m:sub>
            <m:r>
              <w:rPr>
                <w:rFonts w:ascii="Cambria Math" w:hAnsi="Cambria Math" w:cs="Times New Roman"/>
                <w:color w:val="000000"/>
                <w:szCs w:val="21"/>
              </w:rPr>
              <m:t>ud</m:t>
            </m:r>
          </m:sub>
        </m:sSub>
        <m:r>
          <w:rPr>
            <w:rFonts w:ascii="Cambria Math" w:hAnsi="Cambria Math" w:cs="Times New Roman"/>
            <w:color w:val="000000"/>
            <w:szCs w:val="21"/>
          </w:rPr>
          <m:t>=</m:t>
        </m:r>
        <m:f>
          <m:fPr>
            <m:ctrlPr>
              <w:rPr>
                <w:rFonts w:ascii="Cambria Math" w:hAnsi="Cambria Math" w:cs="Times New Roman"/>
                <w:i/>
                <w:color w:val="000000"/>
                <w:szCs w:val="21"/>
              </w:rPr>
            </m:ctrlPr>
          </m:fPr>
          <m:num>
            <m:sSub>
              <m:sSubPr>
                <m:ctrlPr>
                  <w:rPr>
                    <w:rFonts w:ascii="Cambria Math" w:hAnsi="Cambria Math" w:cs="Times New Roman"/>
                    <w:i/>
                    <w:color w:val="000000"/>
                    <w:szCs w:val="21"/>
                  </w:rPr>
                </m:ctrlPr>
              </m:sSubPr>
              <m:e>
                <m:r>
                  <w:rPr>
                    <w:rFonts w:ascii="Cambria Math" w:hAnsi="Cambria Math" w:cs="Times New Roman"/>
                    <w:color w:val="000000"/>
                    <w:szCs w:val="21"/>
                  </w:rPr>
                  <m:t>V</m:t>
                </m:r>
              </m:e>
              <m:sub>
                <m:r>
                  <w:rPr>
                    <w:rFonts w:ascii="Cambria Math" w:hAnsi="Cambria Math" w:cs="Times New Roman"/>
                    <w:color w:val="000000"/>
                    <w:szCs w:val="21"/>
                  </w:rPr>
                  <m:t>d</m:t>
                </m:r>
              </m:sub>
            </m:sSub>
          </m:num>
          <m:den>
            <m:r>
              <w:rPr>
                <w:rFonts w:ascii="Cambria Math" w:hAnsi="Cambria Math" w:cs="Times New Roman"/>
                <w:color w:val="000000"/>
                <w:szCs w:val="21"/>
              </w:rPr>
              <m:t>Q</m:t>
            </m:r>
          </m:den>
        </m:f>
        <m:r>
          <w:rPr>
            <w:rFonts w:ascii="Cambria Math" w:hAnsi="Cambria Math" w:cs="Times New Roman"/>
            <w:color w:val="000000"/>
            <w:szCs w:val="21"/>
          </w:rPr>
          <m:t xml:space="preserve"> ×100%</m:t>
        </m:r>
      </m:oMath>
      <w:r w:rsidR="00CD23F7">
        <w:rPr>
          <w:rFonts w:ascii="Times New Roman" w:hAnsi="Times New Roman" w:cs="Times New Roman"/>
          <w:color w:val="000000"/>
          <w:szCs w:val="21"/>
        </w:rPr>
        <w:t xml:space="preserve">                        …………………………</w:t>
      </w:r>
      <w:r w:rsidR="00CD23F7">
        <w:rPr>
          <w:rFonts w:ascii="Times New Roman" w:hAnsi="Times New Roman" w:cs="Times New Roman"/>
          <w:color w:val="000000"/>
          <w:szCs w:val="21"/>
        </w:rPr>
        <w:t>（</w:t>
      </w:r>
      <w:r w:rsidR="00CD23F7">
        <w:rPr>
          <w:rFonts w:ascii="Times New Roman" w:hAnsi="Times New Roman" w:cs="Times New Roman"/>
          <w:color w:val="000000"/>
          <w:szCs w:val="21"/>
        </w:rPr>
        <w:t>C.</w:t>
      </w:r>
      <w:r w:rsidR="00CD23F7">
        <w:rPr>
          <w:rFonts w:ascii="Times New Roman" w:hAnsi="Times New Roman" w:cs="Times New Roman"/>
          <w:color w:val="000000"/>
          <w:szCs w:val="21"/>
          <w:lang w:eastAsia="zh-CN"/>
        </w:rPr>
        <w:t>6</w:t>
      </w:r>
      <w:r w:rsidR="00CD23F7">
        <w:rPr>
          <w:rFonts w:ascii="Times New Roman" w:hAnsi="Times New Roman" w:cs="Times New Roman"/>
          <w:color w:val="000000"/>
          <w:szCs w:val="21"/>
          <w:lang w:eastAsia="zh-CN"/>
        </w:rPr>
        <w:t>）</w:t>
      </w:r>
    </w:p>
    <w:p w14:paraId="68DAF92C" w14:textId="77777777" w:rsidR="00AA7167" w:rsidRDefault="00CD23F7" w:rsidP="007A145C">
      <w:pPr>
        <w:autoSpaceDE w:val="0"/>
        <w:autoSpaceDN w:val="0"/>
        <w:adjustRightInd w:val="0"/>
        <w:spacing w:line="360" w:lineRule="auto"/>
        <w:rPr>
          <w:rFonts w:ascii="Times New Roman" w:hAnsi="Times New Roman" w:cs="Times New Roman"/>
          <w:color w:val="000000"/>
          <w:szCs w:val="21"/>
          <w:lang w:eastAsia="zh-CN"/>
        </w:rPr>
      </w:pPr>
      <w:r>
        <w:rPr>
          <w:rFonts w:ascii="Times New Roman" w:hAnsi="Times New Roman" w:cs="Times New Roman"/>
          <w:color w:val="000000"/>
          <w:szCs w:val="21"/>
          <w:lang w:eastAsia="zh-CN"/>
        </w:rPr>
        <w:t>式中：</w:t>
      </w:r>
    </w:p>
    <w:p w14:paraId="3395FB5B" w14:textId="77777777" w:rsidR="00AA7167" w:rsidRDefault="00CD23F7">
      <w:pPr>
        <w:autoSpaceDE w:val="0"/>
        <w:autoSpaceDN w:val="0"/>
        <w:adjustRightInd w:val="0"/>
        <w:spacing w:line="360" w:lineRule="auto"/>
        <w:ind w:firstLine="420"/>
        <w:rPr>
          <w:rFonts w:ascii="Times New Roman" w:hAnsi="Times New Roman" w:cs="Times New Roman"/>
          <w:color w:val="000000"/>
          <w:lang w:eastAsia="zh-CN"/>
        </w:rPr>
      </w:pPr>
      <w:r>
        <w:rPr>
          <w:rFonts w:ascii="Times New Roman" w:hAnsi="Times New Roman" w:cs="Times New Roman"/>
          <w:i/>
          <w:iCs/>
          <w:color w:val="000000"/>
          <w:lang w:eastAsia="zh-CN"/>
        </w:rPr>
        <w:t>V</w:t>
      </w:r>
      <w:r>
        <w:rPr>
          <w:rFonts w:ascii="Times New Roman" w:hAnsi="Times New Roman" w:cs="Times New Roman"/>
          <w:i/>
          <w:color w:val="000000"/>
          <w:vertAlign w:val="subscript"/>
          <w:lang w:eastAsia="zh-CN"/>
        </w:rPr>
        <w:t>ud</w:t>
      </w:r>
      <w:r>
        <w:rPr>
          <w:rFonts w:ascii="Times New Roman" w:hAnsi="Times New Roman" w:cs="Times New Roman"/>
          <w:color w:val="000000"/>
          <w:lang w:eastAsia="zh-CN"/>
        </w:rPr>
        <w:t>——</w:t>
      </w:r>
      <w:r>
        <w:rPr>
          <w:rFonts w:ascii="Times New Roman" w:hAnsi="Times New Roman" w:cs="Times New Roman" w:hint="eastAsia"/>
          <w:color w:val="000000"/>
          <w:lang w:eastAsia="zh-CN"/>
        </w:rPr>
        <w:t>单位</w:t>
      </w:r>
      <w:r>
        <w:rPr>
          <w:rFonts w:ascii="Times New Roman" w:hAnsi="Times New Roman" w:cs="Times New Roman"/>
          <w:color w:val="000000"/>
          <w:lang w:eastAsia="zh-CN"/>
        </w:rPr>
        <w:t>产品</w:t>
      </w:r>
      <w:r>
        <w:rPr>
          <w:rFonts w:ascii="Times New Roman" w:hAnsi="Times New Roman" w:cs="Times New Roman" w:hint="eastAsia"/>
          <w:color w:val="000000"/>
          <w:lang w:eastAsia="zh-CN"/>
        </w:rPr>
        <w:t>废水</w:t>
      </w:r>
      <w:r>
        <w:rPr>
          <w:rFonts w:ascii="Times New Roman" w:hAnsi="Times New Roman" w:cs="Times New Roman"/>
          <w:color w:val="000000"/>
          <w:lang w:eastAsia="zh-CN"/>
        </w:rPr>
        <w:t>排水量</w:t>
      </w:r>
      <w:r>
        <w:rPr>
          <w:rFonts w:ascii="Times New Roman" w:hAnsi="Times New Roman" w:cs="Times New Roman" w:hint="eastAsia"/>
          <w:color w:val="000000"/>
          <w:lang w:eastAsia="zh-CN"/>
        </w:rPr>
        <w:t>，</w:t>
      </w:r>
      <w:r>
        <w:rPr>
          <w:rFonts w:ascii="Times New Roman" w:hAnsi="Times New Roman" w:cs="Times New Roman"/>
          <w:color w:val="000000"/>
          <w:lang w:eastAsia="zh-CN"/>
        </w:rPr>
        <w:t>单位为</w:t>
      </w:r>
      <w:r>
        <w:rPr>
          <w:rFonts w:ascii="Times New Roman" w:hAnsi="Times New Roman" w:cs="Times New Roman" w:hint="eastAsia"/>
          <w:color w:val="000000"/>
          <w:lang w:eastAsia="zh-CN"/>
        </w:rPr>
        <w:t>立方米</w:t>
      </w:r>
      <w:r>
        <w:rPr>
          <w:rFonts w:ascii="Times New Roman" w:hAnsi="Times New Roman" w:cs="Times New Roman"/>
          <w:color w:val="000000"/>
          <w:lang w:eastAsia="zh-CN"/>
        </w:rPr>
        <w:t>每吨</w:t>
      </w:r>
      <w:r>
        <w:rPr>
          <w:rFonts w:ascii="Times New Roman" w:hAnsi="Times New Roman" w:cs="Times New Roman" w:hint="eastAsia"/>
          <w:color w:val="000000"/>
          <w:lang w:eastAsia="zh-CN"/>
        </w:rPr>
        <w:t>（</w:t>
      </w:r>
      <w:r>
        <w:rPr>
          <w:rFonts w:ascii="Times New Roman" w:hAnsi="Times New Roman" w:cs="Times New Roman" w:hint="eastAsia"/>
          <w:color w:val="000000"/>
          <w:lang w:eastAsia="zh-CN"/>
        </w:rPr>
        <w:t>m</w:t>
      </w:r>
      <w:r>
        <w:rPr>
          <w:rFonts w:ascii="Times New Roman" w:hAnsi="Times New Roman" w:cs="Times New Roman" w:hint="eastAsia"/>
          <w:color w:val="000000"/>
          <w:vertAlign w:val="superscript"/>
          <w:lang w:eastAsia="zh-CN"/>
        </w:rPr>
        <w:t>3</w:t>
      </w:r>
      <w:r>
        <w:rPr>
          <w:rFonts w:ascii="Times New Roman" w:hAnsi="Times New Roman" w:cs="Times New Roman" w:hint="eastAsia"/>
          <w:color w:val="000000"/>
          <w:lang w:eastAsia="zh-CN"/>
        </w:rPr>
        <w:t>/t</w:t>
      </w:r>
      <w:r>
        <w:rPr>
          <w:rFonts w:ascii="Times New Roman" w:hAnsi="Times New Roman" w:cs="Times New Roman" w:hint="eastAsia"/>
          <w:color w:val="000000"/>
          <w:lang w:eastAsia="zh-CN"/>
        </w:rPr>
        <w:t>）</w:t>
      </w:r>
      <w:r>
        <w:rPr>
          <w:rFonts w:ascii="Times New Roman" w:hAnsi="Times New Roman" w:cs="Times New Roman"/>
          <w:color w:val="000000"/>
          <w:lang w:eastAsia="zh-CN"/>
        </w:rPr>
        <w:t>；</w:t>
      </w:r>
    </w:p>
    <w:p w14:paraId="1BD89AE4" w14:textId="77777777" w:rsidR="00AA7167" w:rsidRDefault="00CD23F7">
      <w:pPr>
        <w:autoSpaceDE w:val="0"/>
        <w:autoSpaceDN w:val="0"/>
        <w:adjustRightInd w:val="0"/>
        <w:spacing w:line="360" w:lineRule="auto"/>
        <w:ind w:firstLine="420"/>
        <w:rPr>
          <w:rFonts w:ascii="Times New Roman" w:hAnsi="Times New Roman" w:cs="Times New Roman"/>
          <w:color w:val="000000" w:themeColor="text1"/>
          <w:lang w:eastAsia="zh-CN"/>
        </w:rPr>
      </w:pPr>
      <w:r>
        <w:rPr>
          <w:rFonts w:ascii="Times New Roman" w:hAnsi="Times New Roman" w:cs="Times New Roman"/>
          <w:i/>
          <w:iCs/>
          <w:color w:val="000000"/>
          <w:lang w:eastAsia="zh-CN"/>
        </w:rPr>
        <w:t>V</w:t>
      </w:r>
      <w:r>
        <w:rPr>
          <w:rFonts w:ascii="Times New Roman" w:hAnsi="Times New Roman" w:cs="Times New Roman"/>
          <w:i/>
          <w:color w:val="000000"/>
          <w:vertAlign w:val="subscript"/>
          <w:lang w:eastAsia="zh-CN"/>
        </w:rPr>
        <w:t>d</w:t>
      </w:r>
      <w:r>
        <w:rPr>
          <w:rFonts w:ascii="Times New Roman" w:hAnsi="Times New Roman" w:cs="Times New Roman"/>
          <w:color w:val="000000" w:themeColor="text1"/>
          <w:lang w:eastAsia="zh-CN"/>
        </w:rPr>
        <w:t>——</w:t>
      </w:r>
      <w:r>
        <w:rPr>
          <w:rFonts w:ascii="Times New Roman" w:hAnsi="Times New Roman" w:cs="Times New Roman"/>
          <w:color w:val="000000" w:themeColor="text1"/>
          <w:lang w:eastAsia="zh-CN"/>
        </w:rPr>
        <w:t>统计期内，</w:t>
      </w:r>
      <w:r>
        <w:rPr>
          <w:rFonts w:ascii="Times New Roman" w:hAnsi="Times New Roman" w:cs="Times New Roman" w:hint="eastAsia"/>
          <w:color w:val="000000" w:themeColor="text1"/>
          <w:lang w:eastAsia="zh-CN"/>
        </w:rPr>
        <w:t>废水排放量</w:t>
      </w:r>
      <w:r>
        <w:rPr>
          <w:rFonts w:ascii="Times New Roman" w:hAnsi="Times New Roman" w:cs="Times New Roman"/>
          <w:color w:val="000000" w:themeColor="text1"/>
          <w:lang w:eastAsia="zh-CN"/>
        </w:rPr>
        <w:t>，</w:t>
      </w:r>
      <w:r>
        <w:rPr>
          <w:rFonts w:ascii="Times New Roman" w:hAnsi="Times New Roman" w:cs="Times New Roman"/>
          <w:color w:val="000000"/>
          <w:lang w:eastAsia="zh-CN"/>
        </w:rPr>
        <w:t>单位为</w:t>
      </w:r>
      <w:r>
        <w:rPr>
          <w:rFonts w:ascii="Times New Roman" w:hAnsi="Times New Roman" w:cs="Times New Roman" w:hint="eastAsia"/>
          <w:color w:val="000000"/>
          <w:lang w:eastAsia="zh-CN"/>
        </w:rPr>
        <w:t>立方米（</w:t>
      </w:r>
      <w:r>
        <w:rPr>
          <w:rFonts w:ascii="Times New Roman" w:hAnsi="Times New Roman" w:cs="Times New Roman" w:hint="eastAsia"/>
          <w:color w:val="000000"/>
          <w:lang w:eastAsia="zh-CN"/>
        </w:rPr>
        <w:t>m</w:t>
      </w:r>
      <w:r>
        <w:rPr>
          <w:rFonts w:ascii="Times New Roman" w:hAnsi="Times New Roman" w:cs="Times New Roman" w:hint="eastAsia"/>
          <w:color w:val="000000"/>
          <w:vertAlign w:val="superscript"/>
          <w:lang w:eastAsia="zh-CN"/>
        </w:rPr>
        <w:t>3</w:t>
      </w:r>
      <w:r>
        <w:rPr>
          <w:rFonts w:ascii="Times New Roman" w:hAnsi="Times New Roman" w:cs="Times New Roman" w:hint="eastAsia"/>
          <w:color w:val="000000"/>
          <w:lang w:eastAsia="zh-CN"/>
        </w:rPr>
        <w:t>）</w:t>
      </w:r>
      <w:r>
        <w:rPr>
          <w:rFonts w:ascii="Times New Roman" w:hAnsi="Times New Roman" w:cs="Times New Roman"/>
          <w:color w:val="000000" w:themeColor="text1"/>
          <w:lang w:eastAsia="zh-CN"/>
        </w:rPr>
        <w:t>；</w:t>
      </w:r>
    </w:p>
    <w:p w14:paraId="5FBAE595" w14:textId="77777777" w:rsidR="00AA7167" w:rsidRDefault="00CD23F7">
      <w:pPr>
        <w:spacing w:line="360" w:lineRule="auto"/>
        <w:ind w:firstLineChars="200" w:firstLine="440"/>
        <w:rPr>
          <w:rFonts w:ascii="Times New Roman" w:eastAsia="黑体" w:hAnsi="Times New Roman" w:cs="Times New Roman"/>
          <w:color w:val="000000"/>
          <w:szCs w:val="21"/>
          <w:lang w:eastAsia="zh-CN"/>
        </w:rPr>
      </w:pPr>
      <w:r>
        <w:rPr>
          <w:rFonts w:ascii="Times New Roman" w:hAnsi="Times New Roman" w:cs="Times New Roman"/>
          <w:i/>
          <w:iCs/>
          <w:lang w:eastAsia="zh-CN"/>
        </w:rPr>
        <w:t>Q</w:t>
      </w:r>
      <w:r>
        <w:rPr>
          <w:rFonts w:ascii="Times New Roman" w:hAnsi="Times New Roman" w:cs="Times New Roman"/>
          <w:lang w:eastAsia="zh-CN"/>
        </w:rPr>
        <w:t>——</w:t>
      </w:r>
      <w:r>
        <w:rPr>
          <w:rFonts w:ascii="Times New Roman" w:hAnsi="Times New Roman" w:cs="Times New Roman" w:hint="eastAsia"/>
          <w:lang w:eastAsia="zh-CN"/>
        </w:rPr>
        <w:t>统计期内，产品产量，</w:t>
      </w:r>
      <w:r>
        <w:rPr>
          <w:rFonts w:ascii="Times New Roman" w:hAnsi="Times New Roman" w:cs="宋体" w:hint="eastAsia"/>
          <w:lang w:eastAsia="zh-CN"/>
        </w:rPr>
        <w:t>单位为吨（</w:t>
      </w:r>
      <w:r>
        <w:rPr>
          <w:rFonts w:ascii="Times New Roman" w:hAnsi="Times New Roman" w:cs="宋体" w:hint="eastAsia"/>
          <w:lang w:eastAsia="zh-CN"/>
        </w:rPr>
        <w:t>t</w:t>
      </w:r>
      <w:r>
        <w:rPr>
          <w:rFonts w:ascii="Times New Roman" w:hAnsi="Times New Roman" w:cs="宋体" w:hint="eastAsia"/>
          <w:lang w:eastAsia="zh-CN"/>
        </w:rPr>
        <w:t>）。</w:t>
      </w:r>
    </w:p>
    <w:p w14:paraId="20066D48" w14:textId="77777777" w:rsidR="00AA7167" w:rsidRDefault="00CD23F7">
      <w:pPr>
        <w:spacing w:beforeLines="50" w:before="120" w:afterLines="50" w:after="120" w:line="360" w:lineRule="auto"/>
        <w:rPr>
          <w:rFonts w:ascii="Times New Roman" w:eastAsia="黑体" w:hAnsi="Times New Roman" w:cs="Times New Roman"/>
          <w:color w:val="000000"/>
          <w:szCs w:val="21"/>
          <w:lang w:eastAsia="zh-CN"/>
        </w:rPr>
      </w:pPr>
      <w:r>
        <w:rPr>
          <w:rFonts w:ascii="Times New Roman" w:eastAsia="黑体" w:hAnsi="Times New Roman" w:cs="Times New Roman"/>
          <w:color w:val="000000"/>
          <w:szCs w:val="21"/>
          <w:lang w:eastAsia="zh-CN"/>
        </w:rPr>
        <w:t xml:space="preserve">C.7 </w:t>
      </w:r>
      <w:r>
        <w:rPr>
          <w:rFonts w:ascii="Times New Roman" w:eastAsia="黑体" w:hAnsi="Times New Roman" w:cs="Times New Roman"/>
          <w:color w:val="000000"/>
          <w:szCs w:val="21"/>
          <w:lang w:eastAsia="zh-CN"/>
        </w:rPr>
        <w:t>工业固体废物</w:t>
      </w:r>
      <w:r>
        <w:rPr>
          <w:rFonts w:ascii="Times New Roman" w:eastAsia="黑体" w:hAnsi="Times New Roman" w:cs="Times New Roman" w:hint="eastAsia"/>
          <w:color w:val="000000"/>
          <w:szCs w:val="21"/>
          <w:lang w:eastAsia="zh-CN"/>
        </w:rPr>
        <w:t>综合</w:t>
      </w:r>
      <w:r>
        <w:rPr>
          <w:rFonts w:ascii="Times New Roman" w:eastAsia="黑体" w:hAnsi="Times New Roman" w:cs="Times New Roman"/>
          <w:color w:val="000000"/>
          <w:szCs w:val="21"/>
          <w:lang w:eastAsia="zh-CN"/>
        </w:rPr>
        <w:t>利用率</w:t>
      </w:r>
    </w:p>
    <w:p w14:paraId="319B2911" w14:textId="77777777" w:rsidR="00AA7167" w:rsidRPr="0048530F" w:rsidRDefault="00CD23F7">
      <w:pPr>
        <w:autoSpaceDE w:val="0"/>
        <w:autoSpaceDN w:val="0"/>
        <w:adjustRightInd w:val="0"/>
        <w:spacing w:line="360" w:lineRule="auto"/>
        <w:ind w:firstLine="420"/>
        <w:jc w:val="both"/>
        <w:rPr>
          <w:rFonts w:ascii="Times New Roman" w:hAnsi="Times New Roman" w:cs="Times New Roman"/>
          <w:color w:val="000000"/>
          <w:szCs w:val="21"/>
          <w:lang w:eastAsia="zh-CN"/>
        </w:rPr>
      </w:pPr>
      <w:r>
        <w:rPr>
          <w:rFonts w:ascii="Times New Roman" w:hAnsi="Times New Roman" w:cs="Times New Roman"/>
          <w:color w:val="000000"/>
          <w:szCs w:val="21"/>
          <w:lang w:eastAsia="zh-CN"/>
        </w:rPr>
        <w:t>工业固体废物</w:t>
      </w:r>
      <w:r>
        <w:rPr>
          <w:rFonts w:ascii="Times New Roman" w:hAnsi="Times New Roman" w:cs="Times New Roman" w:hint="eastAsia"/>
          <w:color w:val="000000"/>
          <w:szCs w:val="21"/>
          <w:lang w:eastAsia="zh-CN"/>
        </w:rPr>
        <w:t>综合</w:t>
      </w:r>
      <w:r>
        <w:rPr>
          <w:rFonts w:ascii="Times New Roman" w:hAnsi="Times New Roman" w:cs="Times New Roman"/>
          <w:color w:val="000000"/>
          <w:szCs w:val="21"/>
          <w:lang w:eastAsia="zh-CN"/>
        </w:rPr>
        <w:t>利用率按</w:t>
      </w:r>
      <w:r w:rsidRPr="0048530F">
        <w:rPr>
          <w:rFonts w:ascii="Times New Roman" w:hAnsi="Times New Roman" w:cs="Times New Roman"/>
          <w:color w:val="000000"/>
          <w:szCs w:val="21"/>
          <w:lang w:eastAsia="zh-CN"/>
        </w:rPr>
        <w:t>公式（</w:t>
      </w:r>
      <w:r w:rsidRPr="0048530F">
        <w:rPr>
          <w:rFonts w:ascii="Times New Roman" w:hAnsi="Times New Roman" w:cs="Times New Roman"/>
          <w:color w:val="000000"/>
          <w:szCs w:val="21"/>
          <w:lang w:eastAsia="zh-CN"/>
        </w:rPr>
        <w:t>C.7</w:t>
      </w:r>
      <w:r w:rsidRPr="0048530F">
        <w:rPr>
          <w:rFonts w:ascii="Times New Roman" w:hAnsi="Times New Roman" w:cs="Times New Roman"/>
          <w:szCs w:val="21"/>
          <w:lang w:eastAsia="zh-CN"/>
        </w:rPr>
        <w:t>）</w:t>
      </w:r>
      <w:r w:rsidRPr="0048530F">
        <w:rPr>
          <w:rFonts w:ascii="Times New Roman" w:hAnsi="Times New Roman" w:cs="Times New Roman"/>
          <w:color w:val="000000"/>
          <w:szCs w:val="21"/>
          <w:lang w:eastAsia="zh-CN"/>
        </w:rPr>
        <w:t>计算。</w:t>
      </w:r>
    </w:p>
    <w:p w14:paraId="288336B6" w14:textId="77777777" w:rsidR="00AA7167" w:rsidRDefault="00A3417D">
      <w:pPr>
        <w:tabs>
          <w:tab w:val="center" w:pos="4253"/>
          <w:tab w:val="right" w:pos="7938"/>
        </w:tabs>
        <w:spacing w:line="360" w:lineRule="auto"/>
        <w:ind w:firstLineChars="202" w:firstLine="444"/>
        <w:jc w:val="right"/>
        <w:rPr>
          <w:rFonts w:ascii="Times New Roman" w:hAnsi="Times New Roman" w:cs="Times New Roman"/>
          <w:color w:val="000000"/>
          <w:szCs w:val="21"/>
          <w:lang w:eastAsia="zh-CN"/>
        </w:rPr>
      </w:pPr>
      <m:oMath>
        <m:sSub>
          <m:sSubPr>
            <m:ctrlPr>
              <w:rPr>
                <w:rFonts w:ascii="Cambria Math" w:hAnsi="Cambria Math" w:cs="Times New Roman"/>
                <w:color w:val="000000"/>
                <w:szCs w:val="21"/>
              </w:rPr>
            </m:ctrlPr>
          </m:sSubPr>
          <m:e>
            <m:r>
              <w:rPr>
                <w:rFonts w:ascii="Cambria Math" w:hAnsi="Cambria Math" w:cs="Times New Roman"/>
                <w:color w:val="000000"/>
                <w:szCs w:val="21"/>
              </w:rPr>
              <m:t>K</m:t>
            </m:r>
          </m:e>
          <m:sub>
            <m:r>
              <w:rPr>
                <w:rFonts w:ascii="Cambria Math" w:hAnsi="Cambria Math" w:cs="Times New Roman"/>
                <w:color w:val="000000"/>
                <w:szCs w:val="21"/>
              </w:rPr>
              <m:t>r</m:t>
            </m:r>
          </m:sub>
        </m:sSub>
        <m:r>
          <w:rPr>
            <w:rFonts w:ascii="Cambria Math" w:hAnsi="Cambria Math" w:cs="Times New Roman"/>
            <w:color w:val="000000"/>
            <w:szCs w:val="21"/>
          </w:rPr>
          <m:t>=</m:t>
        </m:r>
        <m:f>
          <m:fPr>
            <m:ctrlPr>
              <w:rPr>
                <w:rFonts w:ascii="Cambria Math" w:hAnsi="Cambria Math" w:cs="Times New Roman"/>
                <w:i/>
                <w:color w:val="000000"/>
                <w:szCs w:val="21"/>
              </w:rPr>
            </m:ctrlPr>
          </m:fPr>
          <m:num>
            <m:sSub>
              <m:sSubPr>
                <m:ctrlPr>
                  <w:rPr>
                    <w:rFonts w:ascii="Cambria Math" w:hAnsi="Cambria Math" w:cs="Times New Roman"/>
                    <w:i/>
                    <w:color w:val="000000"/>
                    <w:szCs w:val="21"/>
                  </w:rPr>
                </m:ctrlPr>
              </m:sSubPr>
              <m:e>
                <m:r>
                  <w:rPr>
                    <w:rFonts w:ascii="Cambria Math" w:hAnsi="Cambria Math" w:cs="Times New Roman"/>
                    <w:color w:val="000000"/>
                    <w:szCs w:val="21"/>
                  </w:rPr>
                  <m:t>Z</m:t>
                </m:r>
              </m:e>
              <m:sub>
                <m:r>
                  <w:rPr>
                    <w:rFonts w:ascii="Cambria Math" w:hAnsi="Cambria Math" w:cs="Times New Roman"/>
                    <w:color w:val="000000"/>
                    <w:szCs w:val="21"/>
                  </w:rPr>
                  <m:t>r</m:t>
                </m:r>
              </m:sub>
            </m:sSub>
          </m:num>
          <m:den>
            <m:r>
              <w:rPr>
                <w:rFonts w:ascii="Cambria Math" w:hAnsi="Cambria Math" w:cs="Times New Roman"/>
                <w:color w:val="000000"/>
                <w:szCs w:val="21"/>
              </w:rPr>
              <m:t>Z</m:t>
            </m:r>
            <m:r>
              <w:rPr>
                <w:rFonts w:ascii="Cambria Math" w:hAnsi="Cambria Math" w:cs="Times New Roman" w:hint="eastAsia"/>
                <w:color w:val="000000"/>
                <w:szCs w:val="21"/>
                <w:lang w:eastAsia="zh-CN"/>
              </w:rPr>
              <m:t>+</m:t>
            </m:r>
            <m:sSub>
              <m:sSubPr>
                <m:ctrlPr>
                  <w:rPr>
                    <w:rFonts w:ascii="Cambria Math" w:hAnsi="Cambria Math" w:cs="Times New Roman"/>
                    <w:i/>
                    <w:color w:val="000000"/>
                    <w:szCs w:val="21"/>
                  </w:rPr>
                </m:ctrlPr>
              </m:sSubPr>
              <m:e>
                <m:r>
                  <w:rPr>
                    <w:rFonts w:ascii="Cambria Math" w:hAnsi="Cambria Math" w:cs="Times New Roman"/>
                    <w:color w:val="000000"/>
                    <w:szCs w:val="21"/>
                  </w:rPr>
                  <m:t>Z</m:t>
                </m:r>
              </m:e>
              <m:sub>
                <m:r>
                  <w:rPr>
                    <w:rFonts w:ascii="Cambria Math" w:hAnsi="Cambria Math" w:cs="Times New Roman" w:hint="eastAsia"/>
                    <w:color w:val="000000"/>
                    <w:szCs w:val="21"/>
                    <w:lang w:eastAsia="zh-CN"/>
                  </w:rPr>
                  <m:t>w</m:t>
                </m:r>
              </m:sub>
            </m:sSub>
          </m:den>
        </m:f>
        <m:r>
          <w:rPr>
            <w:rFonts w:ascii="Cambria Math" w:hAnsi="Cambria Math" w:cs="Times New Roman"/>
            <w:color w:val="000000"/>
            <w:szCs w:val="21"/>
          </w:rPr>
          <m:t xml:space="preserve"> ×100%</m:t>
        </m:r>
      </m:oMath>
      <w:r w:rsidR="00CD23F7">
        <w:rPr>
          <w:rFonts w:ascii="Times New Roman" w:hAnsi="Times New Roman" w:cs="Times New Roman"/>
          <w:color w:val="000000"/>
          <w:szCs w:val="21"/>
        </w:rPr>
        <w:t xml:space="preserve">             …………………………</w:t>
      </w:r>
      <w:r w:rsidR="00CD23F7">
        <w:rPr>
          <w:rFonts w:ascii="Times New Roman" w:hAnsi="Times New Roman" w:cs="Times New Roman"/>
          <w:color w:val="000000"/>
          <w:szCs w:val="21"/>
        </w:rPr>
        <w:t>（</w:t>
      </w:r>
      <w:r w:rsidR="00CD23F7">
        <w:rPr>
          <w:rFonts w:ascii="Times New Roman" w:hAnsi="Times New Roman" w:cs="Times New Roman"/>
          <w:color w:val="000000"/>
          <w:szCs w:val="21"/>
        </w:rPr>
        <w:t>C.</w:t>
      </w:r>
      <w:r w:rsidR="00CD23F7">
        <w:rPr>
          <w:rFonts w:ascii="Times New Roman" w:hAnsi="Times New Roman" w:cs="Times New Roman"/>
          <w:color w:val="000000"/>
          <w:szCs w:val="21"/>
          <w:lang w:eastAsia="zh-CN"/>
        </w:rPr>
        <w:t>7</w:t>
      </w:r>
      <w:r w:rsidR="00CD23F7">
        <w:rPr>
          <w:rFonts w:ascii="Times New Roman" w:hAnsi="Times New Roman" w:cs="Times New Roman"/>
          <w:color w:val="000000"/>
          <w:szCs w:val="21"/>
          <w:lang w:eastAsia="zh-CN"/>
        </w:rPr>
        <w:t>）</w:t>
      </w:r>
    </w:p>
    <w:p w14:paraId="4CD6AD2C" w14:textId="77777777" w:rsidR="00AA7167" w:rsidRDefault="00CD23F7" w:rsidP="007A145C">
      <w:pPr>
        <w:autoSpaceDE w:val="0"/>
        <w:autoSpaceDN w:val="0"/>
        <w:adjustRightInd w:val="0"/>
        <w:spacing w:line="360" w:lineRule="auto"/>
        <w:rPr>
          <w:rFonts w:ascii="Times New Roman" w:hAnsi="Times New Roman" w:cs="Times New Roman"/>
          <w:color w:val="000000"/>
          <w:szCs w:val="21"/>
          <w:lang w:eastAsia="zh-CN"/>
        </w:rPr>
      </w:pPr>
      <w:r>
        <w:rPr>
          <w:rFonts w:ascii="Times New Roman" w:hAnsi="Times New Roman" w:cs="Times New Roman"/>
          <w:color w:val="000000"/>
          <w:szCs w:val="21"/>
          <w:lang w:eastAsia="zh-CN"/>
        </w:rPr>
        <w:t>式中：</w:t>
      </w:r>
    </w:p>
    <w:p w14:paraId="62BE4EA5" w14:textId="77777777" w:rsidR="00AA7167" w:rsidRDefault="00CD23F7">
      <w:pPr>
        <w:autoSpaceDE w:val="0"/>
        <w:autoSpaceDN w:val="0"/>
        <w:adjustRightInd w:val="0"/>
        <w:spacing w:line="360" w:lineRule="auto"/>
        <w:ind w:firstLine="420"/>
        <w:rPr>
          <w:rFonts w:ascii="Times New Roman" w:hAnsi="Times New Roman" w:cs="Times New Roman"/>
          <w:color w:val="000000"/>
          <w:szCs w:val="21"/>
          <w:lang w:eastAsia="zh-CN"/>
        </w:rPr>
      </w:pPr>
      <w:r>
        <w:rPr>
          <w:rFonts w:ascii="Times New Roman" w:hAnsi="Times New Roman" w:cs="Times New Roman"/>
          <w:i/>
          <w:iCs/>
          <w:color w:val="000000"/>
          <w:szCs w:val="21"/>
          <w:lang w:eastAsia="zh-CN"/>
        </w:rPr>
        <w:t>K</w:t>
      </w:r>
      <w:r>
        <w:rPr>
          <w:rFonts w:ascii="Times New Roman" w:hAnsi="Times New Roman" w:cs="Times New Roman"/>
          <w:color w:val="000000"/>
          <w:szCs w:val="21"/>
          <w:vertAlign w:val="subscript"/>
          <w:lang w:eastAsia="zh-CN"/>
        </w:rPr>
        <w:t>r</w:t>
      </w:r>
      <w:r>
        <w:rPr>
          <w:rFonts w:ascii="Times New Roman" w:hAnsi="Times New Roman" w:cs="Times New Roman"/>
          <w:color w:val="000000"/>
          <w:szCs w:val="21"/>
          <w:lang w:eastAsia="zh-CN"/>
        </w:rPr>
        <w:t>——</w:t>
      </w:r>
      <w:r>
        <w:rPr>
          <w:rFonts w:ascii="Times New Roman" w:hAnsi="Times New Roman" w:cs="Times New Roman"/>
          <w:color w:val="000000"/>
          <w:szCs w:val="21"/>
          <w:lang w:eastAsia="zh-CN"/>
        </w:rPr>
        <w:t>工业固体废物</w:t>
      </w:r>
      <w:r>
        <w:rPr>
          <w:rFonts w:ascii="Times New Roman" w:hAnsi="Times New Roman" w:cs="Times New Roman" w:hint="eastAsia"/>
          <w:color w:val="000000"/>
          <w:szCs w:val="21"/>
          <w:lang w:eastAsia="zh-CN"/>
        </w:rPr>
        <w:t>综合</w:t>
      </w:r>
      <w:r>
        <w:rPr>
          <w:rFonts w:ascii="Times New Roman" w:hAnsi="Times New Roman" w:cs="Times New Roman"/>
          <w:color w:val="000000"/>
          <w:szCs w:val="21"/>
          <w:lang w:eastAsia="zh-CN"/>
        </w:rPr>
        <w:t>利用率</w:t>
      </w:r>
      <w:r>
        <w:rPr>
          <w:rFonts w:ascii="Times New Roman" w:hAnsi="Times New Roman" w:cs="Times New Roman" w:hint="eastAsia"/>
          <w:color w:val="000000"/>
          <w:szCs w:val="21"/>
          <w:lang w:eastAsia="zh-CN"/>
        </w:rPr>
        <w:t>，</w:t>
      </w:r>
      <w:r>
        <w:rPr>
          <w:rFonts w:ascii="Times New Roman" w:hAnsi="Times New Roman" w:cs="Times New Roman" w:hint="eastAsia"/>
          <w:color w:val="000000"/>
          <w:szCs w:val="21"/>
          <w:lang w:eastAsia="zh-CN"/>
        </w:rPr>
        <w:t>%</w:t>
      </w:r>
      <w:r>
        <w:rPr>
          <w:rFonts w:ascii="Times New Roman" w:hAnsi="Times New Roman" w:cs="Times New Roman"/>
          <w:color w:val="000000"/>
          <w:szCs w:val="21"/>
          <w:lang w:eastAsia="zh-CN"/>
        </w:rPr>
        <w:t>；</w:t>
      </w:r>
    </w:p>
    <w:p w14:paraId="39DBEBBB" w14:textId="77777777" w:rsidR="00AA7167" w:rsidRDefault="00CD23F7">
      <w:pPr>
        <w:autoSpaceDE w:val="0"/>
        <w:autoSpaceDN w:val="0"/>
        <w:adjustRightInd w:val="0"/>
        <w:spacing w:line="360" w:lineRule="auto"/>
        <w:ind w:firstLine="420"/>
        <w:rPr>
          <w:rFonts w:ascii="Times New Roman" w:hAnsi="Times New Roman" w:cs="Times New Roman"/>
          <w:color w:val="000000" w:themeColor="text1"/>
          <w:szCs w:val="21"/>
          <w:lang w:eastAsia="zh-CN"/>
        </w:rPr>
      </w:pPr>
      <w:r>
        <w:rPr>
          <w:rFonts w:ascii="Times New Roman" w:hAnsi="Times New Roman" w:cs="Times New Roman"/>
          <w:i/>
          <w:iCs/>
          <w:color w:val="000000" w:themeColor="text1"/>
          <w:szCs w:val="21"/>
          <w:lang w:eastAsia="zh-CN"/>
        </w:rPr>
        <w:t>Z</w:t>
      </w:r>
      <w:r>
        <w:rPr>
          <w:rFonts w:ascii="Times New Roman" w:hAnsi="Times New Roman" w:cs="Times New Roman"/>
          <w:color w:val="000000" w:themeColor="text1"/>
          <w:szCs w:val="21"/>
          <w:vertAlign w:val="subscript"/>
          <w:lang w:eastAsia="zh-CN"/>
        </w:rPr>
        <w:t>r</w:t>
      </w:r>
      <w:r>
        <w:rPr>
          <w:rFonts w:ascii="Times New Roman" w:hAnsi="Times New Roman" w:cs="Times New Roman"/>
          <w:color w:val="000000" w:themeColor="text1"/>
          <w:szCs w:val="21"/>
          <w:lang w:eastAsia="zh-CN"/>
        </w:rPr>
        <w:t>——</w:t>
      </w:r>
      <w:r>
        <w:rPr>
          <w:rFonts w:ascii="Times New Roman" w:hAnsi="Times New Roman" w:cs="Times New Roman"/>
          <w:color w:val="000000" w:themeColor="text1"/>
          <w:szCs w:val="21"/>
          <w:lang w:eastAsia="zh-CN"/>
        </w:rPr>
        <w:t>统计期内，工业固体废物</w:t>
      </w:r>
      <w:r>
        <w:rPr>
          <w:rFonts w:ascii="Times New Roman" w:hAnsi="Times New Roman" w:cs="Times New Roman" w:hint="eastAsia"/>
          <w:color w:val="000000" w:themeColor="text1"/>
          <w:szCs w:val="21"/>
          <w:lang w:eastAsia="zh-CN"/>
        </w:rPr>
        <w:t>综合</w:t>
      </w:r>
      <w:r>
        <w:rPr>
          <w:rFonts w:ascii="Times New Roman" w:hAnsi="Times New Roman" w:cs="Times New Roman"/>
          <w:color w:val="000000" w:themeColor="text1"/>
          <w:szCs w:val="21"/>
          <w:lang w:eastAsia="zh-CN"/>
        </w:rPr>
        <w:t>利用量（不含外购），单位为吨（</w:t>
      </w:r>
      <w:r>
        <w:rPr>
          <w:rFonts w:ascii="Times New Roman" w:hAnsi="Times New Roman" w:cs="Times New Roman"/>
          <w:color w:val="000000" w:themeColor="text1"/>
          <w:szCs w:val="21"/>
          <w:lang w:eastAsia="zh-CN"/>
        </w:rPr>
        <w:t>t</w:t>
      </w:r>
      <w:r>
        <w:rPr>
          <w:rFonts w:ascii="Times New Roman" w:hAnsi="Times New Roman" w:cs="Times New Roman"/>
          <w:color w:val="000000" w:themeColor="text1"/>
          <w:szCs w:val="21"/>
          <w:lang w:eastAsia="zh-CN"/>
        </w:rPr>
        <w:t>）；</w:t>
      </w:r>
    </w:p>
    <w:p w14:paraId="44EF2BF7" w14:textId="77777777" w:rsidR="00AA7167" w:rsidRDefault="00CD23F7">
      <w:pPr>
        <w:spacing w:line="360" w:lineRule="auto"/>
        <w:ind w:firstLine="420"/>
        <w:rPr>
          <w:rFonts w:ascii="Times New Roman" w:hAnsi="Times New Roman" w:cs="Times New Roman"/>
          <w:color w:val="000000" w:themeColor="text1"/>
          <w:szCs w:val="21"/>
          <w:lang w:eastAsia="zh-CN"/>
        </w:rPr>
      </w:pPr>
      <w:r>
        <w:rPr>
          <w:rFonts w:ascii="Times New Roman" w:hAnsi="Times New Roman" w:cs="Times New Roman"/>
          <w:i/>
          <w:iCs/>
          <w:color w:val="000000" w:themeColor="text1"/>
          <w:szCs w:val="21"/>
          <w:lang w:eastAsia="zh-CN"/>
        </w:rPr>
        <w:t>Z</w:t>
      </w:r>
      <w:r>
        <w:rPr>
          <w:rFonts w:ascii="Times New Roman" w:hAnsi="Times New Roman" w:cs="Times New Roman"/>
          <w:color w:val="000000" w:themeColor="text1"/>
          <w:szCs w:val="21"/>
          <w:lang w:eastAsia="zh-CN"/>
        </w:rPr>
        <w:t>——</w:t>
      </w:r>
      <w:r>
        <w:rPr>
          <w:rFonts w:ascii="Times New Roman" w:hAnsi="Times New Roman" w:cs="Times New Roman"/>
          <w:color w:val="000000" w:themeColor="text1"/>
          <w:szCs w:val="21"/>
          <w:lang w:eastAsia="zh-CN"/>
        </w:rPr>
        <w:t>统计期内，工业固体废物产生量，单位为吨（</w:t>
      </w:r>
      <w:r>
        <w:rPr>
          <w:rFonts w:ascii="Times New Roman" w:hAnsi="Times New Roman" w:cs="Times New Roman"/>
          <w:color w:val="000000" w:themeColor="text1"/>
          <w:szCs w:val="21"/>
          <w:lang w:eastAsia="zh-CN"/>
        </w:rPr>
        <w:t>t</w:t>
      </w:r>
      <w:r>
        <w:rPr>
          <w:rFonts w:ascii="Times New Roman" w:hAnsi="Times New Roman" w:cs="Times New Roman"/>
          <w:color w:val="000000" w:themeColor="text1"/>
          <w:szCs w:val="21"/>
          <w:lang w:eastAsia="zh-CN"/>
        </w:rPr>
        <w:t>）</w:t>
      </w:r>
      <w:r>
        <w:rPr>
          <w:rFonts w:ascii="Times New Roman" w:hAnsi="Times New Roman" w:cs="Times New Roman" w:hint="eastAsia"/>
          <w:color w:val="000000" w:themeColor="text1"/>
          <w:szCs w:val="21"/>
          <w:lang w:eastAsia="zh-CN"/>
        </w:rPr>
        <w:t>；</w:t>
      </w:r>
    </w:p>
    <w:p w14:paraId="26768410" w14:textId="77777777" w:rsidR="00AA7167" w:rsidRDefault="00CD23F7">
      <w:pPr>
        <w:spacing w:line="360" w:lineRule="auto"/>
        <w:ind w:firstLine="420"/>
        <w:rPr>
          <w:rFonts w:ascii="Times New Roman" w:hAnsi="Times New Roman" w:cs="Times New Roman"/>
          <w:color w:val="000000" w:themeColor="text1"/>
          <w:szCs w:val="21"/>
          <w:lang w:eastAsia="zh-CN"/>
        </w:rPr>
      </w:pPr>
      <w:r>
        <w:rPr>
          <w:rFonts w:ascii="Times New Roman" w:hAnsi="Times New Roman" w:cs="Times New Roman"/>
          <w:i/>
          <w:iCs/>
          <w:color w:val="000000" w:themeColor="text1"/>
          <w:szCs w:val="21"/>
          <w:lang w:eastAsia="zh-CN"/>
        </w:rPr>
        <w:t>Z</w:t>
      </w:r>
      <w:r>
        <w:rPr>
          <w:rFonts w:ascii="Times New Roman" w:hAnsi="Times New Roman" w:cs="Times New Roman"/>
          <w:i/>
          <w:iCs/>
          <w:color w:val="000000" w:themeColor="text1"/>
          <w:szCs w:val="21"/>
          <w:vertAlign w:val="subscript"/>
          <w:lang w:eastAsia="zh-CN"/>
        </w:rPr>
        <w:t>w</w:t>
      </w:r>
      <w:r>
        <w:rPr>
          <w:rFonts w:ascii="Times New Roman" w:hAnsi="Times New Roman" w:cs="Times New Roman"/>
          <w:color w:val="000000" w:themeColor="text1"/>
          <w:szCs w:val="21"/>
          <w:lang w:eastAsia="zh-CN"/>
        </w:rPr>
        <w:t>——</w:t>
      </w:r>
      <w:r>
        <w:rPr>
          <w:rFonts w:ascii="Times New Roman" w:hAnsi="Times New Roman" w:cs="Times New Roman" w:hint="eastAsia"/>
          <w:color w:val="000000" w:themeColor="text1"/>
          <w:szCs w:val="21"/>
          <w:lang w:eastAsia="zh-CN"/>
        </w:rPr>
        <w:t>综合</w:t>
      </w:r>
      <w:r>
        <w:rPr>
          <w:rFonts w:ascii="Times New Roman" w:hAnsi="Times New Roman" w:cs="Times New Roman"/>
          <w:color w:val="000000" w:themeColor="text1"/>
          <w:szCs w:val="21"/>
          <w:lang w:eastAsia="zh-CN"/>
        </w:rPr>
        <w:t>利用往年储存量，单位为吨（</w:t>
      </w:r>
      <w:r>
        <w:rPr>
          <w:rFonts w:ascii="Times New Roman" w:hAnsi="Times New Roman" w:cs="Times New Roman"/>
          <w:color w:val="000000" w:themeColor="text1"/>
          <w:szCs w:val="21"/>
          <w:lang w:eastAsia="zh-CN"/>
        </w:rPr>
        <w:t>t</w:t>
      </w:r>
      <w:r>
        <w:rPr>
          <w:rFonts w:ascii="Times New Roman" w:hAnsi="Times New Roman" w:cs="Times New Roman"/>
          <w:color w:val="000000" w:themeColor="text1"/>
          <w:szCs w:val="21"/>
          <w:lang w:eastAsia="zh-CN"/>
        </w:rPr>
        <w:t>）</w:t>
      </w:r>
      <w:r>
        <w:rPr>
          <w:rFonts w:ascii="Times New Roman" w:hAnsi="Times New Roman" w:cs="Times New Roman" w:hint="eastAsia"/>
          <w:color w:val="000000" w:themeColor="text1"/>
          <w:szCs w:val="21"/>
          <w:lang w:eastAsia="zh-CN"/>
        </w:rPr>
        <w:t>。</w:t>
      </w:r>
    </w:p>
    <w:p w14:paraId="2BB531C8" w14:textId="01C35A23" w:rsidR="00AA7167" w:rsidRDefault="00CD23F7">
      <w:pPr>
        <w:spacing w:beforeLines="50" w:before="120" w:afterLines="50" w:after="120" w:line="360" w:lineRule="auto"/>
        <w:rPr>
          <w:rFonts w:ascii="Times New Roman" w:eastAsia="黑体" w:hAnsi="Times New Roman" w:cs="Times New Roman"/>
          <w:color w:val="000000"/>
          <w:szCs w:val="21"/>
          <w:lang w:eastAsia="zh-CN"/>
        </w:rPr>
      </w:pPr>
      <w:r>
        <w:rPr>
          <w:rFonts w:ascii="Times New Roman" w:eastAsia="黑体" w:hAnsi="Times New Roman" w:cs="Times New Roman"/>
          <w:color w:val="000000"/>
          <w:szCs w:val="21"/>
          <w:lang w:eastAsia="zh-CN"/>
        </w:rPr>
        <w:t xml:space="preserve">C.8 </w:t>
      </w:r>
      <w:r>
        <w:rPr>
          <w:rFonts w:ascii="Times New Roman" w:eastAsia="黑体" w:hAnsi="Times New Roman" w:cs="Times New Roman" w:hint="eastAsia"/>
          <w:color w:val="000000"/>
          <w:szCs w:val="21"/>
          <w:lang w:eastAsia="zh-CN"/>
        </w:rPr>
        <w:t>工厂</w:t>
      </w:r>
      <w:bookmarkStart w:id="70" w:name="_Hlk105759700"/>
      <w:r w:rsidR="00DF6431">
        <w:rPr>
          <w:rFonts w:ascii="Times New Roman" w:eastAsia="黑体" w:hAnsi="Times New Roman" w:cs="Times New Roman" w:hint="eastAsia"/>
          <w:color w:val="000000"/>
          <w:szCs w:val="21"/>
          <w:lang w:eastAsia="zh-CN"/>
        </w:rPr>
        <w:t>原材料与产品</w:t>
      </w:r>
      <w:bookmarkEnd w:id="70"/>
      <w:r>
        <w:rPr>
          <w:rFonts w:ascii="Times New Roman" w:eastAsia="黑体" w:hAnsi="Times New Roman" w:cs="Times New Roman" w:hint="eastAsia"/>
          <w:color w:val="000000"/>
          <w:szCs w:val="21"/>
          <w:lang w:eastAsia="zh-CN"/>
        </w:rPr>
        <w:t>投入产出比</w:t>
      </w:r>
    </w:p>
    <w:p w14:paraId="61438292" w14:textId="4ED5FCA9" w:rsidR="00AA7167" w:rsidRDefault="00CD23F7">
      <w:pPr>
        <w:autoSpaceDE w:val="0"/>
        <w:autoSpaceDN w:val="0"/>
        <w:adjustRightInd w:val="0"/>
        <w:spacing w:line="360" w:lineRule="auto"/>
        <w:ind w:firstLine="420"/>
        <w:jc w:val="both"/>
        <w:rPr>
          <w:rFonts w:ascii="Times New Roman" w:hAnsi="Times New Roman" w:cs="Times New Roman"/>
          <w:color w:val="000000"/>
          <w:szCs w:val="21"/>
          <w:lang w:eastAsia="zh-CN"/>
        </w:rPr>
      </w:pPr>
      <w:r>
        <w:rPr>
          <w:rFonts w:ascii="Times New Roman" w:hAnsi="Times New Roman" w:cs="Times New Roman" w:hint="eastAsia"/>
          <w:color w:val="000000"/>
          <w:szCs w:val="21"/>
          <w:lang w:eastAsia="zh-CN"/>
        </w:rPr>
        <w:t>工厂</w:t>
      </w:r>
      <w:r w:rsidR="00DF6431" w:rsidRPr="00DF6431">
        <w:rPr>
          <w:rFonts w:ascii="Times New Roman" w:hAnsi="Times New Roman" w:cs="Times New Roman" w:hint="eastAsia"/>
          <w:color w:val="000000"/>
          <w:szCs w:val="21"/>
          <w:lang w:eastAsia="zh-CN"/>
        </w:rPr>
        <w:t>原材料与产品</w:t>
      </w:r>
      <w:r>
        <w:rPr>
          <w:rFonts w:ascii="Times New Roman" w:hAnsi="Times New Roman" w:cs="Times New Roman" w:hint="eastAsia"/>
          <w:color w:val="000000"/>
          <w:szCs w:val="21"/>
          <w:lang w:eastAsia="zh-CN"/>
        </w:rPr>
        <w:t>投入产出比</w:t>
      </w:r>
      <w:r>
        <w:rPr>
          <w:rFonts w:ascii="Times New Roman" w:hAnsi="Times New Roman" w:cs="Times New Roman"/>
          <w:color w:val="000000"/>
          <w:szCs w:val="21"/>
          <w:lang w:eastAsia="zh-CN"/>
        </w:rPr>
        <w:t>按公式（</w:t>
      </w:r>
      <w:r>
        <w:rPr>
          <w:rFonts w:ascii="Times New Roman" w:hAnsi="Times New Roman" w:cs="Times New Roman"/>
          <w:color w:val="000000"/>
          <w:szCs w:val="21"/>
          <w:lang w:eastAsia="zh-CN"/>
        </w:rPr>
        <w:t>C.8</w:t>
      </w:r>
      <w:r>
        <w:rPr>
          <w:rFonts w:ascii="Times New Roman" w:hAnsi="Times New Roman" w:cs="Times New Roman"/>
          <w:color w:val="000000"/>
          <w:szCs w:val="21"/>
          <w:lang w:eastAsia="zh-CN"/>
        </w:rPr>
        <w:t>）计算。</w:t>
      </w:r>
    </w:p>
    <w:p w14:paraId="75F50EBA" w14:textId="77777777" w:rsidR="00AA7167" w:rsidRDefault="00A3417D">
      <w:pPr>
        <w:tabs>
          <w:tab w:val="center" w:pos="4253"/>
          <w:tab w:val="right" w:pos="7938"/>
        </w:tabs>
        <w:spacing w:line="360" w:lineRule="auto"/>
        <w:ind w:firstLineChars="202" w:firstLine="444"/>
        <w:jc w:val="right"/>
        <w:rPr>
          <w:rFonts w:ascii="Times New Roman" w:hAnsi="Times New Roman" w:cs="Times New Roman"/>
          <w:color w:val="000000"/>
          <w:szCs w:val="21"/>
          <w:lang w:eastAsia="zh-CN"/>
        </w:rPr>
      </w:pPr>
      <m:oMath>
        <m:sSub>
          <m:sSubPr>
            <m:ctrlPr>
              <w:rPr>
                <w:rFonts w:ascii="Cambria Math" w:hAnsi="Cambria Math" w:cs="Times New Roman"/>
                <w:color w:val="000000"/>
                <w:szCs w:val="21"/>
              </w:rPr>
            </m:ctrlPr>
          </m:sSubPr>
          <m:e>
            <m:r>
              <w:rPr>
                <w:rFonts w:ascii="Cambria Math" w:hAnsi="Cambria Math" w:cs="Times New Roman"/>
                <w:color w:val="000000"/>
                <w:szCs w:val="21"/>
              </w:rPr>
              <m:t>K</m:t>
            </m:r>
          </m:e>
          <m:sub>
            <m:r>
              <w:rPr>
                <w:rFonts w:ascii="Cambria Math" w:hAnsi="Cambria Math" w:cs="Times New Roman"/>
                <w:color w:val="000000"/>
                <w:szCs w:val="21"/>
              </w:rPr>
              <m:t>a</m:t>
            </m:r>
          </m:sub>
        </m:sSub>
        <m:r>
          <w:rPr>
            <w:rFonts w:ascii="Cambria Math" w:hAnsi="Cambria Math" w:cs="Times New Roman"/>
            <w:color w:val="000000"/>
            <w:szCs w:val="21"/>
          </w:rPr>
          <m:t>=</m:t>
        </m:r>
        <m:f>
          <m:fPr>
            <m:ctrlPr>
              <w:rPr>
                <w:rFonts w:ascii="Cambria Math" w:hAnsi="Cambria Math" w:cs="Times New Roman"/>
                <w:i/>
                <w:color w:val="000000"/>
                <w:szCs w:val="21"/>
              </w:rPr>
            </m:ctrlPr>
          </m:fPr>
          <m:num>
            <m:sSub>
              <m:sSubPr>
                <m:ctrlPr>
                  <w:rPr>
                    <w:rFonts w:ascii="Cambria Math" w:hAnsi="Cambria Math" w:cs="Times New Roman"/>
                    <w:i/>
                    <w:color w:val="000000"/>
                    <w:szCs w:val="21"/>
                  </w:rPr>
                </m:ctrlPr>
              </m:sSubPr>
              <m:e>
                <m:r>
                  <w:rPr>
                    <w:rFonts w:ascii="Cambria Math" w:hAnsi="Cambria Math" w:cs="Times New Roman"/>
                    <w:color w:val="000000"/>
                    <w:szCs w:val="21"/>
                  </w:rPr>
                  <m:t>A</m:t>
                </m:r>
              </m:e>
              <m:sub>
                <m:r>
                  <w:rPr>
                    <w:rFonts w:ascii="Cambria Math" w:hAnsi="Cambria Math" w:cs="Times New Roman"/>
                    <w:color w:val="000000"/>
                    <w:szCs w:val="21"/>
                  </w:rPr>
                  <m:t>w</m:t>
                </m:r>
              </m:sub>
            </m:sSub>
          </m:num>
          <m:den>
            <m:sSub>
              <m:sSubPr>
                <m:ctrlPr>
                  <w:rPr>
                    <w:rFonts w:ascii="Cambria Math" w:hAnsi="Cambria Math" w:cs="Times New Roman"/>
                    <w:i/>
                    <w:color w:val="000000"/>
                    <w:szCs w:val="21"/>
                  </w:rPr>
                </m:ctrlPr>
              </m:sSubPr>
              <m:e>
                <m:r>
                  <w:rPr>
                    <w:rFonts w:ascii="Cambria Math" w:hAnsi="Cambria Math" w:cs="Times New Roman"/>
                    <w:color w:val="000000"/>
                    <w:szCs w:val="21"/>
                  </w:rPr>
                  <m:t>A</m:t>
                </m:r>
              </m:e>
              <m:sub>
                <m:r>
                  <w:rPr>
                    <w:rFonts w:ascii="Cambria Math" w:hAnsi="Cambria Math" w:cs="Times New Roman"/>
                    <w:color w:val="000000"/>
                    <w:szCs w:val="21"/>
                  </w:rPr>
                  <m:t>d</m:t>
                </m:r>
              </m:sub>
            </m:sSub>
          </m:den>
        </m:f>
        <m:r>
          <w:rPr>
            <w:rFonts w:ascii="Cambria Math" w:hAnsi="Cambria Math" w:cs="Times New Roman"/>
            <w:color w:val="000000"/>
            <w:szCs w:val="21"/>
          </w:rPr>
          <m:t>×100%</m:t>
        </m:r>
      </m:oMath>
      <w:r w:rsidR="00CD23F7">
        <w:rPr>
          <w:rFonts w:ascii="Times New Roman" w:hAnsi="Times New Roman" w:cs="Times New Roman"/>
          <w:color w:val="000000"/>
          <w:szCs w:val="21"/>
        </w:rPr>
        <w:t xml:space="preserve">             …………………………</w:t>
      </w:r>
      <w:r w:rsidR="00CD23F7">
        <w:rPr>
          <w:rFonts w:ascii="Times New Roman" w:hAnsi="Times New Roman" w:cs="Times New Roman"/>
          <w:color w:val="000000"/>
          <w:szCs w:val="21"/>
        </w:rPr>
        <w:t>（</w:t>
      </w:r>
      <w:r w:rsidR="00CD23F7">
        <w:rPr>
          <w:rFonts w:ascii="Times New Roman" w:hAnsi="Times New Roman" w:cs="Times New Roman"/>
          <w:color w:val="000000"/>
          <w:szCs w:val="21"/>
        </w:rPr>
        <w:t>C.</w:t>
      </w:r>
      <w:r w:rsidR="00CD23F7">
        <w:rPr>
          <w:rFonts w:ascii="Times New Roman" w:hAnsi="Times New Roman" w:cs="Times New Roman"/>
          <w:color w:val="000000"/>
          <w:szCs w:val="21"/>
          <w:lang w:eastAsia="zh-CN"/>
        </w:rPr>
        <w:t>8</w:t>
      </w:r>
      <w:r w:rsidR="00CD23F7">
        <w:rPr>
          <w:rFonts w:ascii="Times New Roman" w:hAnsi="Times New Roman" w:cs="Times New Roman"/>
          <w:color w:val="000000"/>
          <w:szCs w:val="21"/>
          <w:lang w:eastAsia="zh-CN"/>
        </w:rPr>
        <w:t>）</w:t>
      </w:r>
    </w:p>
    <w:p w14:paraId="5542E0CB" w14:textId="77777777" w:rsidR="00AA7167" w:rsidRDefault="00CD23F7" w:rsidP="007A145C">
      <w:pPr>
        <w:autoSpaceDE w:val="0"/>
        <w:autoSpaceDN w:val="0"/>
        <w:adjustRightInd w:val="0"/>
        <w:spacing w:line="360" w:lineRule="auto"/>
        <w:rPr>
          <w:rFonts w:ascii="Times New Roman" w:hAnsi="Times New Roman" w:cs="Times New Roman"/>
          <w:color w:val="000000"/>
          <w:szCs w:val="21"/>
          <w:lang w:eastAsia="zh-CN"/>
        </w:rPr>
      </w:pPr>
      <w:r>
        <w:rPr>
          <w:rFonts w:ascii="Times New Roman" w:hAnsi="Times New Roman" w:cs="Times New Roman"/>
          <w:color w:val="000000"/>
          <w:szCs w:val="21"/>
          <w:lang w:eastAsia="zh-CN"/>
        </w:rPr>
        <w:lastRenderedPageBreak/>
        <w:t>式中：</w:t>
      </w:r>
    </w:p>
    <w:p w14:paraId="01B6A2E4" w14:textId="2FA85330" w:rsidR="00AA7167" w:rsidRDefault="00CD23F7">
      <w:pPr>
        <w:autoSpaceDE w:val="0"/>
        <w:autoSpaceDN w:val="0"/>
        <w:adjustRightInd w:val="0"/>
        <w:spacing w:line="360" w:lineRule="auto"/>
        <w:ind w:firstLine="420"/>
        <w:rPr>
          <w:rFonts w:ascii="Times New Roman" w:hAnsi="Times New Roman" w:cs="Times New Roman"/>
          <w:color w:val="000000"/>
          <w:szCs w:val="21"/>
          <w:lang w:eastAsia="zh-CN"/>
        </w:rPr>
      </w:pPr>
      <w:r>
        <w:rPr>
          <w:rFonts w:ascii="Times New Roman" w:hAnsi="Times New Roman" w:cs="Times New Roman"/>
          <w:i/>
          <w:iCs/>
          <w:color w:val="000000"/>
          <w:szCs w:val="21"/>
          <w:lang w:eastAsia="zh-CN"/>
        </w:rPr>
        <w:t>K</w:t>
      </w:r>
      <w:r>
        <w:rPr>
          <w:rFonts w:ascii="Times New Roman" w:hAnsi="Times New Roman" w:cs="Times New Roman"/>
          <w:color w:val="000000"/>
          <w:szCs w:val="21"/>
          <w:vertAlign w:val="subscript"/>
          <w:lang w:eastAsia="zh-CN"/>
        </w:rPr>
        <w:t>a</w:t>
      </w:r>
      <w:r>
        <w:rPr>
          <w:rFonts w:ascii="Times New Roman" w:hAnsi="Times New Roman" w:cs="Times New Roman"/>
          <w:color w:val="000000"/>
          <w:szCs w:val="21"/>
          <w:lang w:eastAsia="zh-CN"/>
        </w:rPr>
        <w:t>——</w:t>
      </w:r>
      <w:r>
        <w:rPr>
          <w:rFonts w:ascii="Times New Roman" w:hAnsi="Times New Roman" w:cs="Times New Roman" w:hint="eastAsia"/>
          <w:color w:val="000000"/>
          <w:szCs w:val="21"/>
          <w:lang w:eastAsia="zh-CN"/>
        </w:rPr>
        <w:t>工厂</w:t>
      </w:r>
      <w:r w:rsidR="00DF6431" w:rsidRPr="00DF6431">
        <w:rPr>
          <w:rFonts w:ascii="Times New Roman" w:hAnsi="Times New Roman" w:cs="Times New Roman" w:hint="eastAsia"/>
          <w:color w:val="000000"/>
          <w:szCs w:val="21"/>
          <w:lang w:eastAsia="zh-CN"/>
        </w:rPr>
        <w:t>原材料与产品</w:t>
      </w:r>
      <w:r>
        <w:rPr>
          <w:rFonts w:ascii="Times New Roman" w:hAnsi="Times New Roman" w:cs="Times New Roman" w:hint="eastAsia"/>
          <w:color w:val="000000"/>
          <w:szCs w:val="21"/>
          <w:lang w:eastAsia="zh-CN"/>
        </w:rPr>
        <w:t>投入产出比，</w:t>
      </w:r>
      <w:r>
        <w:rPr>
          <w:rFonts w:ascii="Times New Roman" w:hAnsi="Times New Roman" w:cs="Times New Roman" w:hint="eastAsia"/>
          <w:color w:val="000000"/>
          <w:szCs w:val="21"/>
          <w:lang w:eastAsia="zh-CN"/>
        </w:rPr>
        <w:t>%</w:t>
      </w:r>
      <w:r>
        <w:rPr>
          <w:rFonts w:ascii="Times New Roman" w:hAnsi="Times New Roman" w:cs="Times New Roman"/>
          <w:color w:val="000000"/>
          <w:szCs w:val="21"/>
          <w:lang w:eastAsia="zh-CN"/>
        </w:rPr>
        <w:t>；</w:t>
      </w:r>
    </w:p>
    <w:p w14:paraId="5693C1D2" w14:textId="77777777" w:rsidR="00AA7167" w:rsidRDefault="00CD23F7">
      <w:pPr>
        <w:spacing w:line="360" w:lineRule="auto"/>
        <w:ind w:firstLine="420"/>
        <w:rPr>
          <w:rFonts w:ascii="Times New Roman" w:hAnsi="Times New Roman" w:cs="Times New Roman"/>
          <w:color w:val="000000"/>
          <w:szCs w:val="21"/>
          <w:lang w:eastAsia="zh-CN"/>
        </w:rPr>
      </w:pPr>
      <w:r>
        <w:rPr>
          <w:rFonts w:ascii="Times New Roman" w:hAnsi="Times New Roman" w:cs="Times New Roman"/>
          <w:i/>
          <w:iCs/>
          <w:color w:val="000000"/>
          <w:szCs w:val="21"/>
          <w:lang w:eastAsia="zh-CN"/>
        </w:rPr>
        <w:t>V</w:t>
      </w:r>
      <w:r>
        <w:rPr>
          <w:rFonts w:ascii="Times New Roman" w:hAnsi="Times New Roman" w:cs="Times New Roman"/>
          <w:color w:val="000000"/>
          <w:szCs w:val="21"/>
          <w:vertAlign w:val="subscript"/>
          <w:lang w:eastAsia="zh-CN"/>
        </w:rPr>
        <w:t>w</w:t>
      </w:r>
      <w:r>
        <w:rPr>
          <w:rFonts w:ascii="Times New Roman" w:hAnsi="Times New Roman" w:cs="Times New Roman"/>
          <w:color w:val="000000"/>
          <w:szCs w:val="21"/>
          <w:lang w:eastAsia="zh-CN"/>
        </w:rPr>
        <w:t>——</w:t>
      </w:r>
      <w:r>
        <w:rPr>
          <w:rFonts w:ascii="Times New Roman" w:hAnsi="Times New Roman" w:cs="Times New Roman"/>
          <w:color w:val="000000"/>
          <w:szCs w:val="21"/>
          <w:lang w:eastAsia="zh-CN"/>
        </w:rPr>
        <w:t>统计期内，</w:t>
      </w:r>
      <w:r>
        <w:rPr>
          <w:rFonts w:ascii="Times New Roman" w:hAnsi="Times New Roman" w:cs="Times New Roman" w:hint="eastAsia"/>
          <w:color w:val="000000"/>
          <w:szCs w:val="21"/>
          <w:lang w:eastAsia="zh-CN"/>
        </w:rPr>
        <w:t>产出成品总重</w:t>
      </w:r>
      <w:r>
        <w:rPr>
          <w:rFonts w:ascii="Times New Roman" w:hAnsi="Times New Roman" w:cs="Times New Roman"/>
          <w:color w:val="000000"/>
          <w:szCs w:val="21"/>
          <w:lang w:eastAsia="zh-CN"/>
        </w:rPr>
        <w:t>，单位为</w:t>
      </w:r>
      <w:r>
        <w:rPr>
          <w:rFonts w:ascii="Times New Roman" w:hAnsi="Times New Roman" w:cs="Times New Roman" w:hint="eastAsia"/>
          <w:color w:val="000000"/>
          <w:szCs w:val="21"/>
          <w:lang w:eastAsia="zh-CN"/>
        </w:rPr>
        <w:t>吨</w:t>
      </w:r>
      <w:r>
        <w:rPr>
          <w:rFonts w:ascii="Times New Roman" w:hAnsi="Times New Roman" w:cs="Times New Roman"/>
          <w:color w:val="000000"/>
          <w:szCs w:val="21"/>
          <w:lang w:eastAsia="zh-CN"/>
        </w:rPr>
        <w:t>（</w:t>
      </w:r>
      <w:r>
        <w:rPr>
          <w:rFonts w:ascii="Times New Roman" w:hAnsi="Times New Roman" w:cs="Times New Roman" w:hint="eastAsia"/>
          <w:color w:val="000000"/>
          <w:szCs w:val="21"/>
          <w:lang w:eastAsia="zh-CN"/>
        </w:rPr>
        <w:t>t</w:t>
      </w:r>
      <w:r>
        <w:rPr>
          <w:rFonts w:ascii="Times New Roman" w:hAnsi="Times New Roman" w:cs="Times New Roman"/>
          <w:color w:val="000000"/>
          <w:szCs w:val="21"/>
          <w:lang w:eastAsia="zh-CN"/>
        </w:rPr>
        <w:t>）</w:t>
      </w:r>
      <w:r>
        <w:rPr>
          <w:rFonts w:ascii="Times New Roman" w:hAnsi="Times New Roman" w:cs="Times New Roman" w:hint="eastAsia"/>
          <w:color w:val="000000"/>
          <w:szCs w:val="21"/>
          <w:lang w:eastAsia="zh-CN"/>
        </w:rPr>
        <w:t>；</w:t>
      </w:r>
    </w:p>
    <w:p w14:paraId="7D7F6995" w14:textId="77777777" w:rsidR="00AA7167" w:rsidRDefault="00CD23F7">
      <w:pPr>
        <w:autoSpaceDE w:val="0"/>
        <w:autoSpaceDN w:val="0"/>
        <w:adjustRightInd w:val="0"/>
        <w:spacing w:line="360" w:lineRule="auto"/>
        <w:ind w:firstLine="420"/>
        <w:rPr>
          <w:rFonts w:ascii="Times New Roman" w:hAnsi="Times New Roman" w:cs="Times New Roman"/>
          <w:color w:val="000000"/>
          <w:szCs w:val="21"/>
          <w:lang w:eastAsia="zh-CN"/>
        </w:rPr>
      </w:pPr>
      <w:r>
        <w:rPr>
          <w:rFonts w:ascii="Times New Roman" w:hAnsi="Times New Roman" w:cs="Times New Roman"/>
          <w:i/>
          <w:iCs/>
          <w:color w:val="000000"/>
          <w:szCs w:val="21"/>
          <w:lang w:eastAsia="zh-CN"/>
        </w:rPr>
        <w:t>V</w:t>
      </w:r>
      <w:r>
        <w:rPr>
          <w:rFonts w:ascii="Times New Roman" w:hAnsi="Times New Roman" w:cs="Times New Roman"/>
          <w:color w:val="000000"/>
          <w:szCs w:val="21"/>
          <w:vertAlign w:val="subscript"/>
          <w:lang w:eastAsia="zh-CN"/>
        </w:rPr>
        <w:t>d</w:t>
      </w:r>
      <w:r>
        <w:rPr>
          <w:rFonts w:ascii="Times New Roman" w:hAnsi="Times New Roman" w:cs="Times New Roman"/>
          <w:color w:val="000000"/>
          <w:szCs w:val="21"/>
          <w:lang w:eastAsia="zh-CN"/>
        </w:rPr>
        <w:t>——</w:t>
      </w:r>
      <w:r>
        <w:rPr>
          <w:rFonts w:ascii="Times New Roman" w:hAnsi="Times New Roman" w:cs="Times New Roman"/>
          <w:color w:val="000000"/>
          <w:szCs w:val="21"/>
          <w:lang w:eastAsia="zh-CN"/>
        </w:rPr>
        <w:t>统计期内，</w:t>
      </w:r>
      <w:r>
        <w:rPr>
          <w:rFonts w:ascii="Times New Roman" w:hAnsi="Times New Roman" w:cs="Times New Roman" w:hint="eastAsia"/>
          <w:color w:val="000000"/>
          <w:szCs w:val="21"/>
          <w:lang w:eastAsia="zh-CN"/>
        </w:rPr>
        <w:t>投入原料总重</w:t>
      </w:r>
      <w:r>
        <w:rPr>
          <w:rFonts w:ascii="Times New Roman" w:hAnsi="Times New Roman" w:cs="Times New Roman"/>
          <w:color w:val="000000"/>
          <w:szCs w:val="21"/>
          <w:lang w:eastAsia="zh-CN"/>
        </w:rPr>
        <w:t>，单位为</w:t>
      </w:r>
      <w:r>
        <w:rPr>
          <w:rFonts w:ascii="Times New Roman" w:hAnsi="Times New Roman" w:cs="Times New Roman" w:hint="eastAsia"/>
          <w:color w:val="000000"/>
          <w:szCs w:val="21"/>
          <w:lang w:eastAsia="zh-CN"/>
        </w:rPr>
        <w:t>吨</w:t>
      </w:r>
      <w:r>
        <w:rPr>
          <w:rFonts w:ascii="Times New Roman" w:hAnsi="Times New Roman" w:cs="Times New Roman"/>
          <w:color w:val="000000"/>
          <w:szCs w:val="21"/>
          <w:lang w:eastAsia="zh-CN"/>
        </w:rPr>
        <w:t>（</w:t>
      </w:r>
      <w:r>
        <w:rPr>
          <w:rFonts w:ascii="Times New Roman" w:hAnsi="Times New Roman" w:cs="Times New Roman" w:hint="eastAsia"/>
          <w:color w:val="000000"/>
          <w:szCs w:val="21"/>
          <w:lang w:eastAsia="zh-CN"/>
        </w:rPr>
        <w:t>t</w:t>
      </w:r>
      <w:r>
        <w:rPr>
          <w:rFonts w:ascii="Times New Roman" w:hAnsi="Times New Roman" w:cs="Times New Roman"/>
          <w:color w:val="000000"/>
          <w:szCs w:val="21"/>
          <w:lang w:eastAsia="zh-CN"/>
        </w:rPr>
        <w:t>）。</w:t>
      </w:r>
    </w:p>
    <w:p w14:paraId="1C02773C" w14:textId="77777777" w:rsidR="00AA7167" w:rsidRDefault="00CD23F7">
      <w:pPr>
        <w:spacing w:beforeLines="50" w:before="120" w:afterLines="50" w:after="120" w:line="360" w:lineRule="auto"/>
        <w:rPr>
          <w:rFonts w:ascii="Times New Roman" w:eastAsia="黑体" w:hAnsi="Times New Roman" w:cs="Times New Roman"/>
          <w:color w:val="000000"/>
          <w:szCs w:val="21"/>
          <w:lang w:eastAsia="zh-CN"/>
        </w:rPr>
      </w:pPr>
      <w:r>
        <w:rPr>
          <w:rFonts w:ascii="Times New Roman" w:eastAsia="黑体" w:hAnsi="Times New Roman" w:cs="Times New Roman"/>
          <w:color w:val="000000"/>
          <w:szCs w:val="21"/>
          <w:lang w:eastAsia="zh-CN"/>
        </w:rPr>
        <w:t xml:space="preserve">C.9 </w:t>
      </w:r>
      <w:r>
        <w:rPr>
          <w:rFonts w:ascii="Times New Roman" w:eastAsia="黑体" w:hAnsi="Times New Roman" w:cs="Times New Roman"/>
          <w:color w:val="000000"/>
          <w:szCs w:val="21"/>
          <w:lang w:eastAsia="zh-CN"/>
        </w:rPr>
        <w:t>单位产品综合能耗</w:t>
      </w:r>
    </w:p>
    <w:p w14:paraId="25A50740" w14:textId="77777777" w:rsidR="00AA7167" w:rsidRDefault="00CD23F7">
      <w:pPr>
        <w:autoSpaceDE w:val="0"/>
        <w:autoSpaceDN w:val="0"/>
        <w:adjustRightInd w:val="0"/>
        <w:spacing w:line="360" w:lineRule="auto"/>
        <w:ind w:firstLine="420"/>
        <w:jc w:val="both"/>
        <w:rPr>
          <w:rFonts w:ascii="Times New Roman" w:hAnsi="Times New Roman" w:cs="Times New Roman"/>
          <w:color w:val="000000"/>
          <w:lang w:eastAsia="zh-CN"/>
        </w:rPr>
      </w:pPr>
      <w:r>
        <w:rPr>
          <w:rFonts w:ascii="Times New Roman" w:hAnsi="Times New Roman" w:cs="Times New Roman"/>
          <w:color w:val="000000"/>
          <w:lang w:eastAsia="zh-CN"/>
        </w:rPr>
        <w:t>单位产品综合能耗按公式</w:t>
      </w:r>
      <w:r>
        <w:rPr>
          <w:rFonts w:ascii="Times New Roman" w:hAnsi="Times New Roman" w:cs="Times New Roman"/>
          <w:color w:val="000000"/>
          <w:szCs w:val="21"/>
          <w:lang w:eastAsia="zh-CN"/>
        </w:rPr>
        <w:t>（</w:t>
      </w:r>
      <w:r>
        <w:rPr>
          <w:rFonts w:ascii="Times New Roman" w:hAnsi="Times New Roman" w:cs="Times New Roman"/>
          <w:color w:val="000000"/>
          <w:lang w:eastAsia="zh-CN"/>
        </w:rPr>
        <w:t>C.9</w:t>
      </w:r>
      <w:r>
        <w:rPr>
          <w:rFonts w:ascii="Times New Roman" w:hAnsi="Times New Roman" w:cs="Times New Roman"/>
          <w:color w:val="000000"/>
          <w:szCs w:val="21"/>
          <w:lang w:eastAsia="zh-CN"/>
        </w:rPr>
        <w:t>）</w:t>
      </w:r>
      <w:r>
        <w:rPr>
          <w:rFonts w:ascii="Times New Roman" w:hAnsi="Times New Roman" w:cs="Times New Roman"/>
          <w:color w:val="000000"/>
          <w:lang w:eastAsia="zh-CN"/>
        </w:rPr>
        <w:t>计算。</w:t>
      </w:r>
    </w:p>
    <w:p w14:paraId="4713DC8B" w14:textId="77777777" w:rsidR="00AA7167" w:rsidRDefault="00A3417D">
      <w:pPr>
        <w:tabs>
          <w:tab w:val="center" w:pos="4253"/>
          <w:tab w:val="right" w:pos="7938"/>
        </w:tabs>
        <w:spacing w:line="360" w:lineRule="auto"/>
        <w:ind w:firstLineChars="270" w:firstLine="594"/>
        <w:jc w:val="right"/>
        <w:rPr>
          <w:rFonts w:ascii="Times New Roman" w:hAnsi="Times New Roman" w:cs="Times New Roman"/>
          <w:color w:val="000000"/>
        </w:rPr>
      </w:pPr>
      <m:oMath>
        <m:sSub>
          <m:sSubPr>
            <m:ctrlPr>
              <w:rPr>
                <w:rFonts w:ascii="Cambria Math" w:hAnsi="Cambria Math" w:cs="Times New Roman"/>
                <w:color w:val="000000"/>
              </w:rPr>
            </m:ctrlPr>
          </m:sSubPr>
          <m:e>
            <m:r>
              <w:rPr>
                <w:rFonts w:ascii="Cambria Math" w:hAnsi="Cambria Math" w:cs="Times New Roman"/>
                <w:color w:val="000000"/>
              </w:rPr>
              <m:t>E</m:t>
            </m:r>
          </m:e>
          <m:sub>
            <m:r>
              <w:rPr>
                <w:rFonts w:ascii="Cambria Math" w:hAnsi="Cambria Math" w:cs="Times New Roman"/>
                <w:color w:val="000000"/>
              </w:rPr>
              <m:t>ui</m:t>
            </m:r>
          </m:sub>
        </m:sSub>
        <m:r>
          <w:rPr>
            <w:rFonts w:ascii="Cambria Math" w:hAnsi="Cambria Math" w:cs="Times New Roman"/>
            <w:color w:val="000000"/>
          </w:rPr>
          <m:t>=</m:t>
        </m:r>
        <m:f>
          <m:fPr>
            <m:ctrlPr>
              <w:rPr>
                <w:rFonts w:ascii="Cambria Math" w:hAnsi="Cambria Math" w:cs="Times New Roman"/>
                <w:i/>
                <w:color w:val="000000"/>
              </w:rPr>
            </m:ctrlPr>
          </m:fPr>
          <m:num>
            <m:sSub>
              <m:sSubPr>
                <m:ctrlPr>
                  <w:rPr>
                    <w:rFonts w:ascii="Cambria Math" w:hAnsi="Cambria Math" w:cs="Times New Roman"/>
                    <w:i/>
                    <w:color w:val="000000"/>
                  </w:rPr>
                </m:ctrlPr>
              </m:sSubPr>
              <m:e>
                <m:r>
                  <w:rPr>
                    <w:rFonts w:ascii="Cambria Math" w:hAnsi="Cambria Math" w:cs="Times New Roman"/>
                    <w:color w:val="000000"/>
                  </w:rPr>
                  <m:t>E</m:t>
                </m:r>
              </m:e>
              <m:sub>
                <m:r>
                  <w:rPr>
                    <w:rFonts w:ascii="Cambria Math" w:hAnsi="Cambria Math" w:cs="Times New Roman"/>
                    <w:color w:val="000000"/>
                  </w:rPr>
                  <m:t>i</m:t>
                </m:r>
              </m:sub>
            </m:sSub>
          </m:num>
          <m:den>
            <m:r>
              <w:rPr>
                <w:rFonts w:ascii="Cambria Math" w:hAnsi="Cambria Math" w:cs="Times New Roman"/>
                <w:color w:val="000000"/>
              </w:rPr>
              <m:t>Q</m:t>
            </m:r>
          </m:den>
        </m:f>
        <m:r>
          <w:rPr>
            <w:rFonts w:ascii="Cambria Math" w:hAnsi="Cambria Math" w:cs="Times New Roman"/>
            <w:color w:val="000000"/>
          </w:rPr>
          <m:t xml:space="preserve"> </m:t>
        </m:r>
      </m:oMath>
      <w:r w:rsidR="00CD23F7">
        <w:rPr>
          <w:rFonts w:ascii="Times New Roman" w:hAnsi="Times New Roman" w:cs="Times New Roman"/>
          <w:color w:val="000000"/>
        </w:rPr>
        <w:t xml:space="preserve">                         …………………………</w:t>
      </w:r>
      <w:r w:rsidR="00CD23F7">
        <w:rPr>
          <w:rFonts w:ascii="Times New Roman" w:hAnsi="Times New Roman" w:cs="Times New Roman"/>
          <w:color w:val="000000"/>
          <w:szCs w:val="21"/>
        </w:rPr>
        <w:t>（</w:t>
      </w:r>
      <w:r w:rsidR="00CD23F7">
        <w:rPr>
          <w:rFonts w:ascii="Times New Roman" w:hAnsi="Times New Roman" w:cs="Times New Roman"/>
          <w:color w:val="000000"/>
        </w:rPr>
        <w:t>C.</w:t>
      </w:r>
      <w:r w:rsidR="00CD23F7">
        <w:rPr>
          <w:rFonts w:ascii="Times New Roman" w:hAnsi="Times New Roman" w:cs="Times New Roman"/>
          <w:color w:val="000000"/>
          <w:lang w:eastAsia="zh-CN"/>
        </w:rPr>
        <w:t>9</w:t>
      </w:r>
      <w:r w:rsidR="00CD23F7">
        <w:rPr>
          <w:rFonts w:ascii="Times New Roman" w:hAnsi="Times New Roman" w:cs="Times New Roman"/>
          <w:color w:val="000000"/>
          <w:szCs w:val="21"/>
          <w:lang w:eastAsia="zh-CN"/>
        </w:rPr>
        <w:t>）</w:t>
      </w:r>
    </w:p>
    <w:p w14:paraId="6000A679" w14:textId="77777777" w:rsidR="00AA7167" w:rsidRDefault="00CD23F7" w:rsidP="007A145C">
      <w:pPr>
        <w:autoSpaceDE w:val="0"/>
        <w:autoSpaceDN w:val="0"/>
        <w:adjustRightInd w:val="0"/>
        <w:spacing w:line="360" w:lineRule="auto"/>
        <w:rPr>
          <w:rFonts w:ascii="Times New Roman" w:hAnsi="Times New Roman" w:cs="Times New Roman"/>
          <w:color w:val="000000"/>
          <w:lang w:eastAsia="zh-CN"/>
        </w:rPr>
      </w:pPr>
      <w:r>
        <w:rPr>
          <w:rFonts w:ascii="Times New Roman" w:hAnsi="Times New Roman" w:cs="Times New Roman"/>
          <w:color w:val="000000"/>
          <w:lang w:eastAsia="zh-CN"/>
        </w:rPr>
        <w:t>式中：</w:t>
      </w:r>
    </w:p>
    <w:p w14:paraId="13FF51F7" w14:textId="77777777" w:rsidR="00AA7167" w:rsidRDefault="00CD23F7">
      <w:pPr>
        <w:autoSpaceDE w:val="0"/>
        <w:autoSpaceDN w:val="0"/>
        <w:adjustRightInd w:val="0"/>
        <w:spacing w:line="360" w:lineRule="auto"/>
        <w:ind w:firstLine="420"/>
        <w:rPr>
          <w:rFonts w:ascii="Times New Roman" w:hAnsi="Times New Roman" w:cs="Times New Roman"/>
          <w:color w:val="000000"/>
          <w:lang w:eastAsia="zh-CN"/>
        </w:rPr>
      </w:pPr>
      <w:r>
        <w:rPr>
          <w:rFonts w:ascii="Times New Roman" w:hAnsi="Times New Roman" w:cs="Times New Roman"/>
          <w:i/>
          <w:iCs/>
          <w:color w:val="000000"/>
          <w:lang w:eastAsia="zh-CN"/>
        </w:rPr>
        <w:t>E</w:t>
      </w:r>
      <w:r>
        <w:rPr>
          <w:rFonts w:ascii="Times New Roman" w:hAnsi="Times New Roman" w:cs="Times New Roman"/>
          <w:color w:val="000000"/>
          <w:vertAlign w:val="subscript"/>
          <w:lang w:eastAsia="zh-CN"/>
        </w:rPr>
        <w:t>ui</w:t>
      </w:r>
      <w:r>
        <w:rPr>
          <w:rFonts w:ascii="Times New Roman" w:hAnsi="Times New Roman" w:cs="Times New Roman"/>
          <w:color w:val="000000"/>
          <w:lang w:eastAsia="zh-CN"/>
        </w:rPr>
        <w:t>——</w:t>
      </w:r>
      <w:r>
        <w:rPr>
          <w:rFonts w:ascii="Times New Roman" w:hAnsi="Times New Roman" w:cs="Times New Roman"/>
          <w:color w:val="000000"/>
          <w:lang w:eastAsia="zh-CN"/>
        </w:rPr>
        <w:t>单位产品综合能耗，单位为</w:t>
      </w:r>
      <w:r>
        <w:rPr>
          <w:rFonts w:ascii="Times New Roman" w:hAnsi="Times New Roman" w:cs="Times New Roman" w:hint="eastAsia"/>
          <w:color w:val="000000"/>
          <w:lang w:eastAsia="zh-CN"/>
        </w:rPr>
        <w:t>千克</w:t>
      </w:r>
      <w:r>
        <w:rPr>
          <w:rFonts w:ascii="Times New Roman" w:hAnsi="Times New Roman" w:cs="Times New Roman"/>
          <w:color w:val="000000"/>
          <w:lang w:eastAsia="zh-CN"/>
        </w:rPr>
        <w:t>标准煤每吨（</w:t>
      </w:r>
      <w:r>
        <w:rPr>
          <w:rFonts w:ascii="Times New Roman" w:hAnsi="Times New Roman" w:cs="Times New Roman"/>
          <w:color w:val="000000"/>
          <w:lang w:eastAsia="zh-CN"/>
        </w:rPr>
        <w:t>kgce/t</w:t>
      </w:r>
      <w:r>
        <w:rPr>
          <w:rFonts w:ascii="Times New Roman" w:hAnsi="Times New Roman" w:cs="Times New Roman"/>
          <w:color w:val="000000"/>
          <w:lang w:eastAsia="zh-CN"/>
        </w:rPr>
        <w:t>）；</w:t>
      </w:r>
    </w:p>
    <w:p w14:paraId="44F83AAF" w14:textId="77777777" w:rsidR="00AA7167" w:rsidRDefault="00CD23F7">
      <w:pPr>
        <w:autoSpaceDE w:val="0"/>
        <w:autoSpaceDN w:val="0"/>
        <w:adjustRightInd w:val="0"/>
        <w:spacing w:line="360" w:lineRule="auto"/>
        <w:ind w:firstLine="420"/>
        <w:rPr>
          <w:rFonts w:ascii="Times New Roman" w:hAnsi="Times New Roman" w:cs="Times New Roman"/>
          <w:color w:val="000000"/>
          <w:lang w:eastAsia="zh-CN"/>
        </w:rPr>
      </w:pPr>
      <w:r>
        <w:rPr>
          <w:rFonts w:ascii="Times New Roman" w:hAnsi="Times New Roman" w:cs="Times New Roman"/>
          <w:i/>
          <w:iCs/>
          <w:color w:val="000000"/>
          <w:lang w:eastAsia="zh-CN"/>
        </w:rPr>
        <w:t>E</w:t>
      </w:r>
      <w:r>
        <w:rPr>
          <w:rFonts w:ascii="Times New Roman" w:hAnsi="Times New Roman" w:cs="Times New Roman"/>
          <w:color w:val="000000"/>
          <w:vertAlign w:val="subscript"/>
          <w:lang w:eastAsia="zh-CN"/>
        </w:rPr>
        <w:t>i</w:t>
      </w:r>
      <w:r>
        <w:rPr>
          <w:rFonts w:ascii="Times New Roman" w:hAnsi="Times New Roman" w:cs="Times New Roman"/>
          <w:color w:val="000000"/>
          <w:lang w:eastAsia="zh-CN"/>
        </w:rPr>
        <w:t>——</w:t>
      </w:r>
      <w:r>
        <w:rPr>
          <w:rFonts w:ascii="Times New Roman" w:hAnsi="Times New Roman" w:cs="Times New Roman"/>
          <w:color w:val="000000"/>
          <w:lang w:eastAsia="zh-CN"/>
        </w:rPr>
        <w:t>统计期内，工厂实际消耗的各种能源实物量，单位为千克标准煤（</w:t>
      </w:r>
      <w:r>
        <w:rPr>
          <w:rFonts w:ascii="Times New Roman" w:hAnsi="Times New Roman" w:cs="Times New Roman" w:hint="eastAsia"/>
          <w:color w:val="000000"/>
          <w:lang w:eastAsia="zh-CN"/>
        </w:rPr>
        <w:t>kg</w:t>
      </w:r>
      <w:r>
        <w:rPr>
          <w:rFonts w:ascii="Times New Roman" w:hAnsi="Times New Roman" w:cs="Times New Roman"/>
          <w:color w:val="000000"/>
          <w:lang w:eastAsia="zh-CN"/>
        </w:rPr>
        <w:t>ce</w:t>
      </w:r>
      <w:r>
        <w:rPr>
          <w:rFonts w:ascii="Times New Roman" w:hAnsi="Times New Roman" w:cs="Times New Roman"/>
          <w:color w:val="000000"/>
          <w:lang w:eastAsia="zh-CN"/>
        </w:rPr>
        <w:t>）；</w:t>
      </w:r>
    </w:p>
    <w:p w14:paraId="01F03022" w14:textId="77777777" w:rsidR="00AA7167" w:rsidRDefault="00CD23F7">
      <w:pPr>
        <w:autoSpaceDE w:val="0"/>
        <w:autoSpaceDN w:val="0"/>
        <w:adjustRightInd w:val="0"/>
        <w:spacing w:line="360" w:lineRule="auto"/>
        <w:ind w:firstLine="420"/>
        <w:rPr>
          <w:rFonts w:ascii="Times New Roman" w:hAnsi="Times New Roman" w:cs="Times New Roman"/>
          <w:color w:val="000000"/>
          <w:szCs w:val="21"/>
          <w:lang w:eastAsia="zh-CN"/>
        </w:rPr>
      </w:pPr>
      <w:r>
        <w:rPr>
          <w:rFonts w:ascii="Times New Roman" w:hAnsi="Times New Roman" w:cs="Times New Roman"/>
          <w:i/>
          <w:iCs/>
          <w:color w:val="000000"/>
          <w:lang w:eastAsia="zh-CN"/>
        </w:rPr>
        <w:t>Q</w:t>
      </w:r>
      <w:r>
        <w:rPr>
          <w:rFonts w:ascii="Times New Roman" w:hAnsi="Times New Roman" w:cs="Times New Roman"/>
          <w:color w:val="000000"/>
          <w:lang w:eastAsia="zh-CN"/>
        </w:rPr>
        <w:t>——</w:t>
      </w:r>
      <w:r>
        <w:rPr>
          <w:rFonts w:ascii="Times New Roman" w:hAnsi="Times New Roman" w:cs="Times New Roman"/>
          <w:color w:val="000000"/>
          <w:lang w:eastAsia="zh-CN"/>
        </w:rPr>
        <w:t>统计期内的合格产品量，单位为吨（</w:t>
      </w:r>
      <w:r>
        <w:rPr>
          <w:rFonts w:ascii="Times New Roman" w:hAnsi="Times New Roman" w:cs="Times New Roman"/>
          <w:color w:val="000000"/>
          <w:lang w:eastAsia="zh-CN"/>
        </w:rPr>
        <w:t>t</w:t>
      </w:r>
      <w:r>
        <w:rPr>
          <w:rFonts w:ascii="Times New Roman" w:hAnsi="Times New Roman" w:cs="Times New Roman"/>
          <w:color w:val="000000"/>
          <w:lang w:eastAsia="zh-CN"/>
        </w:rPr>
        <w:t>）。</w:t>
      </w:r>
    </w:p>
    <w:bookmarkEnd w:id="69"/>
    <w:p w14:paraId="767332AF" w14:textId="77777777" w:rsidR="00AA7167" w:rsidRDefault="00AA7167">
      <w:pPr>
        <w:spacing w:before="120" w:after="120"/>
        <w:jc w:val="center"/>
        <w:rPr>
          <w:rFonts w:ascii="Times New Roman" w:eastAsia="黑体" w:hAnsi="Times New Roman" w:cs="Times New Roman"/>
          <w:b/>
          <w:color w:val="000000"/>
          <w:sz w:val="18"/>
          <w:szCs w:val="18"/>
          <w:lang w:eastAsia="zh-CN"/>
        </w:rPr>
      </w:pPr>
    </w:p>
    <w:p w14:paraId="3C6C5578" w14:textId="77777777" w:rsidR="00AA7167" w:rsidRDefault="00AA7167">
      <w:pPr>
        <w:spacing w:before="120" w:after="120"/>
        <w:jc w:val="center"/>
        <w:rPr>
          <w:rFonts w:ascii="Times New Roman" w:eastAsia="黑体" w:hAnsi="Times New Roman" w:cs="Times New Roman"/>
          <w:b/>
          <w:color w:val="000000"/>
          <w:sz w:val="18"/>
          <w:szCs w:val="18"/>
          <w:lang w:eastAsia="zh-CN"/>
        </w:rPr>
        <w:sectPr w:rsidR="00AA7167">
          <w:pgSz w:w="11910" w:h="16840"/>
          <w:pgMar w:top="1080" w:right="1440" w:bottom="1080" w:left="1440" w:header="720" w:footer="720" w:gutter="0"/>
          <w:cols w:space="720"/>
          <w:docGrid w:linePitch="299"/>
        </w:sectPr>
      </w:pPr>
    </w:p>
    <w:p w14:paraId="2317AABF" w14:textId="77777777" w:rsidR="00AA7167" w:rsidRDefault="00AA7167">
      <w:pPr>
        <w:widowControl/>
        <w:rPr>
          <w:rFonts w:ascii="Times New Roman" w:eastAsia="黑体" w:hAnsi="Times New Roman" w:cs="Times New Roman"/>
          <w:b/>
          <w:color w:val="000000"/>
          <w:sz w:val="18"/>
          <w:szCs w:val="18"/>
          <w:lang w:eastAsia="zh-CN"/>
        </w:rPr>
      </w:pPr>
    </w:p>
    <w:p w14:paraId="5DFE262B" w14:textId="77777777" w:rsidR="00AA7167" w:rsidRDefault="00AA7167">
      <w:pPr>
        <w:widowControl/>
        <w:rPr>
          <w:rFonts w:ascii="Times New Roman" w:eastAsia="黑体" w:hAnsi="Times New Roman" w:cs="Times New Roman"/>
          <w:b/>
          <w:color w:val="000000"/>
          <w:sz w:val="18"/>
          <w:szCs w:val="18"/>
          <w:lang w:eastAsia="zh-CN"/>
        </w:rPr>
      </w:pPr>
    </w:p>
    <w:p w14:paraId="7A0B3614" w14:textId="01F93CF1" w:rsidR="00AA7167" w:rsidRDefault="00CD23F7">
      <w:pPr>
        <w:pStyle w:val="1"/>
        <w:spacing w:before="120" w:after="120" w:line="360" w:lineRule="auto"/>
        <w:jc w:val="center"/>
        <w:rPr>
          <w:rFonts w:ascii="黑体" w:eastAsia="黑体" w:hAnsi="黑体"/>
          <w:b w:val="0"/>
          <w:sz w:val="21"/>
          <w:szCs w:val="21"/>
        </w:rPr>
      </w:pPr>
      <w:bookmarkStart w:id="71" w:name="_Toc47510277"/>
      <w:bookmarkStart w:id="72" w:name="_Toc104630158"/>
      <w:r>
        <w:rPr>
          <w:rFonts w:ascii="黑体" w:eastAsia="黑体" w:hAnsi="黑体"/>
          <w:b w:val="0"/>
          <w:sz w:val="21"/>
          <w:szCs w:val="21"/>
        </w:rPr>
        <w:t>附录D</w:t>
      </w:r>
      <w:r>
        <w:rPr>
          <w:rFonts w:ascii="黑体" w:eastAsia="黑体" w:hAnsi="黑体"/>
          <w:b w:val="0"/>
          <w:sz w:val="21"/>
          <w:szCs w:val="21"/>
        </w:rPr>
        <w:br/>
        <w:t>（资料性）</w:t>
      </w:r>
      <w:r>
        <w:rPr>
          <w:rFonts w:ascii="黑体" w:eastAsia="黑体" w:hAnsi="黑体"/>
          <w:b w:val="0"/>
          <w:sz w:val="21"/>
          <w:szCs w:val="21"/>
        </w:rPr>
        <w:br/>
      </w:r>
      <w:r>
        <w:rPr>
          <w:rFonts w:ascii="黑体" w:eastAsia="黑体" w:hAnsi="黑体" w:hint="eastAsia"/>
          <w:b w:val="0"/>
          <w:sz w:val="21"/>
          <w:szCs w:val="21"/>
        </w:rPr>
        <w:t>建筑密封</w:t>
      </w:r>
      <w:r w:rsidR="004E62E1">
        <w:rPr>
          <w:rFonts w:ascii="黑体" w:eastAsia="黑体" w:hAnsi="黑体" w:hint="eastAsia"/>
          <w:b w:val="0"/>
          <w:sz w:val="21"/>
          <w:szCs w:val="21"/>
        </w:rPr>
        <w:t>胶</w:t>
      </w:r>
      <w:r>
        <w:rPr>
          <w:rFonts w:ascii="黑体" w:eastAsia="黑体" w:hAnsi="黑体" w:hint="eastAsia"/>
          <w:b w:val="0"/>
          <w:sz w:val="21"/>
          <w:szCs w:val="21"/>
        </w:rPr>
        <w:t>行业</w:t>
      </w:r>
      <w:r>
        <w:rPr>
          <w:rFonts w:ascii="黑体" w:eastAsia="黑体" w:hAnsi="黑体"/>
          <w:b w:val="0"/>
          <w:sz w:val="21"/>
          <w:szCs w:val="21"/>
        </w:rPr>
        <w:t>绿色工厂基础数据采集表示例</w:t>
      </w:r>
      <w:bookmarkEnd w:id="71"/>
      <w:bookmarkEnd w:id="72"/>
    </w:p>
    <w:p w14:paraId="1B26A424" w14:textId="58EBA061" w:rsidR="00AA7167" w:rsidRDefault="00CD23F7">
      <w:pPr>
        <w:pStyle w:val="afc"/>
        <w:rPr>
          <w:rFonts w:ascii="Times New Roman" w:eastAsia="宋体" w:hAnsi="Times New Roman"/>
          <w:color w:val="000000"/>
          <w:kern w:val="0"/>
        </w:rPr>
      </w:pPr>
      <w:r>
        <w:rPr>
          <w:rFonts w:ascii="Times New Roman" w:eastAsia="宋体" w:hAnsi="Times New Roman" w:hint="eastAsia"/>
          <w:color w:val="000000"/>
          <w:kern w:val="0"/>
        </w:rPr>
        <w:t>建筑密封</w:t>
      </w:r>
      <w:r w:rsidR="002B5D4D">
        <w:rPr>
          <w:rFonts w:ascii="Times New Roman" w:eastAsia="宋体" w:hAnsi="Times New Roman" w:hint="eastAsia"/>
          <w:color w:val="000000"/>
          <w:kern w:val="0"/>
        </w:rPr>
        <w:t>胶</w:t>
      </w:r>
      <w:r>
        <w:rPr>
          <w:rFonts w:ascii="Times New Roman" w:eastAsia="宋体" w:hAnsi="Times New Roman" w:hint="eastAsia"/>
          <w:color w:val="000000"/>
          <w:kern w:val="0"/>
        </w:rPr>
        <w:t>行业绿色工厂基础数据采集表示例见表</w:t>
      </w:r>
      <w:r>
        <w:rPr>
          <w:rFonts w:ascii="Times New Roman" w:eastAsia="宋体" w:hAnsi="Times New Roman"/>
          <w:color w:val="000000"/>
          <w:kern w:val="0"/>
        </w:rPr>
        <w:t>D</w:t>
      </w:r>
      <w:r>
        <w:rPr>
          <w:rFonts w:ascii="Times New Roman" w:eastAsia="宋体" w:hAnsi="Times New Roman" w:hint="eastAsia"/>
          <w:color w:val="000000"/>
          <w:kern w:val="0"/>
        </w:rPr>
        <w:t>.1</w:t>
      </w:r>
      <w:r>
        <w:rPr>
          <w:rFonts w:ascii="Times New Roman" w:eastAsia="宋体" w:hAnsi="Times New Roman" w:hint="eastAsia"/>
          <w:color w:val="000000"/>
          <w:kern w:val="0"/>
        </w:rPr>
        <w:t>。</w:t>
      </w:r>
    </w:p>
    <w:p w14:paraId="3473AAC2" w14:textId="77777777" w:rsidR="00AA7167" w:rsidRDefault="00AA7167">
      <w:pPr>
        <w:pStyle w:val="afc"/>
        <w:ind w:firstLineChars="0" w:firstLine="0"/>
        <w:rPr>
          <w:rFonts w:ascii="Times New Roman" w:eastAsia="宋体" w:hAnsi="Times New Roman"/>
          <w:color w:val="000000"/>
          <w:kern w:val="0"/>
        </w:rPr>
      </w:pPr>
    </w:p>
    <w:p w14:paraId="546A985C" w14:textId="1770B195" w:rsidR="00AA7167" w:rsidRDefault="00CD23F7">
      <w:pPr>
        <w:pStyle w:val="afc"/>
        <w:ind w:firstLineChars="0" w:firstLine="0"/>
        <w:jc w:val="center"/>
        <w:rPr>
          <w:rFonts w:ascii="黑体" w:eastAsia="黑体" w:hAnsi="黑体" w:cs="黑体"/>
          <w:color w:val="000000"/>
          <w:kern w:val="0"/>
        </w:rPr>
      </w:pPr>
      <w:r>
        <w:rPr>
          <w:rFonts w:ascii="黑体" w:eastAsia="黑体" w:hAnsi="黑体" w:cs="黑体" w:hint="eastAsia"/>
          <w:color w:val="000000"/>
          <w:kern w:val="0"/>
        </w:rPr>
        <w:t>表</w:t>
      </w:r>
      <w:r>
        <w:rPr>
          <w:rFonts w:ascii="黑体" w:eastAsia="黑体" w:hAnsi="黑体" w:cs="黑体"/>
          <w:color w:val="000000"/>
          <w:kern w:val="0"/>
        </w:rPr>
        <w:t xml:space="preserve">D.1 </w:t>
      </w:r>
      <w:r>
        <w:rPr>
          <w:rFonts w:ascii="黑体" w:eastAsia="黑体" w:hAnsi="黑体" w:cs="黑体" w:hint="eastAsia"/>
          <w:color w:val="000000"/>
          <w:kern w:val="0"/>
        </w:rPr>
        <w:t>建筑密封</w:t>
      </w:r>
      <w:r w:rsidR="004E62E1">
        <w:rPr>
          <w:rFonts w:ascii="黑体" w:eastAsia="黑体" w:hAnsi="黑体" w:cs="黑体" w:hint="eastAsia"/>
          <w:color w:val="000000"/>
          <w:kern w:val="0"/>
        </w:rPr>
        <w:t>胶</w:t>
      </w:r>
      <w:r>
        <w:rPr>
          <w:rFonts w:ascii="黑体" w:eastAsia="黑体" w:hAnsi="黑体" w:cs="黑体" w:hint="eastAsia"/>
          <w:color w:val="000000"/>
          <w:kern w:val="0"/>
        </w:rPr>
        <w:t>行业绿色工厂基础数据采集表示例</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2044"/>
        <w:gridCol w:w="1118"/>
        <w:gridCol w:w="1687"/>
        <w:gridCol w:w="2409"/>
      </w:tblGrid>
      <w:tr w:rsidR="00AA7167" w14:paraId="0B263E69" w14:textId="77777777">
        <w:trPr>
          <w:trHeight w:val="397"/>
        </w:trPr>
        <w:tc>
          <w:tcPr>
            <w:tcW w:w="1670" w:type="dxa"/>
            <w:shd w:val="clear" w:color="auto" w:fill="auto"/>
            <w:vAlign w:val="center"/>
          </w:tcPr>
          <w:p w14:paraId="1863F0FE"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工厂名称</w:t>
            </w:r>
          </w:p>
        </w:tc>
        <w:tc>
          <w:tcPr>
            <w:tcW w:w="3162" w:type="dxa"/>
            <w:gridSpan w:val="2"/>
            <w:shd w:val="clear" w:color="auto" w:fill="auto"/>
            <w:noWrap/>
            <w:vAlign w:val="center"/>
          </w:tcPr>
          <w:p w14:paraId="4D210582" w14:textId="77777777" w:rsidR="00AA7167" w:rsidRDefault="00AA7167">
            <w:pPr>
              <w:pStyle w:val="afc"/>
              <w:ind w:firstLineChars="0" w:firstLine="0"/>
              <w:jc w:val="center"/>
              <w:rPr>
                <w:rFonts w:ascii="Times New Roman" w:eastAsia="宋体" w:hAnsi="Times New Roman"/>
                <w:color w:val="000000"/>
                <w:kern w:val="0"/>
                <w:sz w:val="18"/>
                <w:szCs w:val="18"/>
              </w:rPr>
            </w:pPr>
          </w:p>
        </w:tc>
        <w:tc>
          <w:tcPr>
            <w:tcW w:w="1687" w:type="dxa"/>
            <w:shd w:val="clear" w:color="auto" w:fill="auto"/>
            <w:vAlign w:val="center"/>
          </w:tcPr>
          <w:p w14:paraId="06DD1FC7"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统计周期</w:t>
            </w:r>
          </w:p>
        </w:tc>
        <w:tc>
          <w:tcPr>
            <w:tcW w:w="2409" w:type="dxa"/>
            <w:shd w:val="clear" w:color="auto" w:fill="auto"/>
            <w:vAlign w:val="center"/>
          </w:tcPr>
          <w:p w14:paraId="6C18B6B5" w14:textId="77777777" w:rsidR="00AA7167" w:rsidRDefault="00AA7167">
            <w:pPr>
              <w:pStyle w:val="afc"/>
              <w:ind w:firstLineChars="0" w:firstLine="0"/>
              <w:jc w:val="center"/>
              <w:rPr>
                <w:rFonts w:ascii="Times New Roman" w:eastAsia="宋体" w:hAnsi="Times New Roman"/>
                <w:color w:val="000000"/>
                <w:kern w:val="0"/>
                <w:sz w:val="18"/>
                <w:szCs w:val="18"/>
              </w:rPr>
            </w:pPr>
          </w:p>
        </w:tc>
      </w:tr>
      <w:tr w:rsidR="00AA7167" w14:paraId="4FD28593" w14:textId="77777777">
        <w:trPr>
          <w:trHeight w:val="397"/>
        </w:trPr>
        <w:tc>
          <w:tcPr>
            <w:tcW w:w="1670" w:type="dxa"/>
            <w:shd w:val="clear" w:color="auto" w:fill="auto"/>
            <w:vAlign w:val="center"/>
          </w:tcPr>
          <w:p w14:paraId="5534F0F9"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设计产能</w:t>
            </w:r>
          </w:p>
        </w:tc>
        <w:tc>
          <w:tcPr>
            <w:tcW w:w="3162" w:type="dxa"/>
            <w:gridSpan w:val="2"/>
            <w:shd w:val="clear" w:color="auto" w:fill="auto"/>
            <w:noWrap/>
            <w:vAlign w:val="center"/>
          </w:tcPr>
          <w:p w14:paraId="6B0D6E73" w14:textId="77777777" w:rsidR="00AA7167" w:rsidRDefault="00AA7167">
            <w:pPr>
              <w:pStyle w:val="afc"/>
              <w:ind w:firstLineChars="0" w:firstLine="0"/>
              <w:jc w:val="center"/>
              <w:rPr>
                <w:rFonts w:ascii="Times New Roman" w:eastAsia="宋体" w:hAnsi="Times New Roman"/>
                <w:color w:val="000000"/>
                <w:kern w:val="0"/>
                <w:sz w:val="18"/>
                <w:szCs w:val="18"/>
              </w:rPr>
            </w:pPr>
          </w:p>
        </w:tc>
        <w:tc>
          <w:tcPr>
            <w:tcW w:w="1687" w:type="dxa"/>
            <w:shd w:val="clear" w:color="auto" w:fill="auto"/>
            <w:vAlign w:val="center"/>
          </w:tcPr>
          <w:p w14:paraId="7D53247D"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占地面积</w:t>
            </w:r>
          </w:p>
        </w:tc>
        <w:tc>
          <w:tcPr>
            <w:tcW w:w="2409" w:type="dxa"/>
            <w:shd w:val="clear" w:color="auto" w:fill="auto"/>
            <w:vAlign w:val="center"/>
          </w:tcPr>
          <w:p w14:paraId="79ABD335" w14:textId="77777777" w:rsidR="00AA7167" w:rsidRDefault="00AA7167">
            <w:pPr>
              <w:pStyle w:val="afc"/>
              <w:ind w:firstLineChars="0" w:firstLine="0"/>
              <w:jc w:val="center"/>
              <w:rPr>
                <w:rFonts w:ascii="Times New Roman" w:eastAsia="宋体" w:hAnsi="Times New Roman"/>
                <w:color w:val="000000"/>
                <w:kern w:val="0"/>
                <w:sz w:val="18"/>
                <w:szCs w:val="18"/>
              </w:rPr>
            </w:pPr>
          </w:p>
        </w:tc>
      </w:tr>
      <w:tr w:rsidR="00AA7167" w14:paraId="124B818C" w14:textId="77777777">
        <w:trPr>
          <w:trHeight w:val="454"/>
        </w:trPr>
        <w:tc>
          <w:tcPr>
            <w:tcW w:w="1670" w:type="dxa"/>
            <w:shd w:val="clear" w:color="auto" w:fill="auto"/>
            <w:vAlign w:val="center"/>
          </w:tcPr>
          <w:p w14:paraId="5A5B32D7"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数据类型</w:t>
            </w:r>
          </w:p>
        </w:tc>
        <w:tc>
          <w:tcPr>
            <w:tcW w:w="2044" w:type="dxa"/>
            <w:shd w:val="clear" w:color="auto" w:fill="auto"/>
            <w:noWrap/>
            <w:vAlign w:val="center"/>
          </w:tcPr>
          <w:p w14:paraId="77BA4528"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采集项目</w:t>
            </w:r>
          </w:p>
        </w:tc>
        <w:tc>
          <w:tcPr>
            <w:tcW w:w="1118" w:type="dxa"/>
            <w:shd w:val="clear" w:color="auto" w:fill="auto"/>
            <w:vAlign w:val="center"/>
          </w:tcPr>
          <w:p w14:paraId="3FFC14AE" w14:textId="77777777" w:rsidR="00AA7167" w:rsidRDefault="00CD23F7">
            <w:pPr>
              <w:pStyle w:val="afc"/>
              <w:ind w:firstLineChars="0" w:firstLine="0"/>
              <w:jc w:val="center"/>
              <w:rPr>
                <w:rFonts w:ascii="Times New Roman" w:eastAsia="宋体" w:hAnsi="Times New Roman"/>
                <w:color w:val="000000"/>
                <w:kern w:val="0"/>
              </w:rPr>
            </w:pPr>
            <w:r>
              <w:rPr>
                <w:rFonts w:ascii="Times New Roman" w:eastAsia="宋体" w:hAnsi="Times New Roman" w:hint="eastAsia"/>
                <w:color w:val="000000"/>
                <w:kern w:val="0"/>
                <w:sz w:val="18"/>
                <w:szCs w:val="18"/>
              </w:rPr>
              <w:t>单位</w:t>
            </w:r>
          </w:p>
        </w:tc>
        <w:tc>
          <w:tcPr>
            <w:tcW w:w="1687" w:type="dxa"/>
            <w:vAlign w:val="center"/>
          </w:tcPr>
          <w:p w14:paraId="44B22882"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数值</w:t>
            </w:r>
          </w:p>
        </w:tc>
        <w:tc>
          <w:tcPr>
            <w:tcW w:w="2409" w:type="dxa"/>
            <w:vAlign w:val="center"/>
          </w:tcPr>
          <w:p w14:paraId="01C8E024"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数据来源</w:t>
            </w:r>
          </w:p>
        </w:tc>
      </w:tr>
      <w:tr w:rsidR="00AA7167" w14:paraId="35878701" w14:textId="77777777">
        <w:trPr>
          <w:trHeight w:val="397"/>
        </w:trPr>
        <w:tc>
          <w:tcPr>
            <w:tcW w:w="1670" w:type="dxa"/>
            <w:shd w:val="clear" w:color="auto" w:fill="auto"/>
            <w:vAlign w:val="center"/>
          </w:tcPr>
          <w:p w14:paraId="75B5A1BD"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产品数据</w:t>
            </w:r>
          </w:p>
        </w:tc>
        <w:tc>
          <w:tcPr>
            <w:tcW w:w="2044" w:type="dxa"/>
            <w:shd w:val="clear" w:color="auto" w:fill="auto"/>
            <w:vAlign w:val="center"/>
          </w:tcPr>
          <w:p w14:paraId="540AC43F"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产品</w:t>
            </w:r>
            <w:r>
              <w:rPr>
                <w:rFonts w:ascii="Times New Roman" w:eastAsia="宋体" w:hAnsi="Times New Roman"/>
                <w:color w:val="000000"/>
                <w:kern w:val="0"/>
                <w:sz w:val="18"/>
                <w:szCs w:val="18"/>
              </w:rPr>
              <w:t>产量</w:t>
            </w:r>
          </w:p>
        </w:tc>
        <w:tc>
          <w:tcPr>
            <w:tcW w:w="1118" w:type="dxa"/>
            <w:shd w:val="clear" w:color="auto" w:fill="auto"/>
            <w:vAlign w:val="center"/>
          </w:tcPr>
          <w:p w14:paraId="3C179701" w14:textId="48DBD38B" w:rsidR="00AA7167" w:rsidRDefault="00813048">
            <w:pPr>
              <w:widowControl/>
              <w:jc w:val="center"/>
              <w:rPr>
                <w:rFonts w:ascii="黑体" w:eastAsia="黑体" w:hAnsi="黑体" w:cs="宋体"/>
                <w:color w:val="000000"/>
                <w:sz w:val="21"/>
                <w:szCs w:val="21"/>
              </w:rPr>
            </w:pPr>
            <w:r>
              <w:rPr>
                <w:rFonts w:ascii="黑体" w:eastAsia="黑体" w:hAnsi="黑体" w:cs="宋体" w:hint="eastAsia"/>
                <w:color w:val="000000"/>
                <w:sz w:val="21"/>
                <w:szCs w:val="21"/>
                <w:lang w:eastAsia="zh-CN"/>
              </w:rPr>
              <w:t>t</w:t>
            </w:r>
          </w:p>
        </w:tc>
        <w:tc>
          <w:tcPr>
            <w:tcW w:w="1687" w:type="dxa"/>
            <w:vAlign w:val="center"/>
          </w:tcPr>
          <w:p w14:paraId="7008CD57" w14:textId="77777777" w:rsidR="00AA7167" w:rsidRDefault="00AA7167">
            <w:pPr>
              <w:widowControl/>
              <w:jc w:val="center"/>
              <w:rPr>
                <w:rFonts w:ascii="黑体" w:eastAsia="黑体" w:hAnsi="黑体" w:cs="宋体"/>
                <w:color w:val="000000"/>
                <w:sz w:val="21"/>
                <w:szCs w:val="21"/>
              </w:rPr>
            </w:pPr>
          </w:p>
        </w:tc>
        <w:tc>
          <w:tcPr>
            <w:tcW w:w="2409" w:type="dxa"/>
            <w:vAlign w:val="center"/>
          </w:tcPr>
          <w:p w14:paraId="1CBA637E" w14:textId="77777777" w:rsidR="00AA7167" w:rsidRDefault="00AA7167">
            <w:pPr>
              <w:widowControl/>
              <w:jc w:val="center"/>
              <w:rPr>
                <w:rFonts w:ascii="黑体" w:eastAsia="黑体" w:hAnsi="黑体" w:cs="宋体"/>
                <w:color w:val="000000"/>
                <w:sz w:val="21"/>
                <w:szCs w:val="21"/>
              </w:rPr>
            </w:pPr>
          </w:p>
        </w:tc>
      </w:tr>
      <w:tr w:rsidR="00AA7167" w14:paraId="3D9A0F8E" w14:textId="77777777">
        <w:trPr>
          <w:trHeight w:val="397"/>
        </w:trPr>
        <w:tc>
          <w:tcPr>
            <w:tcW w:w="1670" w:type="dxa"/>
            <w:vMerge w:val="restart"/>
            <w:shd w:val="clear" w:color="auto" w:fill="auto"/>
            <w:noWrap/>
            <w:vAlign w:val="center"/>
          </w:tcPr>
          <w:p w14:paraId="2B530DFA"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资源数据</w:t>
            </w:r>
          </w:p>
        </w:tc>
        <w:tc>
          <w:tcPr>
            <w:tcW w:w="2044" w:type="dxa"/>
            <w:shd w:val="clear" w:color="auto" w:fill="auto"/>
            <w:vAlign w:val="center"/>
          </w:tcPr>
          <w:p w14:paraId="2C4BF6C7"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主要原材料消耗量</w:t>
            </w:r>
          </w:p>
        </w:tc>
        <w:tc>
          <w:tcPr>
            <w:tcW w:w="1118" w:type="dxa"/>
            <w:shd w:val="clear" w:color="auto" w:fill="auto"/>
            <w:vAlign w:val="center"/>
          </w:tcPr>
          <w:p w14:paraId="79470AA7" w14:textId="344F5FC0" w:rsidR="00AA7167" w:rsidRDefault="00813048">
            <w:pPr>
              <w:widowControl/>
              <w:jc w:val="center"/>
              <w:rPr>
                <w:rFonts w:ascii="黑体" w:eastAsia="黑体" w:hAnsi="黑体" w:cs="宋体"/>
                <w:color w:val="000000"/>
                <w:sz w:val="21"/>
                <w:szCs w:val="21"/>
                <w:lang w:eastAsia="zh-CN"/>
              </w:rPr>
            </w:pPr>
            <w:r>
              <w:rPr>
                <w:rFonts w:ascii="黑体" w:eastAsia="黑体" w:hAnsi="黑体" w:cs="宋体" w:hint="eastAsia"/>
                <w:color w:val="000000"/>
                <w:sz w:val="21"/>
                <w:szCs w:val="21"/>
                <w:lang w:eastAsia="zh-CN"/>
              </w:rPr>
              <w:t>t</w:t>
            </w:r>
          </w:p>
        </w:tc>
        <w:tc>
          <w:tcPr>
            <w:tcW w:w="1687" w:type="dxa"/>
            <w:vAlign w:val="center"/>
          </w:tcPr>
          <w:p w14:paraId="3570AB1E" w14:textId="77777777" w:rsidR="00AA7167" w:rsidRDefault="00AA7167">
            <w:pPr>
              <w:widowControl/>
              <w:jc w:val="center"/>
              <w:rPr>
                <w:rFonts w:ascii="黑体" w:eastAsia="黑体" w:hAnsi="黑体" w:cs="宋体"/>
                <w:color w:val="000000"/>
                <w:sz w:val="21"/>
                <w:szCs w:val="21"/>
              </w:rPr>
            </w:pPr>
          </w:p>
        </w:tc>
        <w:tc>
          <w:tcPr>
            <w:tcW w:w="2409" w:type="dxa"/>
            <w:vAlign w:val="center"/>
          </w:tcPr>
          <w:p w14:paraId="3E6180E1" w14:textId="77777777" w:rsidR="00AA7167" w:rsidRDefault="00AA7167">
            <w:pPr>
              <w:widowControl/>
              <w:jc w:val="center"/>
              <w:rPr>
                <w:rFonts w:ascii="黑体" w:eastAsia="黑体" w:hAnsi="黑体" w:cs="宋体"/>
                <w:color w:val="000000"/>
                <w:sz w:val="21"/>
                <w:szCs w:val="21"/>
              </w:rPr>
            </w:pPr>
          </w:p>
        </w:tc>
      </w:tr>
      <w:tr w:rsidR="00AA7167" w14:paraId="7D95DC3F" w14:textId="77777777">
        <w:trPr>
          <w:trHeight w:val="397"/>
        </w:trPr>
        <w:tc>
          <w:tcPr>
            <w:tcW w:w="1670" w:type="dxa"/>
            <w:vMerge/>
            <w:shd w:val="clear" w:color="auto" w:fill="auto"/>
            <w:noWrap/>
            <w:vAlign w:val="center"/>
          </w:tcPr>
          <w:p w14:paraId="06590DC7" w14:textId="77777777" w:rsidR="00AA7167" w:rsidRDefault="00AA7167">
            <w:pPr>
              <w:pStyle w:val="afc"/>
              <w:ind w:firstLineChars="0" w:firstLine="0"/>
              <w:jc w:val="center"/>
              <w:rPr>
                <w:rFonts w:ascii="Times New Roman" w:eastAsia="宋体" w:hAnsi="Times New Roman"/>
                <w:color w:val="000000"/>
                <w:kern w:val="0"/>
                <w:sz w:val="18"/>
                <w:szCs w:val="18"/>
              </w:rPr>
            </w:pPr>
          </w:p>
        </w:tc>
        <w:tc>
          <w:tcPr>
            <w:tcW w:w="2044" w:type="dxa"/>
            <w:shd w:val="clear" w:color="auto" w:fill="auto"/>
            <w:vAlign w:val="center"/>
          </w:tcPr>
          <w:p w14:paraId="217235C8"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新鲜水消耗量</w:t>
            </w:r>
          </w:p>
        </w:tc>
        <w:tc>
          <w:tcPr>
            <w:tcW w:w="1118" w:type="dxa"/>
            <w:shd w:val="clear" w:color="auto" w:fill="auto"/>
            <w:vAlign w:val="center"/>
          </w:tcPr>
          <w:p w14:paraId="3585ECC2" w14:textId="7C81E264" w:rsidR="00AA7167" w:rsidRDefault="00813048">
            <w:pPr>
              <w:widowControl/>
              <w:jc w:val="center"/>
              <w:rPr>
                <w:rFonts w:ascii="黑体" w:eastAsia="黑体" w:hAnsi="黑体" w:cs="宋体"/>
                <w:color w:val="000000"/>
                <w:sz w:val="21"/>
                <w:szCs w:val="21"/>
                <w:lang w:eastAsia="zh-CN"/>
              </w:rPr>
            </w:pPr>
            <w:r>
              <w:rPr>
                <w:rFonts w:ascii="黑体" w:eastAsia="黑体" w:hAnsi="黑体" w:cs="宋体"/>
                <w:color w:val="000000"/>
                <w:sz w:val="21"/>
                <w:szCs w:val="21"/>
                <w:lang w:eastAsia="zh-CN"/>
              </w:rPr>
              <w:t>m</w:t>
            </w:r>
            <w:r w:rsidRPr="00BC14BD">
              <w:rPr>
                <w:rFonts w:ascii="黑体" w:eastAsia="黑体" w:hAnsi="黑体" w:cs="宋体"/>
                <w:color w:val="000000"/>
                <w:sz w:val="21"/>
                <w:szCs w:val="21"/>
                <w:vertAlign w:val="superscript"/>
                <w:lang w:eastAsia="zh-CN"/>
              </w:rPr>
              <w:t>3</w:t>
            </w:r>
          </w:p>
        </w:tc>
        <w:tc>
          <w:tcPr>
            <w:tcW w:w="1687" w:type="dxa"/>
            <w:vAlign w:val="center"/>
          </w:tcPr>
          <w:p w14:paraId="6DD8A3AB" w14:textId="77777777" w:rsidR="00AA7167" w:rsidRDefault="00AA7167">
            <w:pPr>
              <w:widowControl/>
              <w:jc w:val="center"/>
              <w:rPr>
                <w:rFonts w:ascii="黑体" w:eastAsia="黑体" w:hAnsi="黑体" w:cs="宋体"/>
                <w:color w:val="000000"/>
                <w:sz w:val="21"/>
                <w:szCs w:val="21"/>
                <w:lang w:eastAsia="zh-CN"/>
              </w:rPr>
            </w:pPr>
          </w:p>
        </w:tc>
        <w:tc>
          <w:tcPr>
            <w:tcW w:w="2409" w:type="dxa"/>
            <w:vAlign w:val="center"/>
          </w:tcPr>
          <w:p w14:paraId="2B0BC51E" w14:textId="77777777" w:rsidR="00AA7167" w:rsidRDefault="00AA7167">
            <w:pPr>
              <w:widowControl/>
              <w:jc w:val="center"/>
              <w:rPr>
                <w:rFonts w:ascii="黑体" w:eastAsia="黑体" w:hAnsi="黑体" w:cs="宋体"/>
                <w:color w:val="000000"/>
                <w:sz w:val="21"/>
                <w:szCs w:val="21"/>
                <w:lang w:eastAsia="zh-CN"/>
              </w:rPr>
            </w:pPr>
          </w:p>
        </w:tc>
      </w:tr>
      <w:tr w:rsidR="00AA7167" w14:paraId="4E884EEA" w14:textId="77777777">
        <w:trPr>
          <w:trHeight w:val="397"/>
        </w:trPr>
        <w:tc>
          <w:tcPr>
            <w:tcW w:w="1670" w:type="dxa"/>
            <w:vMerge w:val="restart"/>
            <w:shd w:val="clear" w:color="auto" w:fill="auto"/>
            <w:noWrap/>
            <w:vAlign w:val="center"/>
          </w:tcPr>
          <w:p w14:paraId="792F609C"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环境数据</w:t>
            </w:r>
          </w:p>
        </w:tc>
        <w:tc>
          <w:tcPr>
            <w:tcW w:w="2044" w:type="dxa"/>
            <w:shd w:val="clear" w:color="auto" w:fill="auto"/>
            <w:vAlign w:val="center"/>
          </w:tcPr>
          <w:p w14:paraId="299A271A"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废气排放量</w:t>
            </w:r>
          </w:p>
        </w:tc>
        <w:tc>
          <w:tcPr>
            <w:tcW w:w="1118" w:type="dxa"/>
            <w:shd w:val="clear" w:color="auto" w:fill="auto"/>
            <w:vAlign w:val="center"/>
          </w:tcPr>
          <w:p w14:paraId="19DACF9D" w14:textId="5C521624" w:rsidR="00AA7167" w:rsidRDefault="00813048">
            <w:pPr>
              <w:widowControl/>
              <w:jc w:val="center"/>
              <w:rPr>
                <w:rFonts w:ascii="黑体" w:eastAsia="黑体" w:hAnsi="黑体" w:cs="宋体"/>
                <w:color w:val="000000"/>
                <w:sz w:val="21"/>
                <w:szCs w:val="21"/>
              </w:rPr>
            </w:pPr>
            <w:r>
              <w:rPr>
                <w:rFonts w:ascii="黑体" w:eastAsia="黑体" w:hAnsi="黑体" w:cs="宋体"/>
                <w:color w:val="000000"/>
                <w:sz w:val="21"/>
                <w:szCs w:val="21"/>
                <w:lang w:eastAsia="zh-CN"/>
              </w:rPr>
              <w:t>m</w:t>
            </w:r>
            <w:r w:rsidRPr="00746650">
              <w:rPr>
                <w:rFonts w:ascii="黑体" w:eastAsia="黑体" w:hAnsi="黑体" w:cs="宋体"/>
                <w:color w:val="000000"/>
                <w:sz w:val="21"/>
                <w:szCs w:val="21"/>
                <w:vertAlign w:val="superscript"/>
                <w:lang w:eastAsia="zh-CN"/>
              </w:rPr>
              <w:t>3</w:t>
            </w:r>
          </w:p>
        </w:tc>
        <w:tc>
          <w:tcPr>
            <w:tcW w:w="1687" w:type="dxa"/>
            <w:vAlign w:val="center"/>
          </w:tcPr>
          <w:p w14:paraId="7A5B723A" w14:textId="77777777" w:rsidR="00AA7167" w:rsidRDefault="00AA7167">
            <w:pPr>
              <w:widowControl/>
              <w:jc w:val="center"/>
              <w:rPr>
                <w:rFonts w:ascii="黑体" w:eastAsia="黑体" w:hAnsi="黑体" w:cs="宋体"/>
                <w:color w:val="000000"/>
                <w:sz w:val="21"/>
                <w:szCs w:val="21"/>
              </w:rPr>
            </w:pPr>
          </w:p>
        </w:tc>
        <w:tc>
          <w:tcPr>
            <w:tcW w:w="2409" w:type="dxa"/>
            <w:vAlign w:val="center"/>
          </w:tcPr>
          <w:p w14:paraId="213A241E" w14:textId="77777777" w:rsidR="00AA7167" w:rsidRDefault="00AA7167">
            <w:pPr>
              <w:widowControl/>
              <w:jc w:val="center"/>
              <w:rPr>
                <w:rFonts w:ascii="黑体" w:eastAsia="黑体" w:hAnsi="黑体" w:cs="宋体"/>
                <w:color w:val="000000"/>
                <w:sz w:val="21"/>
                <w:szCs w:val="21"/>
              </w:rPr>
            </w:pPr>
          </w:p>
        </w:tc>
      </w:tr>
      <w:tr w:rsidR="00AA7167" w14:paraId="6F6D793A" w14:textId="77777777">
        <w:trPr>
          <w:trHeight w:val="397"/>
        </w:trPr>
        <w:tc>
          <w:tcPr>
            <w:tcW w:w="1670" w:type="dxa"/>
            <w:vMerge/>
            <w:shd w:val="clear" w:color="auto" w:fill="auto"/>
            <w:noWrap/>
            <w:vAlign w:val="center"/>
          </w:tcPr>
          <w:p w14:paraId="5E4853CD" w14:textId="77777777" w:rsidR="00AA7167" w:rsidRDefault="00AA7167">
            <w:pPr>
              <w:pStyle w:val="afc"/>
              <w:ind w:firstLineChars="0" w:firstLine="0"/>
              <w:jc w:val="center"/>
              <w:rPr>
                <w:rFonts w:ascii="Times New Roman" w:eastAsia="宋体" w:hAnsi="Times New Roman"/>
                <w:color w:val="000000"/>
                <w:kern w:val="0"/>
                <w:sz w:val="18"/>
                <w:szCs w:val="18"/>
              </w:rPr>
            </w:pPr>
          </w:p>
        </w:tc>
        <w:tc>
          <w:tcPr>
            <w:tcW w:w="2044" w:type="dxa"/>
            <w:shd w:val="clear" w:color="auto" w:fill="auto"/>
            <w:vAlign w:val="center"/>
          </w:tcPr>
          <w:p w14:paraId="17C3D5CA"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固体废物排放量</w:t>
            </w:r>
          </w:p>
        </w:tc>
        <w:tc>
          <w:tcPr>
            <w:tcW w:w="1118" w:type="dxa"/>
            <w:shd w:val="clear" w:color="auto" w:fill="auto"/>
            <w:vAlign w:val="center"/>
          </w:tcPr>
          <w:p w14:paraId="4EED5297" w14:textId="542838CC" w:rsidR="00AA7167" w:rsidRDefault="00813048">
            <w:pPr>
              <w:widowControl/>
              <w:jc w:val="center"/>
              <w:rPr>
                <w:rFonts w:ascii="黑体" w:eastAsia="黑体" w:hAnsi="黑体" w:cs="宋体"/>
                <w:color w:val="000000"/>
                <w:sz w:val="21"/>
                <w:szCs w:val="21"/>
                <w:lang w:eastAsia="zh-CN"/>
              </w:rPr>
            </w:pPr>
            <w:r>
              <w:rPr>
                <w:rFonts w:ascii="黑体" w:eastAsia="黑体" w:hAnsi="黑体" w:cs="宋体" w:hint="eastAsia"/>
                <w:color w:val="000000"/>
                <w:sz w:val="21"/>
                <w:szCs w:val="21"/>
                <w:lang w:eastAsia="zh-CN"/>
              </w:rPr>
              <w:t>t</w:t>
            </w:r>
          </w:p>
        </w:tc>
        <w:tc>
          <w:tcPr>
            <w:tcW w:w="1687" w:type="dxa"/>
            <w:vAlign w:val="center"/>
          </w:tcPr>
          <w:p w14:paraId="01864B24" w14:textId="77777777" w:rsidR="00AA7167" w:rsidRDefault="00AA7167">
            <w:pPr>
              <w:widowControl/>
              <w:jc w:val="center"/>
              <w:rPr>
                <w:rFonts w:ascii="黑体" w:eastAsia="黑体" w:hAnsi="黑体" w:cs="宋体"/>
                <w:color w:val="000000"/>
                <w:sz w:val="21"/>
                <w:szCs w:val="21"/>
              </w:rPr>
            </w:pPr>
          </w:p>
        </w:tc>
        <w:tc>
          <w:tcPr>
            <w:tcW w:w="2409" w:type="dxa"/>
            <w:vAlign w:val="center"/>
          </w:tcPr>
          <w:p w14:paraId="17FD6737" w14:textId="77777777" w:rsidR="00AA7167" w:rsidRDefault="00AA7167">
            <w:pPr>
              <w:widowControl/>
              <w:jc w:val="center"/>
              <w:rPr>
                <w:rFonts w:ascii="黑体" w:eastAsia="黑体" w:hAnsi="黑体" w:cs="宋体"/>
                <w:color w:val="000000"/>
                <w:sz w:val="21"/>
                <w:szCs w:val="21"/>
              </w:rPr>
            </w:pPr>
          </w:p>
        </w:tc>
      </w:tr>
      <w:tr w:rsidR="00AA7167" w14:paraId="392AE4CF" w14:textId="77777777">
        <w:trPr>
          <w:trHeight w:val="397"/>
        </w:trPr>
        <w:tc>
          <w:tcPr>
            <w:tcW w:w="1670" w:type="dxa"/>
            <w:vMerge/>
            <w:shd w:val="clear" w:color="auto" w:fill="auto"/>
            <w:noWrap/>
            <w:vAlign w:val="center"/>
          </w:tcPr>
          <w:p w14:paraId="55D0A004" w14:textId="77777777" w:rsidR="00AA7167" w:rsidRDefault="00AA7167">
            <w:pPr>
              <w:pStyle w:val="afc"/>
              <w:ind w:firstLineChars="0" w:firstLine="0"/>
              <w:jc w:val="center"/>
              <w:rPr>
                <w:rFonts w:ascii="Times New Roman" w:eastAsia="宋体" w:hAnsi="Times New Roman"/>
                <w:color w:val="000000"/>
                <w:kern w:val="0"/>
                <w:sz w:val="18"/>
                <w:szCs w:val="18"/>
              </w:rPr>
            </w:pPr>
          </w:p>
        </w:tc>
        <w:tc>
          <w:tcPr>
            <w:tcW w:w="2044" w:type="dxa"/>
            <w:shd w:val="clear" w:color="auto" w:fill="auto"/>
            <w:vAlign w:val="center"/>
          </w:tcPr>
          <w:p w14:paraId="3F9797F0"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sz w:val="18"/>
                <w:szCs w:val="18"/>
              </w:rPr>
              <w:t>温室气体排放量</w:t>
            </w:r>
          </w:p>
        </w:tc>
        <w:tc>
          <w:tcPr>
            <w:tcW w:w="1118" w:type="dxa"/>
            <w:shd w:val="clear" w:color="auto" w:fill="auto"/>
            <w:vAlign w:val="center"/>
          </w:tcPr>
          <w:p w14:paraId="35ACADE7" w14:textId="34025256" w:rsidR="00AA7167" w:rsidRDefault="00813048">
            <w:pPr>
              <w:widowControl/>
              <w:jc w:val="center"/>
              <w:rPr>
                <w:rFonts w:ascii="黑体" w:eastAsia="黑体" w:hAnsi="黑体" w:cs="宋体"/>
                <w:color w:val="000000"/>
                <w:sz w:val="21"/>
                <w:szCs w:val="21"/>
              </w:rPr>
            </w:pPr>
            <w:r>
              <w:rPr>
                <w:rFonts w:ascii="黑体" w:eastAsia="黑体" w:hAnsi="黑体" w:cs="宋体"/>
                <w:color w:val="000000"/>
                <w:sz w:val="21"/>
                <w:szCs w:val="21"/>
                <w:lang w:eastAsia="zh-CN"/>
              </w:rPr>
              <w:t>t</w:t>
            </w:r>
          </w:p>
        </w:tc>
        <w:tc>
          <w:tcPr>
            <w:tcW w:w="1687" w:type="dxa"/>
            <w:vAlign w:val="center"/>
          </w:tcPr>
          <w:p w14:paraId="3C9836FB" w14:textId="77777777" w:rsidR="00AA7167" w:rsidRDefault="00AA7167">
            <w:pPr>
              <w:widowControl/>
              <w:jc w:val="center"/>
              <w:rPr>
                <w:rFonts w:ascii="黑体" w:eastAsia="黑体" w:hAnsi="黑体" w:cs="宋体"/>
                <w:color w:val="000000"/>
                <w:sz w:val="21"/>
                <w:szCs w:val="21"/>
              </w:rPr>
            </w:pPr>
          </w:p>
        </w:tc>
        <w:tc>
          <w:tcPr>
            <w:tcW w:w="2409" w:type="dxa"/>
            <w:vAlign w:val="center"/>
          </w:tcPr>
          <w:p w14:paraId="368220A3" w14:textId="77777777" w:rsidR="00AA7167" w:rsidRDefault="00AA7167">
            <w:pPr>
              <w:widowControl/>
              <w:jc w:val="center"/>
              <w:rPr>
                <w:rFonts w:ascii="黑体" w:eastAsia="黑体" w:hAnsi="黑体" w:cs="宋体"/>
                <w:color w:val="000000"/>
                <w:sz w:val="21"/>
                <w:szCs w:val="21"/>
              </w:rPr>
            </w:pPr>
          </w:p>
        </w:tc>
      </w:tr>
      <w:tr w:rsidR="00AA7167" w14:paraId="629673FA" w14:textId="77777777">
        <w:trPr>
          <w:trHeight w:val="397"/>
        </w:trPr>
        <w:tc>
          <w:tcPr>
            <w:tcW w:w="1670" w:type="dxa"/>
            <w:vMerge w:val="restart"/>
            <w:shd w:val="clear" w:color="auto" w:fill="auto"/>
            <w:noWrap/>
            <w:vAlign w:val="center"/>
          </w:tcPr>
          <w:p w14:paraId="3D9899A3"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能源数据</w:t>
            </w:r>
          </w:p>
        </w:tc>
        <w:tc>
          <w:tcPr>
            <w:tcW w:w="2044" w:type="dxa"/>
            <w:shd w:val="clear" w:color="auto" w:fill="auto"/>
            <w:vAlign w:val="center"/>
          </w:tcPr>
          <w:p w14:paraId="224AE426" w14:textId="77777777" w:rsidR="00AA7167" w:rsidRDefault="00CD23F7">
            <w:pPr>
              <w:widowControl/>
              <w:jc w:val="center"/>
              <w:rPr>
                <w:rFonts w:ascii="黑体" w:eastAsia="黑体" w:hAnsi="黑体" w:cs="宋体"/>
                <w:color w:val="000000"/>
                <w:sz w:val="18"/>
                <w:szCs w:val="18"/>
                <w:lang w:eastAsia="zh-CN"/>
              </w:rPr>
            </w:pPr>
            <w:r>
              <w:rPr>
                <w:rFonts w:ascii="Times New Roman" w:eastAsia="宋体" w:hAnsi="Times New Roman" w:hint="eastAsia"/>
                <w:color w:val="000000"/>
                <w:sz w:val="18"/>
                <w:szCs w:val="18"/>
              </w:rPr>
              <w:t>电力消耗量</w:t>
            </w:r>
          </w:p>
        </w:tc>
        <w:tc>
          <w:tcPr>
            <w:tcW w:w="1118" w:type="dxa"/>
            <w:shd w:val="clear" w:color="auto" w:fill="auto"/>
            <w:vAlign w:val="center"/>
          </w:tcPr>
          <w:p w14:paraId="2E1F48CB" w14:textId="6619A76B" w:rsidR="00AA7167" w:rsidRDefault="00813048">
            <w:pPr>
              <w:widowControl/>
              <w:jc w:val="center"/>
              <w:rPr>
                <w:rFonts w:ascii="黑体" w:eastAsia="黑体" w:hAnsi="黑体" w:cs="宋体"/>
                <w:color w:val="000000"/>
                <w:sz w:val="21"/>
                <w:szCs w:val="21"/>
                <w:lang w:eastAsia="zh-CN"/>
              </w:rPr>
            </w:pPr>
            <w:r>
              <w:rPr>
                <w:rFonts w:ascii="黑体" w:eastAsia="黑体" w:hAnsi="黑体" w:cs="宋体" w:hint="eastAsia"/>
                <w:color w:val="000000"/>
                <w:sz w:val="21"/>
                <w:szCs w:val="21"/>
                <w:lang w:eastAsia="zh-CN"/>
              </w:rPr>
              <w:t>k</w:t>
            </w:r>
            <w:r>
              <w:rPr>
                <w:rFonts w:ascii="黑体" w:eastAsia="黑体" w:hAnsi="黑体" w:cs="宋体"/>
                <w:color w:val="000000"/>
                <w:sz w:val="21"/>
                <w:szCs w:val="21"/>
                <w:lang w:eastAsia="zh-CN"/>
              </w:rPr>
              <w:t>wh</w:t>
            </w:r>
          </w:p>
        </w:tc>
        <w:tc>
          <w:tcPr>
            <w:tcW w:w="1687" w:type="dxa"/>
            <w:vAlign w:val="center"/>
          </w:tcPr>
          <w:p w14:paraId="01385610" w14:textId="77777777" w:rsidR="00AA7167" w:rsidRDefault="00AA7167">
            <w:pPr>
              <w:widowControl/>
              <w:jc w:val="center"/>
              <w:rPr>
                <w:rFonts w:ascii="黑体" w:eastAsia="黑体" w:hAnsi="黑体" w:cs="宋体"/>
                <w:color w:val="000000"/>
                <w:sz w:val="21"/>
                <w:szCs w:val="21"/>
              </w:rPr>
            </w:pPr>
          </w:p>
        </w:tc>
        <w:tc>
          <w:tcPr>
            <w:tcW w:w="2409" w:type="dxa"/>
            <w:vAlign w:val="center"/>
          </w:tcPr>
          <w:p w14:paraId="694A4DC5" w14:textId="77777777" w:rsidR="00AA7167" w:rsidRDefault="00AA7167">
            <w:pPr>
              <w:widowControl/>
              <w:jc w:val="center"/>
              <w:rPr>
                <w:rFonts w:ascii="黑体" w:eastAsia="黑体" w:hAnsi="黑体" w:cs="宋体"/>
                <w:color w:val="000000"/>
                <w:sz w:val="21"/>
                <w:szCs w:val="21"/>
              </w:rPr>
            </w:pPr>
          </w:p>
        </w:tc>
      </w:tr>
      <w:tr w:rsidR="00AA7167" w14:paraId="75505FED" w14:textId="77777777">
        <w:trPr>
          <w:trHeight w:val="397"/>
        </w:trPr>
        <w:tc>
          <w:tcPr>
            <w:tcW w:w="1670" w:type="dxa"/>
            <w:vMerge/>
            <w:shd w:val="clear" w:color="auto" w:fill="auto"/>
            <w:noWrap/>
            <w:vAlign w:val="center"/>
          </w:tcPr>
          <w:p w14:paraId="40EC3B53" w14:textId="77777777" w:rsidR="00AA7167" w:rsidRDefault="00AA7167">
            <w:pPr>
              <w:pStyle w:val="afc"/>
              <w:ind w:firstLineChars="0" w:firstLine="0"/>
              <w:jc w:val="center"/>
              <w:rPr>
                <w:rFonts w:ascii="Times New Roman" w:eastAsia="宋体" w:hAnsi="Times New Roman"/>
                <w:color w:val="000000"/>
                <w:kern w:val="0"/>
              </w:rPr>
            </w:pPr>
          </w:p>
        </w:tc>
        <w:tc>
          <w:tcPr>
            <w:tcW w:w="2044" w:type="dxa"/>
            <w:shd w:val="clear" w:color="auto" w:fill="auto"/>
            <w:vAlign w:val="center"/>
          </w:tcPr>
          <w:p w14:paraId="41ACC282" w14:textId="77777777" w:rsidR="00AA7167" w:rsidRDefault="00CD23F7">
            <w:pPr>
              <w:pStyle w:val="afc"/>
              <w:ind w:firstLineChars="0" w:firstLine="0"/>
              <w:jc w:val="center"/>
              <w:rPr>
                <w:rFonts w:ascii="Times New Roman" w:eastAsia="宋体" w:hAnsi="Times New Roman"/>
                <w:color w:val="000000"/>
                <w:kern w:val="0"/>
                <w:sz w:val="18"/>
                <w:szCs w:val="18"/>
              </w:rPr>
            </w:pPr>
            <w:r>
              <w:rPr>
                <w:rFonts w:ascii="Times New Roman" w:eastAsia="宋体" w:hAnsi="Times New Roman" w:hint="eastAsia"/>
                <w:color w:val="000000"/>
                <w:kern w:val="0"/>
                <w:sz w:val="18"/>
                <w:szCs w:val="18"/>
              </w:rPr>
              <w:t>柴油消耗量</w:t>
            </w:r>
          </w:p>
        </w:tc>
        <w:tc>
          <w:tcPr>
            <w:tcW w:w="1118" w:type="dxa"/>
            <w:shd w:val="clear" w:color="auto" w:fill="auto"/>
            <w:vAlign w:val="center"/>
          </w:tcPr>
          <w:p w14:paraId="1BAEC986" w14:textId="0138A5D7" w:rsidR="00AA7167" w:rsidRDefault="00813048">
            <w:pPr>
              <w:widowControl/>
              <w:jc w:val="center"/>
              <w:rPr>
                <w:rFonts w:ascii="黑体" w:eastAsia="黑体" w:hAnsi="黑体" w:cs="宋体"/>
                <w:color w:val="000000"/>
                <w:sz w:val="21"/>
                <w:szCs w:val="21"/>
                <w:lang w:eastAsia="zh-CN"/>
              </w:rPr>
            </w:pPr>
            <w:r>
              <w:rPr>
                <w:rFonts w:ascii="黑体" w:eastAsia="黑体" w:hAnsi="黑体" w:cs="宋体" w:hint="eastAsia"/>
                <w:color w:val="000000"/>
                <w:sz w:val="21"/>
                <w:szCs w:val="21"/>
                <w:lang w:eastAsia="zh-CN"/>
              </w:rPr>
              <w:t>t</w:t>
            </w:r>
          </w:p>
        </w:tc>
        <w:tc>
          <w:tcPr>
            <w:tcW w:w="1687" w:type="dxa"/>
            <w:vAlign w:val="center"/>
          </w:tcPr>
          <w:p w14:paraId="1B75DA6C" w14:textId="77777777" w:rsidR="00AA7167" w:rsidRDefault="00AA7167">
            <w:pPr>
              <w:widowControl/>
              <w:jc w:val="center"/>
              <w:rPr>
                <w:rFonts w:ascii="黑体" w:eastAsia="黑体" w:hAnsi="黑体" w:cs="宋体"/>
                <w:color w:val="000000"/>
                <w:sz w:val="21"/>
                <w:szCs w:val="21"/>
              </w:rPr>
            </w:pPr>
          </w:p>
        </w:tc>
        <w:tc>
          <w:tcPr>
            <w:tcW w:w="2409" w:type="dxa"/>
            <w:vAlign w:val="center"/>
          </w:tcPr>
          <w:p w14:paraId="13491251" w14:textId="77777777" w:rsidR="00AA7167" w:rsidRDefault="00AA7167">
            <w:pPr>
              <w:widowControl/>
              <w:jc w:val="center"/>
              <w:rPr>
                <w:rFonts w:ascii="黑体" w:eastAsia="黑体" w:hAnsi="黑体" w:cs="宋体"/>
                <w:color w:val="000000"/>
                <w:sz w:val="21"/>
                <w:szCs w:val="21"/>
              </w:rPr>
            </w:pPr>
          </w:p>
        </w:tc>
      </w:tr>
    </w:tbl>
    <w:p w14:paraId="20D04E27" w14:textId="77777777" w:rsidR="00AA7167" w:rsidRDefault="00AA7167">
      <w:pPr>
        <w:pStyle w:val="afc"/>
        <w:ind w:firstLineChars="0" w:firstLine="0"/>
        <w:jc w:val="center"/>
        <w:rPr>
          <w:rFonts w:ascii="Times New Roman" w:eastAsia="宋体" w:hAnsi="Times New Roman"/>
          <w:color w:val="000000"/>
          <w:kern w:val="0"/>
        </w:rPr>
      </w:pPr>
    </w:p>
    <w:p w14:paraId="725302AF" w14:textId="77777777" w:rsidR="00AA7167" w:rsidRDefault="00CD23F7">
      <w:pPr>
        <w:spacing w:before="120" w:after="120"/>
        <w:rPr>
          <w:rFonts w:ascii="Times New Roman" w:eastAsia="黑体" w:hAnsi="Times New Roman" w:cs="Times New Roman"/>
          <w:b/>
          <w:color w:val="000000"/>
          <w:sz w:val="18"/>
          <w:szCs w:val="18"/>
          <w:lang w:eastAsia="zh-CN"/>
        </w:rPr>
      </w:pPr>
      <w:r>
        <w:rPr>
          <w:rFonts w:ascii="Times New Roman" w:eastAsia="黑体" w:hAnsi="Times New Roman" w:cs="Times New Roman"/>
          <w:b/>
          <w:color w:val="000000"/>
          <w:sz w:val="18"/>
          <w:szCs w:val="18"/>
          <w:lang w:eastAsia="zh-CN"/>
        </w:rPr>
        <w:br w:type="page"/>
      </w:r>
    </w:p>
    <w:p w14:paraId="759AEF94" w14:textId="77777777" w:rsidR="00AA7167" w:rsidRDefault="00AA7167">
      <w:bookmarkStart w:id="73" w:name="_Toc47510278"/>
    </w:p>
    <w:p w14:paraId="53E5F248" w14:textId="77777777" w:rsidR="00AA7167" w:rsidRDefault="00CD23F7">
      <w:pPr>
        <w:pStyle w:val="1"/>
        <w:spacing w:before="120" w:after="120" w:line="360" w:lineRule="auto"/>
        <w:jc w:val="center"/>
        <w:rPr>
          <w:b w:val="0"/>
          <w:kern w:val="2"/>
          <w:sz w:val="28"/>
          <w:szCs w:val="28"/>
        </w:rPr>
      </w:pPr>
      <w:bookmarkStart w:id="74" w:name="_Toc104630159"/>
      <w:r>
        <w:rPr>
          <w:rFonts w:ascii="黑体" w:eastAsia="黑体" w:hAnsi="黑体" w:hint="eastAsia"/>
          <w:b w:val="0"/>
          <w:kern w:val="2"/>
          <w:sz w:val="28"/>
          <w:szCs w:val="28"/>
        </w:rPr>
        <w:t>参考文献</w:t>
      </w:r>
      <w:bookmarkEnd w:id="73"/>
      <w:bookmarkEnd w:id="74"/>
    </w:p>
    <w:p w14:paraId="378C9530" w14:textId="21DCE79E" w:rsidR="00AA7167" w:rsidRDefault="00CD23F7">
      <w:pPr>
        <w:pStyle w:val="afb"/>
        <w:numPr>
          <w:ilvl w:val="0"/>
          <w:numId w:val="4"/>
        </w:numPr>
        <w:autoSpaceDE w:val="0"/>
        <w:autoSpaceDN w:val="0"/>
        <w:adjustRightInd w:val="0"/>
        <w:spacing w:line="360" w:lineRule="auto"/>
        <w:jc w:val="both"/>
        <w:rPr>
          <w:rFonts w:ascii="Times New Roman" w:hAnsi="Times New Roman"/>
          <w:lang w:eastAsia="zh-CN"/>
        </w:rPr>
      </w:pPr>
      <w:r w:rsidRPr="00E63533">
        <w:rPr>
          <w:rFonts w:ascii="Times New Roman" w:hAnsi="Times New Roman"/>
          <w:lang w:eastAsia="zh-CN"/>
        </w:rPr>
        <w:t>GB 18</w:t>
      </w:r>
      <w:r w:rsidR="00BA1DE8">
        <w:rPr>
          <w:rFonts w:ascii="Times New Roman" w:hAnsi="Times New Roman"/>
          <w:lang w:eastAsia="zh-CN"/>
        </w:rPr>
        <w:t>613</w:t>
      </w:r>
      <w:r w:rsidR="00CA21BF">
        <w:rPr>
          <w:rFonts w:ascii="Times New Roman" w:hAnsi="Times New Roman" w:hint="eastAsia"/>
          <w:lang w:eastAsia="zh-CN"/>
        </w:rPr>
        <w:t>—</w:t>
      </w:r>
      <w:r w:rsidRPr="00E63533">
        <w:rPr>
          <w:rFonts w:ascii="Times New Roman" w:hAnsi="Times New Roman"/>
          <w:lang w:eastAsia="zh-CN"/>
        </w:rPr>
        <w:t>20</w:t>
      </w:r>
      <w:r w:rsidR="00BA1DE8">
        <w:rPr>
          <w:rFonts w:ascii="Times New Roman" w:hAnsi="Times New Roman"/>
          <w:lang w:eastAsia="zh-CN"/>
        </w:rPr>
        <w:t>20</w:t>
      </w:r>
      <w:r w:rsidRPr="00E63533">
        <w:rPr>
          <w:rFonts w:ascii="Times New Roman" w:hAnsi="Times New Roman"/>
          <w:lang w:eastAsia="zh-CN"/>
        </w:rPr>
        <w:t xml:space="preserve">  </w:t>
      </w:r>
      <w:r w:rsidR="00BA1DE8" w:rsidRPr="00BA1DE8">
        <w:rPr>
          <w:rFonts w:ascii="Times New Roman" w:hAnsi="Times New Roman" w:hint="eastAsia"/>
          <w:lang w:eastAsia="zh-CN"/>
        </w:rPr>
        <w:t>电动机能效限定值及能效等级</w:t>
      </w:r>
    </w:p>
    <w:p w14:paraId="4F73C642" w14:textId="42B564D0" w:rsidR="00474171" w:rsidRPr="00E63533" w:rsidRDefault="00474171" w:rsidP="00474171">
      <w:pPr>
        <w:pStyle w:val="afb"/>
        <w:numPr>
          <w:ilvl w:val="0"/>
          <w:numId w:val="4"/>
        </w:numPr>
        <w:autoSpaceDE w:val="0"/>
        <w:autoSpaceDN w:val="0"/>
        <w:adjustRightInd w:val="0"/>
        <w:spacing w:line="360" w:lineRule="auto"/>
        <w:jc w:val="both"/>
        <w:rPr>
          <w:rFonts w:ascii="Times New Roman" w:hAnsi="Times New Roman"/>
          <w:lang w:eastAsia="zh-CN"/>
        </w:rPr>
      </w:pPr>
      <w:r w:rsidRPr="00474171">
        <w:rPr>
          <w:rFonts w:ascii="Times New Roman" w:hAnsi="Times New Roman" w:hint="eastAsia"/>
          <w:lang w:eastAsia="zh-CN"/>
        </w:rPr>
        <w:t>GB 18599</w:t>
      </w:r>
      <w:r w:rsidR="00CA21BF">
        <w:rPr>
          <w:rFonts w:ascii="Times New Roman" w:hAnsi="Times New Roman" w:hint="eastAsia"/>
          <w:lang w:eastAsia="zh-CN"/>
        </w:rPr>
        <w:t>—</w:t>
      </w:r>
      <w:r w:rsidR="00CA21BF">
        <w:rPr>
          <w:rFonts w:ascii="Times New Roman" w:hAnsi="Times New Roman" w:hint="eastAsia"/>
          <w:lang w:eastAsia="zh-CN"/>
        </w:rPr>
        <w:t>2</w:t>
      </w:r>
      <w:r w:rsidR="00CA21BF">
        <w:rPr>
          <w:rFonts w:ascii="Times New Roman" w:hAnsi="Times New Roman"/>
          <w:lang w:eastAsia="zh-CN"/>
        </w:rPr>
        <w:t>020</w:t>
      </w:r>
      <w:r w:rsidRPr="00474171">
        <w:rPr>
          <w:rFonts w:ascii="Times New Roman" w:hAnsi="Times New Roman" w:hint="eastAsia"/>
          <w:lang w:eastAsia="zh-CN"/>
        </w:rPr>
        <w:t xml:space="preserve">   </w:t>
      </w:r>
      <w:r w:rsidRPr="00474171">
        <w:rPr>
          <w:rFonts w:ascii="Times New Roman" w:hAnsi="Times New Roman" w:hint="eastAsia"/>
          <w:lang w:eastAsia="zh-CN"/>
        </w:rPr>
        <w:t>一般工业固体废物贮存</w:t>
      </w:r>
      <w:r w:rsidR="004531BA">
        <w:rPr>
          <w:rFonts w:ascii="Times New Roman" w:hAnsi="Times New Roman" w:hint="eastAsia"/>
          <w:lang w:eastAsia="zh-CN"/>
        </w:rPr>
        <w:t>和填埋</w:t>
      </w:r>
      <w:r w:rsidRPr="00474171">
        <w:rPr>
          <w:rFonts w:ascii="Times New Roman" w:hAnsi="Times New Roman" w:hint="eastAsia"/>
          <w:lang w:eastAsia="zh-CN"/>
        </w:rPr>
        <w:t>污染控制标准</w:t>
      </w:r>
    </w:p>
    <w:p w14:paraId="274434E5" w14:textId="59BA3A3D" w:rsidR="00AA7167" w:rsidRDefault="00CD23F7">
      <w:pPr>
        <w:numPr>
          <w:ilvl w:val="0"/>
          <w:numId w:val="4"/>
        </w:numPr>
        <w:autoSpaceDE w:val="0"/>
        <w:autoSpaceDN w:val="0"/>
        <w:adjustRightInd w:val="0"/>
        <w:spacing w:line="360" w:lineRule="auto"/>
        <w:jc w:val="both"/>
        <w:rPr>
          <w:rFonts w:ascii="Times New Roman" w:hAnsi="Times New Roman" w:cs="Times New Roman"/>
          <w:sz w:val="21"/>
          <w:szCs w:val="21"/>
          <w:lang w:eastAsia="zh-CN"/>
        </w:rPr>
      </w:pPr>
      <w:r w:rsidRPr="00E63533">
        <w:rPr>
          <w:rFonts w:ascii="Times New Roman" w:hAnsi="Times New Roman" w:cs="Times New Roman"/>
          <w:sz w:val="21"/>
          <w:szCs w:val="21"/>
          <w:lang w:eastAsia="zh-CN"/>
        </w:rPr>
        <w:t>GB 19761</w:t>
      </w:r>
      <w:r w:rsidR="00362793">
        <w:rPr>
          <w:rFonts w:ascii="Times New Roman" w:hAnsi="Times New Roman" w:hint="eastAsia"/>
          <w:lang w:eastAsia="zh-CN"/>
        </w:rPr>
        <w:t>—</w:t>
      </w:r>
      <w:r w:rsidRPr="00E63533">
        <w:rPr>
          <w:rFonts w:ascii="Times New Roman" w:hAnsi="Times New Roman" w:cs="Times New Roman"/>
          <w:sz w:val="21"/>
          <w:szCs w:val="21"/>
          <w:lang w:eastAsia="zh-CN"/>
        </w:rPr>
        <w:t xml:space="preserve">2020  </w:t>
      </w:r>
      <w:r w:rsidRPr="00E63533">
        <w:rPr>
          <w:rFonts w:ascii="Times New Roman" w:hAnsi="Times New Roman" w:cs="Times New Roman" w:hint="eastAsia"/>
          <w:sz w:val="21"/>
          <w:szCs w:val="21"/>
          <w:lang w:eastAsia="zh-CN"/>
        </w:rPr>
        <w:t>通风机能效限定值及能效等级</w:t>
      </w:r>
    </w:p>
    <w:p w14:paraId="7EAE0297" w14:textId="67657B2C" w:rsidR="00AA7167" w:rsidRPr="00E63533" w:rsidRDefault="00CD23F7">
      <w:pPr>
        <w:numPr>
          <w:ilvl w:val="0"/>
          <w:numId w:val="4"/>
        </w:numPr>
        <w:autoSpaceDE w:val="0"/>
        <w:autoSpaceDN w:val="0"/>
        <w:adjustRightInd w:val="0"/>
        <w:spacing w:line="360" w:lineRule="auto"/>
        <w:jc w:val="both"/>
        <w:rPr>
          <w:rFonts w:ascii="Times New Roman" w:hAnsi="Times New Roman" w:cs="Times New Roman"/>
          <w:sz w:val="21"/>
          <w:szCs w:val="21"/>
          <w:lang w:eastAsia="zh-CN"/>
        </w:rPr>
      </w:pPr>
      <w:r w:rsidRPr="00E63533">
        <w:rPr>
          <w:rFonts w:ascii="Times New Roman" w:hAnsi="Times New Roman" w:cs="Times New Roman"/>
          <w:sz w:val="21"/>
          <w:szCs w:val="21"/>
          <w:lang w:eastAsia="zh-CN"/>
        </w:rPr>
        <w:t>GB 19762</w:t>
      </w:r>
      <w:r w:rsidR="00362793">
        <w:rPr>
          <w:rFonts w:ascii="Times New Roman" w:hAnsi="Times New Roman" w:hint="eastAsia"/>
          <w:lang w:eastAsia="zh-CN"/>
        </w:rPr>
        <w:t>—</w:t>
      </w:r>
      <w:r w:rsidRPr="00E63533">
        <w:rPr>
          <w:rFonts w:ascii="Times New Roman" w:hAnsi="Times New Roman" w:cs="Times New Roman"/>
          <w:sz w:val="21"/>
          <w:szCs w:val="21"/>
          <w:lang w:eastAsia="zh-CN"/>
        </w:rPr>
        <w:t xml:space="preserve">2007  </w:t>
      </w:r>
      <w:r w:rsidRPr="00E63533">
        <w:rPr>
          <w:rFonts w:ascii="Times New Roman" w:hAnsi="Times New Roman" w:cs="Times New Roman" w:hint="eastAsia"/>
          <w:sz w:val="21"/>
          <w:szCs w:val="21"/>
          <w:lang w:eastAsia="zh-CN"/>
        </w:rPr>
        <w:t>清水离心泵能效限定值及节能评价值</w:t>
      </w:r>
    </w:p>
    <w:p w14:paraId="74A64D0B" w14:textId="49EC8270" w:rsidR="00AA7167" w:rsidRPr="00E63533" w:rsidRDefault="00CD23F7">
      <w:pPr>
        <w:numPr>
          <w:ilvl w:val="0"/>
          <w:numId w:val="4"/>
        </w:numPr>
        <w:autoSpaceDE w:val="0"/>
        <w:autoSpaceDN w:val="0"/>
        <w:adjustRightInd w:val="0"/>
        <w:spacing w:line="360" w:lineRule="auto"/>
        <w:jc w:val="both"/>
        <w:rPr>
          <w:rFonts w:ascii="Times New Roman" w:hAnsi="Times New Roman" w:cs="Times New Roman"/>
          <w:sz w:val="21"/>
          <w:szCs w:val="21"/>
          <w:lang w:eastAsia="zh-CN"/>
        </w:rPr>
      </w:pPr>
      <w:r w:rsidRPr="00E63533">
        <w:rPr>
          <w:rFonts w:ascii="Times New Roman" w:hAnsi="Times New Roman" w:cs="Times New Roman"/>
          <w:sz w:val="21"/>
          <w:szCs w:val="21"/>
          <w:lang w:eastAsia="zh-CN"/>
        </w:rPr>
        <w:t>GB 20052</w:t>
      </w:r>
      <w:r w:rsidR="00362793">
        <w:rPr>
          <w:rFonts w:ascii="Times New Roman" w:hAnsi="Times New Roman" w:hint="eastAsia"/>
          <w:lang w:eastAsia="zh-CN"/>
        </w:rPr>
        <w:t>—</w:t>
      </w:r>
      <w:r w:rsidRPr="00E63533">
        <w:rPr>
          <w:rFonts w:ascii="Times New Roman" w:hAnsi="Times New Roman" w:cs="Times New Roman"/>
          <w:sz w:val="21"/>
          <w:szCs w:val="21"/>
          <w:lang w:eastAsia="zh-CN"/>
        </w:rPr>
        <w:t xml:space="preserve">2020  </w:t>
      </w:r>
      <w:r w:rsidRPr="00E63533">
        <w:rPr>
          <w:rFonts w:ascii="Times New Roman" w:hAnsi="Times New Roman" w:cs="Times New Roman" w:hint="eastAsia"/>
          <w:sz w:val="21"/>
          <w:szCs w:val="21"/>
          <w:lang w:eastAsia="zh-CN"/>
        </w:rPr>
        <w:t>电力变压器能效限定值及能效等级</w:t>
      </w:r>
    </w:p>
    <w:p w14:paraId="2AE6984E" w14:textId="359F38CD" w:rsidR="00E63533" w:rsidRDefault="00E63533" w:rsidP="00E63533">
      <w:pPr>
        <w:pStyle w:val="afb"/>
        <w:numPr>
          <w:ilvl w:val="0"/>
          <w:numId w:val="4"/>
        </w:numPr>
        <w:autoSpaceDE w:val="0"/>
        <w:autoSpaceDN w:val="0"/>
        <w:adjustRightInd w:val="0"/>
        <w:spacing w:line="360" w:lineRule="auto"/>
        <w:rPr>
          <w:rFonts w:ascii="Times New Roman" w:hAnsi="Times New Roman" w:cs="Times New Roman"/>
          <w:lang w:eastAsia="zh-CN"/>
        </w:rPr>
      </w:pPr>
      <w:r w:rsidRPr="00E63533">
        <w:rPr>
          <w:rFonts w:ascii="Times New Roman" w:hAnsi="Times New Roman" w:cs="Times New Roman"/>
          <w:lang w:eastAsia="zh-CN"/>
        </w:rPr>
        <w:t xml:space="preserve">GB/T 23001  </w:t>
      </w:r>
      <w:r w:rsidRPr="00E63533">
        <w:rPr>
          <w:rFonts w:ascii="Times New Roman" w:hAnsi="Times New Roman" w:cs="Times New Roman" w:hint="eastAsia"/>
          <w:lang w:eastAsia="zh-CN"/>
        </w:rPr>
        <w:t>信息化和工业化融合管理体系</w:t>
      </w:r>
      <w:r w:rsidR="00362793">
        <w:rPr>
          <w:rFonts w:ascii="Times New Roman" w:hAnsi="Times New Roman" w:cs="Times New Roman"/>
          <w:lang w:eastAsia="zh-CN"/>
        </w:rPr>
        <w:t xml:space="preserve">    </w:t>
      </w:r>
      <w:r w:rsidRPr="00E63533">
        <w:rPr>
          <w:rFonts w:ascii="Times New Roman" w:hAnsi="Times New Roman" w:cs="Times New Roman" w:hint="eastAsia"/>
          <w:lang w:eastAsia="zh-CN"/>
        </w:rPr>
        <w:t>要求</w:t>
      </w:r>
    </w:p>
    <w:p w14:paraId="11997B37" w14:textId="3852F2C8" w:rsidR="00FD238F" w:rsidRDefault="00FD238F" w:rsidP="00E63533">
      <w:pPr>
        <w:pStyle w:val="afb"/>
        <w:numPr>
          <w:ilvl w:val="0"/>
          <w:numId w:val="4"/>
        </w:numPr>
        <w:autoSpaceDE w:val="0"/>
        <w:autoSpaceDN w:val="0"/>
        <w:adjustRightInd w:val="0"/>
        <w:spacing w:line="360" w:lineRule="auto"/>
        <w:rPr>
          <w:rFonts w:ascii="Times New Roman" w:hAnsi="Times New Roman" w:cs="Times New Roman"/>
          <w:lang w:eastAsia="zh-CN"/>
        </w:rPr>
      </w:pPr>
      <w:r w:rsidRPr="00FD238F">
        <w:rPr>
          <w:rFonts w:ascii="Times New Roman" w:hAnsi="Times New Roman" w:cs="Times New Roman" w:hint="eastAsia"/>
          <w:lang w:eastAsia="zh-CN"/>
        </w:rPr>
        <w:t xml:space="preserve">GB/T 24256  </w:t>
      </w:r>
      <w:r w:rsidRPr="00FD238F">
        <w:rPr>
          <w:rFonts w:ascii="Times New Roman" w:hAnsi="Times New Roman" w:cs="Times New Roman" w:hint="eastAsia"/>
          <w:lang w:eastAsia="zh-CN"/>
        </w:rPr>
        <w:t>产品生态设计通则</w:t>
      </w:r>
    </w:p>
    <w:p w14:paraId="0CD507DC" w14:textId="6138AD95" w:rsidR="00FD238F" w:rsidRPr="00FD238F" w:rsidRDefault="00FD238F" w:rsidP="00FD238F">
      <w:pPr>
        <w:pStyle w:val="afb"/>
        <w:numPr>
          <w:ilvl w:val="0"/>
          <w:numId w:val="4"/>
        </w:numPr>
        <w:autoSpaceDE w:val="0"/>
        <w:autoSpaceDN w:val="0"/>
        <w:adjustRightInd w:val="0"/>
        <w:spacing w:line="360" w:lineRule="auto"/>
        <w:rPr>
          <w:rFonts w:ascii="Times New Roman" w:hAnsi="Times New Roman" w:cs="Times New Roman"/>
          <w:sz w:val="21"/>
          <w:szCs w:val="21"/>
          <w:lang w:eastAsia="zh-CN"/>
        </w:rPr>
      </w:pPr>
      <w:r w:rsidRPr="00FD238F">
        <w:rPr>
          <w:rFonts w:ascii="Times New Roman" w:hAnsi="Times New Roman" w:cs="Times New Roman" w:hint="eastAsia"/>
          <w:sz w:val="21"/>
          <w:szCs w:val="21"/>
          <w:lang w:eastAsia="zh-CN"/>
        </w:rPr>
        <w:t>GB/T</w:t>
      </w:r>
      <w:r w:rsidRPr="00FD238F">
        <w:rPr>
          <w:rFonts w:ascii="Times New Roman" w:hAnsi="Times New Roman" w:cs="Times New Roman"/>
          <w:sz w:val="21"/>
          <w:szCs w:val="21"/>
          <w:lang w:eastAsia="zh-CN"/>
        </w:rPr>
        <w:t xml:space="preserve"> </w:t>
      </w:r>
      <w:r w:rsidRPr="00FD238F">
        <w:rPr>
          <w:rFonts w:ascii="Times New Roman" w:hAnsi="Times New Roman" w:cs="Times New Roman" w:hint="eastAsia"/>
          <w:sz w:val="21"/>
          <w:szCs w:val="21"/>
          <w:lang w:eastAsia="zh-CN"/>
        </w:rPr>
        <w:t>32161</w:t>
      </w:r>
      <w:r w:rsidRPr="00FD238F">
        <w:rPr>
          <w:rFonts w:ascii="Times New Roman" w:hAnsi="Times New Roman" w:cs="Times New Roman"/>
          <w:sz w:val="21"/>
          <w:szCs w:val="21"/>
          <w:lang w:eastAsia="zh-CN"/>
        </w:rPr>
        <w:t xml:space="preserve"> </w:t>
      </w:r>
      <w:r w:rsidR="00362793">
        <w:rPr>
          <w:rFonts w:ascii="Times New Roman" w:hAnsi="Times New Roman" w:cs="Times New Roman"/>
          <w:sz w:val="21"/>
          <w:szCs w:val="21"/>
          <w:lang w:eastAsia="zh-CN"/>
        </w:rPr>
        <w:t xml:space="preserve"> </w:t>
      </w:r>
      <w:r w:rsidRPr="00FD238F">
        <w:rPr>
          <w:rFonts w:ascii="Times New Roman" w:hAnsi="Times New Roman" w:cs="Times New Roman" w:hint="eastAsia"/>
          <w:sz w:val="21"/>
          <w:szCs w:val="21"/>
          <w:lang w:eastAsia="zh-CN"/>
        </w:rPr>
        <w:t>生态设计产品评价通则</w:t>
      </w:r>
    </w:p>
    <w:p w14:paraId="6050A625" w14:textId="77777777" w:rsidR="00474171" w:rsidRPr="00474171" w:rsidRDefault="00474171" w:rsidP="00474171">
      <w:pPr>
        <w:pStyle w:val="afb"/>
        <w:numPr>
          <w:ilvl w:val="0"/>
          <w:numId w:val="4"/>
        </w:numPr>
        <w:autoSpaceDE w:val="0"/>
        <w:autoSpaceDN w:val="0"/>
        <w:adjustRightInd w:val="0"/>
        <w:spacing w:line="360" w:lineRule="auto"/>
        <w:rPr>
          <w:rFonts w:ascii="Times New Roman" w:hAnsi="Times New Roman" w:cs="Times New Roman"/>
          <w:sz w:val="21"/>
          <w:szCs w:val="21"/>
          <w:lang w:eastAsia="zh-CN"/>
        </w:rPr>
      </w:pPr>
      <w:r w:rsidRPr="00474171">
        <w:rPr>
          <w:rFonts w:ascii="Times New Roman" w:hAnsi="Times New Roman" w:cs="Times New Roman" w:hint="eastAsia"/>
          <w:sz w:val="21"/>
          <w:szCs w:val="21"/>
          <w:lang w:eastAsia="zh-CN"/>
        </w:rPr>
        <w:t xml:space="preserve">GB/T 33000  </w:t>
      </w:r>
      <w:r w:rsidRPr="00474171">
        <w:rPr>
          <w:rFonts w:ascii="Times New Roman" w:hAnsi="Times New Roman" w:cs="Times New Roman" w:hint="eastAsia"/>
          <w:sz w:val="21"/>
          <w:szCs w:val="21"/>
          <w:lang w:eastAsia="zh-CN"/>
        </w:rPr>
        <w:t>企业安全生产标准化基本规范</w:t>
      </w:r>
    </w:p>
    <w:p w14:paraId="5A0E7668" w14:textId="77777777" w:rsidR="00E63533" w:rsidRPr="00E63533" w:rsidRDefault="00E63533" w:rsidP="00E63533">
      <w:pPr>
        <w:pStyle w:val="afb"/>
        <w:numPr>
          <w:ilvl w:val="0"/>
          <w:numId w:val="4"/>
        </w:numPr>
        <w:autoSpaceDE w:val="0"/>
        <w:autoSpaceDN w:val="0"/>
        <w:adjustRightInd w:val="0"/>
        <w:spacing w:line="360" w:lineRule="auto"/>
        <w:rPr>
          <w:rFonts w:ascii="Times New Roman" w:hAnsi="Times New Roman" w:cs="Times New Roman"/>
          <w:lang w:eastAsia="zh-CN"/>
        </w:rPr>
      </w:pPr>
      <w:r w:rsidRPr="00E63533">
        <w:rPr>
          <w:rFonts w:ascii="Times New Roman" w:hAnsi="Times New Roman" w:cs="Times New Roman"/>
          <w:lang w:eastAsia="zh-CN"/>
        </w:rPr>
        <w:t xml:space="preserve">GB/T 36000  </w:t>
      </w:r>
      <w:r w:rsidRPr="00E63533">
        <w:rPr>
          <w:rFonts w:ascii="Times New Roman" w:hAnsi="Times New Roman" w:cs="Times New Roman" w:hint="eastAsia"/>
          <w:lang w:eastAsia="zh-CN"/>
        </w:rPr>
        <w:t>社会责任指南</w:t>
      </w:r>
    </w:p>
    <w:p w14:paraId="77E14AD8" w14:textId="4B2786E9" w:rsidR="00E63533" w:rsidRDefault="00E63533" w:rsidP="00E63533">
      <w:pPr>
        <w:pStyle w:val="afb"/>
        <w:numPr>
          <w:ilvl w:val="0"/>
          <w:numId w:val="4"/>
        </w:numPr>
        <w:autoSpaceDE w:val="0"/>
        <w:autoSpaceDN w:val="0"/>
        <w:adjustRightInd w:val="0"/>
        <w:spacing w:line="360" w:lineRule="auto"/>
        <w:rPr>
          <w:rFonts w:ascii="Times New Roman" w:hAnsi="Times New Roman" w:cs="Times New Roman"/>
          <w:lang w:eastAsia="zh-CN"/>
        </w:rPr>
      </w:pPr>
      <w:r w:rsidRPr="00E63533">
        <w:rPr>
          <w:rFonts w:ascii="Times New Roman" w:hAnsi="Times New Roman" w:cs="Times New Roman"/>
          <w:lang w:eastAsia="zh-CN"/>
        </w:rPr>
        <w:t xml:space="preserve">GB/T 36001  </w:t>
      </w:r>
      <w:r w:rsidRPr="00E63533">
        <w:rPr>
          <w:rFonts w:ascii="Times New Roman" w:hAnsi="Times New Roman" w:cs="Times New Roman" w:hint="eastAsia"/>
          <w:lang w:eastAsia="zh-CN"/>
        </w:rPr>
        <w:t>社会责任报告编写指南</w:t>
      </w:r>
    </w:p>
    <w:p w14:paraId="19014339" w14:textId="77777777" w:rsidR="00AA7167" w:rsidRDefault="00CD23F7">
      <w:pPr>
        <w:numPr>
          <w:ilvl w:val="0"/>
          <w:numId w:val="4"/>
        </w:numPr>
        <w:autoSpaceDE w:val="0"/>
        <w:autoSpaceDN w:val="0"/>
        <w:adjustRightInd w:val="0"/>
        <w:spacing w:line="360" w:lineRule="auto"/>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AQ</w:t>
      </w:r>
      <w:r>
        <w:rPr>
          <w:rFonts w:ascii="Times New Roman" w:hAnsi="Times New Roman" w:cs="Times New Roman"/>
          <w:sz w:val="21"/>
          <w:szCs w:val="21"/>
          <w:lang w:eastAsia="zh-CN"/>
        </w:rPr>
        <w:t xml:space="preserve"> </w:t>
      </w:r>
      <w:r>
        <w:rPr>
          <w:rFonts w:ascii="Times New Roman" w:hAnsi="Times New Roman" w:cs="Times New Roman" w:hint="eastAsia"/>
          <w:sz w:val="21"/>
          <w:szCs w:val="21"/>
          <w:lang w:eastAsia="zh-CN"/>
        </w:rPr>
        <w:t xml:space="preserve">3041 </w:t>
      </w:r>
      <w:r>
        <w:rPr>
          <w:rFonts w:ascii="Times New Roman" w:hAnsi="Times New Roman" w:cs="Times New Roman"/>
          <w:sz w:val="21"/>
          <w:szCs w:val="21"/>
          <w:lang w:eastAsia="zh-CN"/>
        </w:rPr>
        <w:t xml:space="preserve"> </w:t>
      </w:r>
      <w:r>
        <w:rPr>
          <w:rFonts w:ascii="Times New Roman" w:hAnsi="Times New Roman" w:cs="Times New Roman" w:hint="eastAsia"/>
          <w:sz w:val="21"/>
          <w:szCs w:val="21"/>
          <w:lang w:eastAsia="zh-CN"/>
        </w:rPr>
        <w:t>气雾剂安全生产规程</w:t>
      </w:r>
    </w:p>
    <w:p w14:paraId="6C01E146" w14:textId="77777777" w:rsidR="00AA7167" w:rsidRDefault="00CD23F7">
      <w:pPr>
        <w:pStyle w:val="afb"/>
        <w:numPr>
          <w:ilvl w:val="0"/>
          <w:numId w:val="4"/>
        </w:numPr>
        <w:autoSpaceDE w:val="0"/>
        <w:autoSpaceDN w:val="0"/>
        <w:adjustRightInd w:val="0"/>
        <w:spacing w:line="360" w:lineRule="auto"/>
        <w:rPr>
          <w:rFonts w:ascii="Times New Roman" w:hAnsi="Times New Roman" w:cs="Times New Roman"/>
          <w:lang w:eastAsia="zh-CN"/>
        </w:rPr>
      </w:pPr>
      <w:r>
        <w:rPr>
          <w:rFonts w:ascii="Times New Roman" w:hAnsi="Times New Roman" w:cs="Times New Roman" w:hint="eastAsia"/>
          <w:lang w:eastAsia="zh-CN"/>
        </w:rPr>
        <w:t>《先进污染防治技术目录》（生态环境部公告〔</w:t>
      </w:r>
      <w:r>
        <w:rPr>
          <w:rFonts w:ascii="Times New Roman" w:hAnsi="Times New Roman" w:cs="Times New Roman" w:hint="eastAsia"/>
          <w:lang w:eastAsia="zh-CN"/>
        </w:rPr>
        <w:t>2018</w:t>
      </w:r>
      <w:r>
        <w:rPr>
          <w:rFonts w:ascii="Times New Roman" w:hAnsi="Times New Roman" w:cs="Times New Roman" w:hint="eastAsia"/>
          <w:lang w:eastAsia="zh-CN"/>
        </w:rPr>
        <w:t>〕</w:t>
      </w:r>
      <w:r>
        <w:rPr>
          <w:rFonts w:ascii="Times New Roman" w:hAnsi="Times New Roman" w:cs="Times New Roman" w:hint="eastAsia"/>
          <w:lang w:eastAsia="zh-CN"/>
        </w:rPr>
        <w:t>76</w:t>
      </w:r>
      <w:r>
        <w:rPr>
          <w:rFonts w:ascii="Times New Roman" w:hAnsi="Times New Roman" w:cs="Times New Roman" w:hint="eastAsia"/>
          <w:lang w:eastAsia="zh-CN"/>
        </w:rPr>
        <w:t>号）</w:t>
      </w:r>
    </w:p>
    <w:p w14:paraId="1F2C26EE" w14:textId="77777777" w:rsidR="00AA7167" w:rsidRDefault="00CD23F7">
      <w:pPr>
        <w:pStyle w:val="afb"/>
        <w:numPr>
          <w:ilvl w:val="0"/>
          <w:numId w:val="4"/>
        </w:numPr>
        <w:autoSpaceDE w:val="0"/>
        <w:autoSpaceDN w:val="0"/>
        <w:adjustRightInd w:val="0"/>
        <w:spacing w:line="360" w:lineRule="auto"/>
        <w:rPr>
          <w:rFonts w:ascii="Times New Roman" w:hAnsi="Times New Roman" w:cs="Times New Roman"/>
          <w:lang w:eastAsia="zh-CN"/>
        </w:rPr>
      </w:pPr>
      <w:r>
        <w:rPr>
          <w:rFonts w:ascii="Times New Roman" w:hAnsi="Times New Roman" w:cs="Times New Roman" w:hint="eastAsia"/>
          <w:lang w:eastAsia="zh-CN"/>
        </w:rPr>
        <w:t>《国家鼓励的工业节水工艺、技术和装备目录》</w:t>
      </w:r>
    </w:p>
    <w:p w14:paraId="155F66D4" w14:textId="0F20AE2F" w:rsidR="00AA7167" w:rsidRDefault="00CD23F7">
      <w:pPr>
        <w:pStyle w:val="afb"/>
        <w:numPr>
          <w:ilvl w:val="0"/>
          <w:numId w:val="4"/>
        </w:numPr>
        <w:autoSpaceDE w:val="0"/>
        <w:autoSpaceDN w:val="0"/>
        <w:adjustRightInd w:val="0"/>
        <w:spacing w:line="360" w:lineRule="auto"/>
        <w:rPr>
          <w:rFonts w:ascii="Times New Roman" w:hAnsi="Times New Roman" w:cs="Times New Roman"/>
          <w:lang w:eastAsia="zh-CN"/>
        </w:rPr>
      </w:pPr>
      <w:r>
        <w:rPr>
          <w:rFonts w:ascii="Times New Roman" w:hAnsi="Times New Roman" w:cs="Times New Roman" w:hint="eastAsia"/>
          <w:lang w:eastAsia="zh-CN"/>
        </w:rPr>
        <w:t>《资源综合利用产品和劳务增值税优惠目录</w:t>
      </w:r>
      <w:r w:rsidR="002A530C">
        <w:rPr>
          <w:rFonts w:ascii="Times New Roman" w:hAnsi="Times New Roman" w:cs="Times New Roman" w:hint="eastAsia"/>
          <w:lang w:eastAsia="zh-CN"/>
        </w:rPr>
        <w:t>（</w:t>
      </w:r>
      <w:r w:rsidR="002A530C">
        <w:rPr>
          <w:rFonts w:ascii="Times New Roman" w:hAnsi="Times New Roman" w:cs="Times New Roman" w:hint="eastAsia"/>
          <w:lang w:eastAsia="zh-CN"/>
        </w:rPr>
        <w:t>2</w:t>
      </w:r>
      <w:r w:rsidR="002A530C">
        <w:rPr>
          <w:rFonts w:ascii="Times New Roman" w:hAnsi="Times New Roman" w:cs="Times New Roman"/>
          <w:lang w:eastAsia="zh-CN"/>
        </w:rPr>
        <w:t>022</w:t>
      </w:r>
      <w:r w:rsidR="002A530C">
        <w:rPr>
          <w:rFonts w:ascii="Times New Roman" w:hAnsi="Times New Roman" w:cs="Times New Roman" w:hint="eastAsia"/>
          <w:lang w:eastAsia="zh-CN"/>
        </w:rPr>
        <w:t>版）</w:t>
      </w:r>
      <w:r>
        <w:rPr>
          <w:rFonts w:ascii="Times New Roman" w:hAnsi="Times New Roman" w:cs="Times New Roman" w:hint="eastAsia"/>
          <w:lang w:eastAsia="zh-CN"/>
        </w:rPr>
        <w:t>》（</w:t>
      </w:r>
      <w:r w:rsidR="002A530C">
        <w:rPr>
          <w:rFonts w:ascii="Times New Roman" w:hAnsi="Times New Roman" w:cs="Times New Roman" w:hint="eastAsia"/>
          <w:lang w:eastAsia="zh-CN"/>
        </w:rPr>
        <w:t>财务部</w:t>
      </w:r>
      <w:r w:rsidR="002A530C">
        <w:rPr>
          <w:rFonts w:ascii="Times New Roman" w:hAnsi="Times New Roman" w:cs="Times New Roman" w:hint="eastAsia"/>
          <w:lang w:eastAsia="zh-CN"/>
        </w:rPr>
        <w:t xml:space="preserve"> </w:t>
      </w:r>
      <w:r w:rsidR="002A530C">
        <w:rPr>
          <w:rFonts w:ascii="Times New Roman" w:hAnsi="Times New Roman" w:cs="Times New Roman" w:hint="eastAsia"/>
          <w:lang w:eastAsia="zh-CN"/>
        </w:rPr>
        <w:t>税务总局公告</w:t>
      </w:r>
      <w:r>
        <w:rPr>
          <w:rFonts w:ascii="Times New Roman" w:hAnsi="Times New Roman" w:cs="Times New Roman" w:hint="eastAsia"/>
          <w:lang w:eastAsia="zh-CN"/>
        </w:rPr>
        <w:t>税</w:t>
      </w:r>
      <w:r w:rsidR="002A530C">
        <w:rPr>
          <w:rFonts w:ascii="Times New Roman" w:hAnsi="Times New Roman" w:cs="Times New Roman" w:hint="eastAsia"/>
          <w:lang w:eastAsia="zh-CN"/>
        </w:rPr>
        <w:t>2</w:t>
      </w:r>
      <w:r w:rsidR="002A530C">
        <w:rPr>
          <w:rFonts w:ascii="Times New Roman" w:hAnsi="Times New Roman" w:cs="Times New Roman"/>
          <w:lang w:eastAsia="zh-CN"/>
        </w:rPr>
        <w:t>021</w:t>
      </w:r>
      <w:r w:rsidR="002A530C">
        <w:rPr>
          <w:rFonts w:ascii="Times New Roman" w:hAnsi="Times New Roman" w:cs="Times New Roman" w:hint="eastAsia"/>
          <w:lang w:eastAsia="zh-CN"/>
        </w:rPr>
        <w:t>年第</w:t>
      </w:r>
      <w:r w:rsidR="002A530C">
        <w:rPr>
          <w:rFonts w:ascii="Times New Roman" w:hAnsi="Times New Roman" w:cs="Times New Roman" w:hint="eastAsia"/>
          <w:lang w:eastAsia="zh-CN"/>
        </w:rPr>
        <w:t>4</w:t>
      </w:r>
      <w:r w:rsidR="002A530C">
        <w:rPr>
          <w:rFonts w:ascii="Times New Roman" w:hAnsi="Times New Roman" w:cs="Times New Roman"/>
          <w:lang w:eastAsia="zh-CN"/>
        </w:rPr>
        <w:t>0</w:t>
      </w:r>
      <w:r w:rsidR="002A530C">
        <w:rPr>
          <w:rFonts w:ascii="Times New Roman" w:hAnsi="Times New Roman" w:cs="Times New Roman" w:hint="eastAsia"/>
          <w:lang w:eastAsia="zh-CN"/>
        </w:rPr>
        <w:t>号</w:t>
      </w:r>
      <w:r>
        <w:rPr>
          <w:rFonts w:ascii="Times New Roman" w:hAnsi="Times New Roman" w:cs="Times New Roman" w:hint="eastAsia"/>
          <w:lang w:eastAsia="zh-CN"/>
        </w:rPr>
        <w:t>）</w:t>
      </w:r>
    </w:p>
    <w:p w14:paraId="07F88B97" w14:textId="77777777" w:rsidR="00AA7167" w:rsidRDefault="00CD23F7">
      <w:pPr>
        <w:pStyle w:val="afb"/>
        <w:numPr>
          <w:ilvl w:val="0"/>
          <w:numId w:val="4"/>
        </w:numPr>
        <w:autoSpaceDE w:val="0"/>
        <w:autoSpaceDN w:val="0"/>
        <w:adjustRightInd w:val="0"/>
        <w:spacing w:line="360" w:lineRule="auto"/>
        <w:rPr>
          <w:rFonts w:ascii="Times New Roman" w:hAnsi="Times New Roman" w:cs="Times New Roman"/>
          <w:lang w:eastAsia="zh-CN"/>
        </w:rPr>
      </w:pPr>
      <w:r>
        <w:rPr>
          <w:rFonts w:ascii="Times New Roman" w:hAnsi="Times New Roman" w:cs="Times New Roman" w:hint="eastAsia"/>
          <w:lang w:eastAsia="zh-CN"/>
        </w:rPr>
        <w:t>《工业其他行业企业温室气体排放核算方法与报告指南（试行）》（国家发展改革委办公厅关于印发第三批</w:t>
      </w:r>
      <w:r>
        <w:rPr>
          <w:rFonts w:ascii="Times New Roman" w:hAnsi="Times New Roman" w:cs="Times New Roman" w:hint="eastAsia"/>
          <w:lang w:eastAsia="zh-CN"/>
        </w:rPr>
        <w:t>10</w:t>
      </w:r>
      <w:r>
        <w:rPr>
          <w:rFonts w:ascii="Times New Roman" w:hAnsi="Times New Roman" w:cs="Times New Roman" w:hint="eastAsia"/>
          <w:lang w:eastAsia="zh-CN"/>
        </w:rPr>
        <w:t>个行业企业温室气体排放核算方法与报告指南（试行）的通知发改办气候〔</w:t>
      </w:r>
      <w:r>
        <w:rPr>
          <w:rFonts w:ascii="Times New Roman" w:hAnsi="Times New Roman" w:cs="Times New Roman" w:hint="eastAsia"/>
          <w:lang w:eastAsia="zh-CN"/>
        </w:rPr>
        <w:t>2015</w:t>
      </w:r>
      <w:r>
        <w:rPr>
          <w:rFonts w:ascii="Times New Roman" w:hAnsi="Times New Roman" w:cs="Times New Roman" w:hint="eastAsia"/>
          <w:lang w:eastAsia="zh-CN"/>
        </w:rPr>
        <w:t>〕</w:t>
      </w:r>
      <w:r>
        <w:rPr>
          <w:rFonts w:ascii="Times New Roman" w:hAnsi="Times New Roman" w:cs="Times New Roman" w:hint="eastAsia"/>
          <w:lang w:eastAsia="zh-CN"/>
        </w:rPr>
        <w:t>1722</w:t>
      </w:r>
      <w:r>
        <w:rPr>
          <w:rFonts w:ascii="Times New Roman" w:hAnsi="Times New Roman" w:cs="Times New Roman" w:hint="eastAsia"/>
          <w:lang w:eastAsia="zh-CN"/>
        </w:rPr>
        <w:t>号）</w:t>
      </w:r>
    </w:p>
    <w:p w14:paraId="41D002A8" w14:textId="2866E97C" w:rsidR="00AA7167" w:rsidRPr="009D7B9A" w:rsidRDefault="00CD23F7" w:rsidP="009D7B9A">
      <w:pPr>
        <w:pStyle w:val="afb"/>
        <w:numPr>
          <w:ilvl w:val="0"/>
          <w:numId w:val="4"/>
        </w:numPr>
        <w:autoSpaceDE w:val="0"/>
        <w:autoSpaceDN w:val="0"/>
        <w:adjustRightInd w:val="0"/>
        <w:spacing w:line="360" w:lineRule="auto"/>
        <w:rPr>
          <w:rFonts w:ascii="Times New Roman" w:hAnsi="Times New Roman" w:cs="Times New Roman"/>
          <w:sz w:val="21"/>
          <w:szCs w:val="21"/>
          <w:lang w:eastAsia="zh-CN"/>
        </w:rPr>
      </w:pPr>
      <w:r>
        <w:rPr>
          <w:rFonts w:ascii="Times New Roman" w:hAnsi="Times New Roman" w:cs="Times New Roman" w:hint="eastAsia"/>
          <w:lang w:eastAsia="zh-CN"/>
        </w:rPr>
        <w:t>《部分工业行业淘汰落后生产工艺装备和产品指导目录（</w:t>
      </w:r>
      <w:r>
        <w:rPr>
          <w:rFonts w:ascii="Times New Roman" w:hAnsi="Times New Roman" w:cs="Times New Roman" w:hint="eastAsia"/>
          <w:lang w:eastAsia="zh-CN"/>
        </w:rPr>
        <w:t>201</w:t>
      </w:r>
      <w:r w:rsidR="009D7B9A">
        <w:rPr>
          <w:rFonts w:ascii="Times New Roman" w:hAnsi="Times New Roman" w:cs="Times New Roman"/>
          <w:lang w:eastAsia="zh-CN"/>
        </w:rPr>
        <w:t>0</w:t>
      </w:r>
      <w:r>
        <w:rPr>
          <w:rFonts w:ascii="Times New Roman" w:hAnsi="Times New Roman" w:cs="Times New Roman" w:hint="eastAsia"/>
          <w:lang w:eastAsia="zh-CN"/>
        </w:rPr>
        <w:t>年本）》</w:t>
      </w:r>
      <w:r w:rsidR="009D7B9A">
        <w:rPr>
          <w:rFonts w:ascii="Times New Roman" w:hAnsi="Times New Roman" w:cs="Times New Roman" w:hint="eastAsia"/>
          <w:sz w:val="21"/>
          <w:szCs w:val="21"/>
          <w:lang w:eastAsia="zh-CN"/>
        </w:rPr>
        <w:t>（工产业</w:t>
      </w:r>
      <w:r w:rsidR="00362793">
        <w:rPr>
          <w:rFonts w:ascii="Times New Roman" w:hAnsi="Times New Roman" w:cs="Times New Roman" w:hint="eastAsia"/>
          <w:lang w:eastAsia="zh-CN"/>
        </w:rPr>
        <w:t>〔</w:t>
      </w:r>
      <w:r w:rsidR="00362793">
        <w:rPr>
          <w:rFonts w:ascii="Times New Roman" w:hAnsi="Times New Roman" w:cs="Times New Roman" w:hint="eastAsia"/>
          <w:lang w:eastAsia="zh-CN"/>
        </w:rPr>
        <w:t>201</w:t>
      </w:r>
      <w:r w:rsidR="00362793">
        <w:rPr>
          <w:rFonts w:ascii="Times New Roman" w:hAnsi="Times New Roman" w:cs="Times New Roman"/>
          <w:lang w:eastAsia="zh-CN"/>
        </w:rPr>
        <w:t>0</w:t>
      </w:r>
      <w:r w:rsidR="00362793">
        <w:rPr>
          <w:rFonts w:ascii="Times New Roman" w:hAnsi="Times New Roman" w:cs="Times New Roman" w:hint="eastAsia"/>
          <w:lang w:eastAsia="zh-CN"/>
        </w:rPr>
        <w:t>〕</w:t>
      </w:r>
      <w:r w:rsidR="009D7B9A">
        <w:rPr>
          <w:rFonts w:ascii="Times New Roman" w:hAnsi="Times New Roman" w:cs="Times New Roman" w:hint="eastAsia"/>
          <w:sz w:val="21"/>
          <w:szCs w:val="21"/>
          <w:lang w:eastAsia="zh-CN"/>
        </w:rPr>
        <w:t>第</w:t>
      </w:r>
      <w:r w:rsidR="009D7B9A">
        <w:rPr>
          <w:rFonts w:ascii="Times New Roman" w:hAnsi="Times New Roman" w:cs="Times New Roman" w:hint="eastAsia"/>
          <w:sz w:val="21"/>
          <w:szCs w:val="21"/>
          <w:lang w:eastAsia="zh-CN"/>
        </w:rPr>
        <w:t>1</w:t>
      </w:r>
      <w:r w:rsidR="009D7B9A">
        <w:rPr>
          <w:rFonts w:ascii="Times New Roman" w:hAnsi="Times New Roman" w:cs="Times New Roman"/>
          <w:sz w:val="21"/>
          <w:szCs w:val="21"/>
          <w:lang w:eastAsia="zh-CN"/>
        </w:rPr>
        <w:t>22</w:t>
      </w:r>
      <w:r w:rsidR="009D7B9A">
        <w:rPr>
          <w:rFonts w:ascii="Times New Roman" w:hAnsi="Times New Roman" w:cs="Times New Roman" w:hint="eastAsia"/>
          <w:sz w:val="21"/>
          <w:szCs w:val="21"/>
          <w:lang w:eastAsia="zh-CN"/>
        </w:rPr>
        <w:t>号）</w:t>
      </w:r>
    </w:p>
    <w:p w14:paraId="0FFE0684" w14:textId="77777777" w:rsidR="00AA7167" w:rsidRDefault="00CD23F7">
      <w:pPr>
        <w:pStyle w:val="afb"/>
        <w:numPr>
          <w:ilvl w:val="0"/>
          <w:numId w:val="4"/>
        </w:numPr>
        <w:autoSpaceDE w:val="0"/>
        <w:autoSpaceDN w:val="0"/>
        <w:adjustRightInd w:val="0"/>
        <w:spacing w:line="360" w:lineRule="auto"/>
        <w:rPr>
          <w:rFonts w:ascii="Times New Roman" w:hAnsi="Times New Roman" w:cs="Times New Roman"/>
          <w:lang w:eastAsia="zh-CN"/>
        </w:rPr>
      </w:pPr>
      <w:r>
        <w:rPr>
          <w:rFonts w:ascii="Times New Roman" w:hAnsi="Times New Roman" w:cs="Times New Roman" w:hint="eastAsia"/>
          <w:lang w:eastAsia="zh-CN"/>
        </w:rPr>
        <w:t>《国家鼓励的工业节水工艺、技术和装备目录》</w:t>
      </w:r>
    </w:p>
    <w:p w14:paraId="6BB57D6E" w14:textId="0F180607" w:rsidR="00A65400" w:rsidRDefault="005E57CF" w:rsidP="00A65400">
      <w:pPr>
        <w:pStyle w:val="afb"/>
        <w:numPr>
          <w:ilvl w:val="0"/>
          <w:numId w:val="4"/>
        </w:numPr>
        <w:autoSpaceDE w:val="0"/>
        <w:autoSpaceDN w:val="0"/>
        <w:adjustRightInd w:val="0"/>
        <w:spacing w:line="360" w:lineRule="auto"/>
        <w:rPr>
          <w:rFonts w:ascii="Times New Roman" w:hAnsi="Times New Roman" w:cs="Times New Roman"/>
          <w:lang w:eastAsia="zh-CN"/>
        </w:rPr>
      </w:pPr>
      <w:r w:rsidRPr="005E57CF">
        <w:rPr>
          <w:rFonts w:ascii="Times New Roman" w:hAnsi="Times New Roman" w:cs="Times New Roman" w:hint="eastAsia"/>
          <w:lang w:eastAsia="zh-CN"/>
        </w:rPr>
        <w:t>《危险废物转移联单管理办法》（国家环保总局令第</w:t>
      </w:r>
      <w:r w:rsidRPr="005E57CF">
        <w:rPr>
          <w:rFonts w:ascii="Times New Roman" w:hAnsi="Times New Roman" w:cs="Times New Roman" w:hint="eastAsia"/>
          <w:lang w:eastAsia="zh-CN"/>
        </w:rPr>
        <w:t>5</w:t>
      </w:r>
      <w:r w:rsidRPr="005E57CF">
        <w:rPr>
          <w:rFonts w:ascii="Times New Roman" w:hAnsi="Times New Roman" w:cs="Times New Roman" w:hint="eastAsia"/>
          <w:lang w:eastAsia="zh-CN"/>
        </w:rPr>
        <w:t>号）</w:t>
      </w:r>
    </w:p>
    <w:p w14:paraId="5C9F2087" w14:textId="019C7EB4" w:rsidR="00AA7167" w:rsidRPr="00A65400" w:rsidRDefault="00A3417D" w:rsidP="00A65400">
      <w:pPr>
        <w:pStyle w:val="afb"/>
        <w:autoSpaceDE w:val="0"/>
        <w:autoSpaceDN w:val="0"/>
        <w:adjustRightInd w:val="0"/>
        <w:spacing w:line="360" w:lineRule="auto"/>
        <w:ind w:left="840"/>
        <w:rPr>
          <w:rFonts w:ascii="Times New Roman" w:hAnsi="Times New Roman" w:cs="Times New Roman"/>
          <w:lang w:eastAsia="zh-CN"/>
        </w:rPr>
      </w:pPr>
      <w:r>
        <w:pict w14:anchorId="6D6AEEEE">
          <v:shapetype id="_x0000_t32" coordsize="21600,21600" o:spt="32" o:oned="t" path="m,l21600,21600e" filled="f">
            <v:path arrowok="t" fillok="f" o:connecttype="none"/>
            <o:lock v:ext="edit" shapetype="t"/>
          </v:shapetype>
          <v:shape id="AutoShape 76" o:spid="_x0000_s2056" type="#_x0000_t32" style="position:absolute;left:0;text-align:left;margin-left:137.5pt;margin-top:18.1pt;width:153.9pt;height:0;z-index:251659264;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"/>
        </w:pict>
      </w:r>
    </w:p>
    <w:sectPr w:rsidR="00AA7167" w:rsidRPr="00A65400">
      <w:pgSz w:w="11910" w:h="16840"/>
      <w:pgMar w:top="1080" w:right="1440" w:bottom="108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0E2B2" w14:textId="77777777" w:rsidR="00A3417D" w:rsidRDefault="00A3417D">
      <w:r>
        <w:separator/>
      </w:r>
    </w:p>
  </w:endnote>
  <w:endnote w:type="continuationSeparator" w:id="0">
    <w:p w14:paraId="544348A9" w14:textId="77777777" w:rsidR="00A3417D" w:rsidRDefault="00A34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9FEAC" w14:textId="77777777" w:rsidR="00061036" w:rsidRDefault="00061036">
    <w:pPr>
      <w:pStyle w:val="ae"/>
      <w:jc w:val="center"/>
    </w:pPr>
    <w:r>
      <w:fldChar w:fldCharType="begin"/>
    </w:r>
    <w:r>
      <w:instrText>PAGE   \* MERGEFORMAT</w:instrText>
    </w:r>
    <w:r>
      <w:fldChar w:fldCharType="separate"/>
    </w:r>
    <w:r w:rsidRPr="00AA5791">
      <w:rPr>
        <w:noProof/>
        <w:lang w:val="zh-CN"/>
      </w:rPr>
      <w:t>II</w:t>
    </w:r>
    <w:r>
      <w:rPr>
        <w:lang w:val="zh-CN"/>
      </w:rPr>
      <w:fldChar w:fldCharType="end"/>
    </w:r>
  </w:p>
  <w:p w14:paraId="5BCBD3E4" w14:textId="77777777" w:rsidR="00061036" w:rsidRDefault="00061036">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AE9F0" w14:textId="77777777" w:rsidR="00061036" w:rsidRDefault="00A3417D">
    <w:pPr>
      <w:spacing w:line="14" w:lineRule="auto"/>
      <w:rPr>
        <w:rFonts w:cs="Times New Roman"/>
        <w:sz w:val="20"/>
        <w:szCs w:val="20"/>
      </w:rPr>
    </w:pPr>
    <w:r>
      <w:pict w14:anchorId="69073D30">
        <v:shapetype id="_x0000_t202" coordsize="21600,21600" o:spt="202" path="m,l,21600r21600,l21600,xe">
          <v:stroke joinstyle="miter"/>
          <v:path gradientshapeok="t" o:connecttype="rect"/>
        </v:shapetype>
        <v:shape id="Text Box 1" o:spid="_x0000_s1025" type="#_x0000_t202" style="position:absolute;margin-left:87.9pt;margin-top:782pt;width:13.1pt;height:11pt;z-index:-251658752;mso-position-horizontal-relative:page;mso-position-vertical-relative:pag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" filled="f" stroked="f">
          <v:textbox style="mso-next-textbox:#Text Box 1" inset="0,0,0,0">
            <w:txbxContent>
              <w:p w14:paraId="4C9799C4" w14:textId="77777777" w:rsidR="00061036" w:rsidRDefault="00061036">
                <w:pPr>
                  <w:spacing w:line="204" w:lineRule="exact"/>
                  <w:ind w:left="40"/>
                  <w:rPr>
                    <w:rFonts w:ascii="Times New Roman" w:hAnsi="Times New Roman" w:cs="Times New Roman"/>
                    <w:sz w:val="18"/>
                    <w:szCs w:val="18"/>
                  </w:rPr>
                </w:pPr>
                <w:r>
                  <w:rPr>
                    <w:rFonts w:ascii="Times New Roman" w:cs="Times New Roman"/>
                    <w:sz w:val="18"/>
                    <w:szCs w:val="18"/>
                  </w:rPr>
                  <w:fldChar w:fldCharType="begin"/>
                </w:r>
                <w:r>
                  <w:rPr>
                    <w:rFonts w:ascii="Times New Roman" w:cs="Times New Roman"/>
                    <w:sz w:val="18"/>
                    <w:szCs w:val="18"/>
                  </w:rPr>
                  <w:instrText xml:space="preserve"> PAGE </w:instrText>
                </w:r>
                <w:r>
                  <w:rPr>
                    <w:rFonts w:ascii="Times New Roman" w:cs="Times New Roman"/>
                    <w:sz w:val="18"/>
                    <w:szCs w:val="18"/>
                  </w:rPr>
                  <w:fldChar w:fldCharType="separate"/>
                </w:r>
                <w:r>
                  <w:rPr>
                    <w:rFonts w:ascii="Times New Roman" w:cs="Times New Roman"/>
                    <w:sz w:val="18"/>
                    <w:szCs w:val="18"/>
                  </w:rPr>
                  <w:t>21</w:t>
                </w:r>
                <w:r>
                  <w:rPr>
                    <w:rFonts w:ascii="Times New Roman" w:cs="Times New Roman"/>
                    <w:sz w:val="18"/>
                    <w:szCs w:val="18"/>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5999063"/>
    </w:sdtPr>
    <w:sdtEndPr/>
    <w:sdtContent>
      <w:p w14:paraId="78C7C8D5" w14:textId="77777777" w:rsidR="00061036" w:rsidRDefault="00061036">
        <w:pPr>
          <w:pStyle w:val="ae"/>
          <w:jc w:val="center"/>
        </w:pPr>
        <w:r>
          <w:fldChar w:fldCharType="begin"/>
        </w:r>
        <w:r>
          <w:instrText>PAGE   \* MERGEFORMAT</w:instrText>
        </w:r>
        <w:r>
          <w:fldChar w:fldCharType="separate"/>
        </w:r>
        <w:r w:rsidRPr="00AA5791">
          <w:rPr>
            <w:noProof/>
            <w:lang w:val="zh-CN"/>
          </w:rPr>
          <w:t>27</w:t>
        </w:r>
        <w:r>
          <w:rPr>
            <w:lang w:val="zh-CN"/>
          </w:rPr>
          <w:fldChar w:fldCharType="end"/>
        </w:r>
      </w:p>
    </w:sdtContent>
  </w:sdt>
  <w:p w14:paraId="237098AE" w14:textId="77777777" w:rsidR="00061036" w:rsidRDefault="00061036">
    <w:pPr>
      <w:spacing w:line="14" w:lineRule="auto"/>
      <w:rPr>
        <w:rFonts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D93E5" w14:textId="77777777" w:rsidR="00A3417D" w:rsidRDefault="00A3417D">
      <w:r>
        <w:separator/>
      </w:r>
    </w:p>
  </w:footnote>
  <w:footnote w:type="continuationSeparator" w:id="0">
    <w:p w14:paraId="70178399" w14:textId="77777777" w:rsidR="00A3417D" w:rsidRDefault="00A34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F9064" w14:textId="6D01939F" w:rsidR="00061036" w:rsidRDefault="00091F71">
    <w:pPr>
      <w:wordWrap w:val="0"/>
      <w:jc w:val="right"/>
    </w:pPr>
    <w:r>
      <w:rPr>
        <w:rFonts w:hint="eastAsia"/>
        <w:lang w:eastAsia="zh-CN"/>
      </w:rPr>
      <w:t>JC</w:t>
    </w:r>
    <w:r>
      <w:t xml:space="preserve">/T </w:t>
    </w:r>
    <w:r w:rsidR="00061036">
      <w:t xml:space="preserve"> </w:t>
    </w:r>
    <w:r>
      <w:t>XX</w:t>
    </w:r>
    <w:r w:rsidR="00061036">
      <w:rPr>
        <w:rFonts w:hint="eastAsia"/>
      </w:rPr>
      <w:t>XX-20XX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45429"/>
    <w:multiLevelType w:val="multilevel"/>
    <w:tmpl w:val="2E74542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99D0E81"/>
    <w:multiLevelType w:val="multilevel"/>
    <w:tmpl w:val="399D0E81"/>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E3C3987"/>
    <w:multiLevelType w:val="multilevel"/>
    <w:tmpl w:val="3E3C3987"/>
    <w:lvl w:ilvl="0">
      <w:start w:val="1"/>
      <w:numFmt w:val="decimal"/>
      <w:lvlText w:val="[%1]"/>
      <w:lvlJc w:val="left"/>
      <w:pPr>
        <w:ind w:left="840" w:hanging="420"/>
      </w:pPr>
      <w:rPr>
        <w:rFonts w:ascii="Times New Roman" w:hAnsi="Times New Roman" w:cs="Times New Roman"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735D103D"/>
    <w:multiLevelType w:val="multilevel"/>
    <w:tmpl w:val="735D103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210534699">
    <w:abstractNumId w:val="1"/>
  </w:num>
  <w:num w:numId="2" w16cid:durableId="1567107389">
    <w:abstractNumId w:val="0"/>
  </w:num>
  <w:num w:numId="3" w16cid:durableId="2093621863">
    <w:abstractNumId w:val="3"/>
  </w:num>
  <w:num w:numId="4" w16cid:durableId="18692925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drawingGridHorizontalSpacing w:val="110"/>
  <w:noPunctuationKerning/>
  <w:characterSpacingControl w:val="doNotCompress"/>
  <w:hdrShapeDefaults>
    <o:shapedefaults v:ext="edit" spidmax="2070" fillcolor="white">
      <v:fill color="white"/>
      <o:colormru v:ext="edit" colors="white"/>
    </o:shapedefaults>
    <o:shapelayout v:ext="edit">
      <o:idmap v:ext="edit" data="1"/>
    </o:shapelayout>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2651D0"/>
    <w:rsid w:val="00001EAC"/>
    <w:rsid w:val="00007918"/>
    <w:rsid w:val="00014D1E"/>
    <w:rsid w:val="00031D7F"/>
    <w:rsid w:val="000324F1"/>
    <w:rsid w:val="000352BA"/>
    <w:rsid w:val="0004201B"/>
    <w:rsid w:val="0004445E"/>
    <w:rsid w:val="00053105"/>
    <w:rsid w:val="0005584F"/>
    <w:rsid w:val="000558D1"/>
    <w:rsid w:val="00057815"/>
    <w:rsid w:val="0006095A"/>
    <w:rsid w:val="00060A19"/>
    <w:rsid w:val="00060B26"/>
    <w:rsid w:val="00061036"/>
    <w:rsid w:val="000625F9"/>
    <w:rsid w:val="00063B89"/>
    <w:rsid w:val="00070331"/>
    <w:rsid w:val="0007168E"/>
    <w:rsid w:val="00071989"/>
    <w:rsid w:val="00083B78"/>
    <w:rsid w:val="0008428F"/>
    <w:rsid w:val="00090E3B"/>
    <w:rsid w:val="000912D7"/>
    <w:rsid w:val="00091F71"/>
    <w:rsid w:val="0009535C"/>
    <w:rsid w:val="000A0931"/>
    <w:rsid w:val="000A1A82"/>
    <w:rsid w:val="000A1BE8"/>
    <w:rsid w:val="000A5BD0"/>
    <w:rsid w:val="000A75A7"/>
    <w:rsid w:val="000B1BFD"/>
    <w:rsid w:val="000B7D76"/>
    <w:rsid w:val="000C7604"/>
    <w:rsid w:val="000D1582"/>
    <w:rsid w:val="000D5D7A"/>
    <w:rsid w:val="000D75A7"/>
    <w:rsid w:val="000E317A"/>
    <w:rsid w:val="000E3C41"/>
    <w:rsid w:val="000F225B"/>
    <w:rsid w:val="000F6B85"/>
    <w:rsid w:val="000F6D24"/>
    <w:rsid w:val="000F701D"/>
    <w:rsid w:val="000F72B7"/>
    <w:rsid w:val="00101608"/>
    <w:rsid w:val="00101B2C"/>
    <w:rsid w:val="00116056"/>
    <w:rsid w:val="00117D5B"/>
    <w:rsid w:val="00120BAD"/>
    <w:rsid w:val="0012463B"/>
    <w:rsid w:val="00141284"/>
    <w:rsid w:val="0014386C"/>
    <w:rsid w:val="00144FA4"/>
    <w:rsid w:val="001518BE"/>
    <w:rsid w:val="00160E97"/>
    <w:rsid w:val="00166435"/>
    <w:rsid w:val="00172152"/>
    <w:rsid w:val="00172282"/>
    <w:rsid w:val="00173B5A"/>
    <w:rsid w:val="00174464"/>
    <w:rsid w:val="0018277D"/>
    <w:rsid w:val="001835BA"/>
    <w:rsid w:val="001848FE"/>
    <w:rsid w:val="001866B6"/>
    <w:rsid w:val="001901F9"/>
    <w:rsid w:val="00193212"/>
    <w:rsid w:val="0019443A"/>
    <w:rsid w:val="001946CE"/>
    <w:rsid w:val="001958FA"/>
    <w:rsid w:val="001A76D9"/>
    <w:rsid w:val="001B2D1C"/>
    <w:rsid w:val="001B3348"/>
    <w:rsid w:val="001B405C"/>
    <w:rsid w:val="001B7DC4"/>
    <w:rsid w:val="001C0587"/>
    <w:rsid w:val="001C1BDC"/>
    <w:rsid w:val="001C75A7"/>
    <w:rsid w:val="001C7711"/>
    <w:rsid w:val="001D518E"/>
    <w:rsid w:val="001E7693"/>
    <w:rsid w:val="00202588"/>
    <w:rsid w:val="0020330F"/>
    <w:rsid w:val="002168C5"/>
    <w:rsid w:val="00217B5D"/>
    <w:rsid w:val="002219C0"/>
    <w:rsid w:val="002270E9"/>
    <w:rsid w:val="00230525"/>
    <w:rsid w:val="002344CF"/>
    <w:rsid w:val="002346D4"/>
    <w:rsid w:val="00237FAD"/>
    <w:rsid w:val="00242831"/>
    <w:rsid w:val="0024369B"/>
    <w:rsid w:val="002545FC"/>
    <w:rsid w:val="00255808"/>
    <w:rsid w:val="002651D0"/>
    <w:rsid w:val="00265859"/>
    <w:rsid w:val="00274A4A"/>
    <w:rsid w:val="00276226"/>
    <w:rsid w:val="00277D82"/>
    <w:rsid w:val="002878FF"/>
    <w:rsid w:val="00291540"/>
    <w:rsid w:val="00294E4D"/>
    <w:rsid w:val="002A3D54"/>
    <w:rsid w:val="002A530C"/>
    <w:rsid w:val="002B5D4D"/>
    <w:rsid w:val="002B600E"/>
    <w:rsid w:val="002C574F"/>
    <w:rsid w:val="002D0781"/>
    <w:rsid w:val="002D7AAF"/>
    <w:rsid w:val="002E086C"/>
    <w:rsid w:val="002E2698"/>
    <w:rsid w:val="002E73C9"/>
    <w:rsid w:val="003022EF"/>
    <w:rsid w:val="003145E2"/>
    <w:rsid w:val="00320F63"/>
    <w:rsid w:val="00321529"/>
    <w:rsid w:val="00326438"/>
    <w:rsid w:val="00335BF1"/>
    <w:rsid w:val="003407E2"/>
    <w:rsid w:val="003412B5"/>
    <w:rsid w:val="00343E1E"/>
    <w:rsid w:val="003530DD"/>
    <w:rsid w:val="00356D60"/>
    <w:rsid w:val="0036103A"/>
    <w:rsid w:val="00362565"/>
    <w:rsid w:val="00362793"/>
    <w:rsid w:val="00362825"/>
    <w:rsid w:val="003702E8"/>
    <w:rsid w:val="00376827"/>
    <w:rsid w:val="00376B89"/>
    <w:rsid w:val="003847B4"/>
    <w:rsid w:val="00384EF0"/>
    <w:rsid w:val="00390868"/>
    <w:rsid w:val="00392722"/>
    <w:rsid w:val="003962A1"/>
    <w:rsid w:val="003A4545"/>
    <w:rsid w:val="003B081A"/>
    <w:rsid w:val="003B08C1"/>
    <w:rsid w:val="003B1494"/>
    <w:rsid w:val="003B32EC"/>
    <w:rsid w:val="003B4BF5"/>
    <w:rsid w:val="003B4F30"/>
    <w:rsid w:val="003B5787"/>
    <w:rsid w:val="003C377D"/>
    <w:rsid w:val="003C544A"/>
    <w:rsid w:val="003C6589"/>
    <w:rsid w:val="003D0C80"/>
    <w:rsid w:val="003D1338"/>
    <w:rsid w:val="003D47BE"/>
    <w:rsid w:val="003E59D7"/>
    <w:rsid w:val="003F114F"/>
    <w:rsid w:val="003F6F75"/>
    <w:rsid w:val="0040475C"/>
    <w:rsid w:val="0040535B"/>
    <w:rsid w:val="00406493"/>
    <w:rsid w:val="00415069"/>
    <w:rsid w:val="00415E53"/>
    <w:rsid w:val="00416943"/>
    <w:rsid w:val="00416ABC"/>
    <w:rsid w:val="00417338"/>
    <w:rsid w:val="00423F31"/>
    <w:rsid w:val="00426038"/>
    <w:rsid w:val="00427637"/>
    <w:rsid w:val="00437D0D"/>
    <w:rsid w:val="0044327E"/>
    <w:rsid w:val="00443E3C"/>
    <w:rsid w:val="00444A86"/>
    <w:rsid w:val="00446AB4"/>
    <w:rsid w:val="00450E84"/>
    <w:rsid w:val="0045286B"/>
    <w:rsid w:val="004531BA"/>
    <w:rsid w:val="00453482"/>
    <w:rsid w:val="0045736E"/>
    <w:rsid w:val="00460DF1"/>
    <w:rsid w:val="00462C34"/>
    <w:rsid w:val="00466B4E"/>
    <w:rsid w:val="00470292"/>
    <w:rsid w:val="00474171"/>
    <w:rsid w:val="0048047B"/>
    <w:rsid w:val="00480663"/>
    <w:rsid w:val="00480ACB"/>
    <w:rsid w:val="00480E29"/>
    <w:rsid w:val="00482A28"/>
    <w:rsid w:val="0048332F"/>
    <w:rsid w:val="00484155"/>
    <w:rsid w:val="0048530F"/>
    <w:rsid w:val="0049348C"/>
    <w:rsid w:val="00493D62"/>
    <w:rsid w:val="004B18B2"/>
    <w:rsid w:val="004B2035"/>
    <w:rsid w:val="004C2D79"/>
    <w:rsid w:val="004C59C3"/>
    <w:rsid w:val="004D111B"/>
    <w:rsid w:val="004D2A47"/>
    <w:rsid w:val="004D4441"/>
    <w:rsid w:val="004E5455"/>
    <w:rsid w:val="004E5B6F"/>
    <w:rsid w:val="004E5F00"/>
    <w:rsid w:val="004E62E1"/>
    <w:rsid w:val="004F2865"/>
    <w:rsid w:val="004F3B12"/>
    <w:rsid w:val="00506D0C"/>
    <w:rsid w:val="005079DB"/>
    <w:rsid w:val="005120C9"/>
    <w:rsid w:val="005132BE"/>
    <w:rsid w:val="00531DD2"/>
    <w:rsid w:val="005321A1"/>
    <w:rsid w:val="005338F1"/>
    <w:rsid w:val="00534FC3"/>
    <w:rsid w:val="00541058"/>
    <w:rsid w:val="00552D0D"/>
    <w:rsid w:val="00562B03"/>
    <w:rsid w:val="00585568"/>
    <w:rsid w:val="00595070"/>
    <w:rsid w:val="005A72E4"/>
    <w:rsid w:val="005A7B7B"/>
    <w:rsid w:val="005A7C39"/>
    <w:rsid w:val="005B05E8"/>
    <w:rsid w:val="005C5949"/>
    <w:rsid w:val="005C6646"/>
    <w:rsid w:val="005D173A"/>
    <w:rsid w:val="005D20F0"/>
    <w:rsid w:val="005D2EEA"/>
    <w:rsid w:val="005E1DE4"/>
    <w:rsid w:val="005E2820"/>
    <w:rsid w:val="005E31A6"/>
    <w:rsid w:val="005E57CF"/>
    <w:rsid w:val="005F020A"/>
    <w:rsid w:val="005F2A8D"/>
    <w:rsid w:val="005F694C"/>
    <w:rsid w:val="005F7A8E"/>
    <w:rsid w:val="0060510D"/>
    <w:rsid w:val="0060705D"/>
    <w:rsid w:val="00615F06"/>
    <w:rsid w:val="00616389"/>
    <w:rsid w:val="00630D16"/>
    <w:rsid w:val="006374A8"/>
    <w:rsid w:val="00651CAA"/>
    <w:rsid w:val="00655113"/>
    <w:rsid w:val="00656FAD"/>
    <w:rsid w:val="00665BBB"/>
    <w:rsid w:val="0066729C"/>
    <w:rsid w:val="006756E9"/>
    <w:rsid w:val="00677AD8"/>
    <w:rsid w:val="00683AE0"/>
    <w:rsid w:val="00691527"/>
    <w:rsid w:val="006A051F"/>
    <w:rsid w:val="006B066F"/>
    <w:rsid w:val="006B18E7"/>
    <w:rsid w:val="006B2970"/>
    <w:rsid w:val="006B6EAE"/>
    <w:rsid w:val="006C1121"/>
    <w:rsid w:val="006C71CB"/>
    <w:rsid w:val="006D07CE"/>
    <w:rsid w:val="006D2FC2"/>
    <w:rsid w:val="006D45F4"/>
    <w:rsid w:val="006D6941"/>
    <w:rsid w:val="006E08DB"/>
    <w:rsid w:val="006E1DA7"/>
    <w:rsid w:val="006E3226"/>
    <w:rsid w:val="006E670F"/>
    <w:rsid w:val="006F1B01"/>
    <w:rsid w:val="006F4276"/>
    <w:rsid w:val="006F42D1"/>
    <w:rsid w:val="006F4D0C"/>
    <w:rsid w:val="006F5DA1"/>
    <w:rsid w:val="00706EE5"/>
    <w:rsid w:val="00711652"/>
    <w:rsid w:val="00712213"/>
    <w:rsid w:val="0071334C"/>
    <w:rsid w:val="00714C87"/>
    <w:rsid w:val="007218AE"/>
    <w:rsid w:val="00721C1E"/>
    <w:rsid w:val="00726602"/>
    <w:rsid w:val="00726C03"/>
    <w:rsid w:val="00732163"/>
    <w:rsid w:val="0073527D"/>
    <w:rsid w:val="00742CDA"/>
    <w:rsid w:val="00743BCE"/>
    <w:rsid w:val="00746327"/>
    <w:rsid w:val="007507E3"/>
    <w:rsid w:val="00766E11"/>
    <w:rsid w:val="007674C8"/>
    <w:rsid w:val="0076791F"/>
    <w:rsid w:val="00771277"/>
    <w:rsid w:val="00771430"/>
    <w:rsid w:val="00776F19"/>
    <w:rsid w:val="00777209"/>
    <w:rsid w:val="00781978"/>
    <w:rsid w:val="00783110"/>
    <w:rsid w:val="007855C3"/>
    <w:rsid w:val="00786FCB"/>
    <w:rsid w:val="00787616"/>
    <w:rsid w:val="00791761"/>
    <w:rsid w:val="00794856"/>
    <w:rsid w:val="007A145C"/>
    <w:rsid w:val="007A4EBE"/>
    <w:rsid w:val="007A5AE8"/>
    <w:rsid w:val="007A7B0F"/>
    <w:rsid w:val="007B0830"/>
    <w:rsid w:val="007B2687"/>
    <w:rsid w:val="007C00F4"/>
    <w:rsid w:val="007C749B"/>
    <w:rsid w:val="007C7E36"/>
    <w:rsid w:val="007D0D92"/>
    <w:rsid w:val="007D1441"/>
    <w:rsid w:val="007D1DC6"/>
    <w:rsid w:val="007D4076"/>
    <w:rsid w:val="007E17FB"/>
    <w:rsid w:val="007E2753"/>
    <w:rsid w:val="007E4DAD"/>
    <w:rsid w:val="007F1502"/>
    <w:rsid w:val="007F1641"/>
    <w:rsid w:val="007F1CE7"/>
    <w:rsid w:val="00801DFE"/>
    <w:rsid w:val="008064EC"/>
    <w:rsid w:val="00807826"/>
    <w:rsid w:val="00812CA5"/>
    <w:rsid w:val="00813048"/>
    <w:rsid w:val="00816677"/>
    <w:rsid w:val="008172FD"/>
    <w:rsid w:val="008175F4"/>
    <w:rsid w:val="0082587F"/>
    <w:rsid w:val="00827431"/>
    <w:rsid w:val="0083000C"/>
    <w:rsid w:val="00836249"/>
    <w:rsid w:val="00836F4D"/>
    <w:rsid w:val="00836FB5"/>
    <w:rsid w:val="0084494D"/>
    <w:rsid w:val="00844F1D"/>
    <w:rsid w:val="00847D04"/>
    <w:rsid w:val="00851235"/>
    <w:rsid w:val="00856023"/>
    <w:rsid w:val="00860871"/>
    <w:rsid w:val="00864E2C"/>
    <w:rsid w:val="0087545F"/>
    <w:rsid w:val="008801EB"/>
    <w:rsid w:val="0088294E"/>
    <w:rsid w:val="008842B1"/>
    <w:rsid w:val="008846C3"/>
    <w:rsid w:val="00885764"/>
    <w:rsid w:val="00887203"/>
    <w:rsid w:val="00891DDB"/>
    <w:rsid w:val="00894929"/>
    <w:rsid w:val="008A0FE8"/>
    <w:rsid w:val="008A3BD2"/>
    <w:rsid w:val="008B5AF7"/>
    <w:rsid w:val="008C46AF"/>
    <w:rsid w:val="008D4128"/>
    <w:rsid w:val="008D7507"/>
    <w:rsid w:val="008E38C2"/>
    <w:rsid w:val="008E477F"/>
    <w:rsid w:val="008F7404"/>
    <w:rsid w:val="009009D3"/>
    <w:rsid w:val="009014F0"/>
    <w:rsid w:val="009045D2"/>
    <w:rsid w:val="009065FB"/>
    <w:rsid w:val="00910231"/>
    <w:rsid w:val="00910E8A"/>
    <w:rsid w:val="0092054E"/>
    <w:rsid w:val="00922B29"/>
    <w:rsid w:val="00922BC3"/>
    <w:rsid w:val="00924EF7"/>
    <w:rsid w:val="00927434"/>
    <w:rsid w:val="0093223E"/>
    <w:rsid w:val="0093243F"/>
    <w:rsid w:val="00934006"/>
    <w:rsid w:val="009573E8"/>
    <w:rsid w:val="009626C7"/>
    <w:rsid w:val="00963080"/>
    <w:rsid w:val="009651DA"/>
    <w:rsid w:val="00975D02"/>
    <w:rsid w:val="00977082"/>
    <w:rsid w:val="009770F9"/>
    <w:rsid w:val="00986A62"/>
    <w:rsid w:val="00990C70"/>
    <w:rsid w:val="00991270"/>
    <w:rsid w:val="00997843"/>
    <w:rsid w:val="009A16E3"/>
    <w:rsid w:val="009A3B56"/>
    <w:rsid w:val="009B36F4"/>
    <w:rsid w:val="009B797B"/>
    <w:rsid w:val="009C22BF"/>
    <w:rsid w:val="009C276A"/>
    <w:rsid w:val="009C5C20"/>
    <w:rsid w:val="009D0F25"/>
    <w:rsid w:val="009D3D46"/>
    <w:rsid w:val="009D5EC5"/>
    <w:rsid w:val="009D7B94"/>
    <w:rsid w:val="009D7B9A"/>
    <w:rsid w:val="009E0A55"/>
    <w:rsid w:val="009E601C"/>
    <w:rsid w:val="009F42F0"/>
    <w:rsid w:val="009F6326"/>
    <w:rsid w:val="00A077FD"/>
    <w:rsid w:val="00A1146B"/>
    <w:rsid w:val="00A12611"/>
    <w:rsid w:val="00A158D4"/>
    <w:rsid w:val="00A176F9"/>
    <w:rsid w:val="00A2506C"/>
    <w:rsid w:val="00A26547"/>
    <w:rsid w:val="00A265FE"/>
    <w:rsid w:val="00A27B82"/>
    <w:rsid w:val="00A313A1"/>
    <w:rsid w:val="00A31759"/>
    <w:rsid w:val="00A3417D"/>
    <w:rsid w:val="00A37608"/>
    <w:rsid w:val="00A427C8"/>
    <w:rsid w:val="00A455E1"/>
    <w:rsid w:val="00A46707"/>
    <w:rsid w:val="00A46A10"/>
    <w:rsid w:val="00A525D7"/>
    <w:rsid w:val="00A533F8"/>
    <w:rsid w:val="00A53671"/>
    <w:rsid w:val="00A57996"/>
    <w:rsid w:val="00A65156"/>
    <w:rsid w:val="00A65400"/>
    <w:rsid w:val="00A70497"/>
    <w:rsid w:val="00A713CC"/>
    <w:rsid w:val="00A74BA5"/>
    <w:rsid w:val="00A83C24"/>
    <w:rsid w:val="00A85032"/>
    <w:rsid w:val="00A95120"/>
    <w:rsid w:val="00AA09EE"/>
    <w:rsid w:val="00AA1314"/>
    <w:rsid w:val="00AA543B"/>
    <w:rsid w:val="00AA5791"/>
    <w:rsid w:val="00AA7167"/>
    <w:rsid w:val="00AB3B61"/>
    <w:rsid w:val="00AB6381"/>
    <w:rsid w:val="00AB74BE"/>
    <w:rsid w:val="00AB7ABA"/>
    <w:rsid w:val="00AC2858"/>
    <w:rsid w:val="00AC3E5B"/>
    <w:rsid w:val="00AC7B33"/>
    <w:rsid w:val="00AD2C54"/>
    <w:rsid w:val="00AD3794"/>
    <w:rsid w:val="00AD5A55"/>
    <w:rsid w:val="00AE218B"/>
    <w:rsid w:val="00AE4D74"/>
    <w:rsid w:val="00AF3690"/>
    <w:rsid w:val="00AF3FC0"/>
    <w:rsid w:val="00AF5057"/>
    <w:rsid w:val="00AF7C54"/>
    <w:rsid w:val="00B00C4C"/>
    <w:rsid w:val="00B016D3"/>
    <w:rsid w:val="00B121B9"/>
    <w:rsid w:val="00B20FBC"/>
    <w:rsid w:val="00B354F6"/>
    <w:rsid w:val="00B3646D"/>
    <w:rsid w:val="00B40E16"/>
    <w:rsid w:val="00B42347"/>
    <w:rsid w:val="00B43F06"/>
    <w:rsid w:val="00B45AB6"/>
    <w:rsid w:val="00B47E7A"/>
    <w:rsid w:val="00B5407D"/>
    <w:rsid w:val="00B56034"/>
    <w:rsid w:val="00B57BA6"/>
    <w:rsid w:val="00B627F6"/>
    <w:rsid w:val="00B65673"/>
    <w:rsid w:val="00B65F5A"/>
    <w:rsid w:val="00B66BCF"/>
    <w:rsid w:val="00B751B8"/>
    <w:rsid w:val="00B7653E"/>
    <w:rsid w:val="00B8095B"/>
    <w:rsid w:val="00B83EE4"/>
    <w:rsid w:val="00B90D48"/>
    <w:rsid w:val="00B91A8C"/>
    <w:rsid w:val="00BA0F0F"/>
    <w:rsid w:val="00BA1DE8"/>
    <w:rsid w:val="00BA1E25"/>
    <w:rsid w:val="00BA66A0"/>
    <w:rsid w:val="00BB0D06"/>
    <w:rsid w:val="00BB624C"/>
    <w:rsid w:val="00BC14BD"/>
    <w:rsid w:val="00BC1948"/>
    <w:rsid w:val="00BC1C3B"/>
    <w:rsid w:val="00BC448D"/>
    <w:rsid w:val="00BC4747"/>
    <w:rsid w:val="00BC49D5"/>
    <w:rsid w:val="00BC4A5F"/>
    <w:rsid w:val="00BD0278"/>
    <w:rsid w:val="00BD3EE8"/>
    <w:rsid w:val="00BD6066"/>
    <w:rsid w:val="00BD6EA4"/>
    <w:rsid w:val="00BE6A25"/>
    <w:rsid w:val="00BF59C1"/>
    <w:rsid w:val="00BF6F5D"/>
    <w:rsid w:val="00C04CC0"/>
    <w:rsid w:val="00C0544C"/>
    <w:rsid w:val="00C208E7"/>
    <w:rsid w:val="00C228F5"/>
    <w:rsid w:val="00C2478B"/>
    <w:rsid w:val="00C249E5"/>
    <w:rsid w:val="00C3272E"/>
    <w:rsid w:val="00C34C93"/>
    <w:rsid w:val="00C41ACE"/>
    <w:rsid w:val="00C50E20"/>
    <w:rsid w:val="00C53B98"/>
    <w:rsid w:val="00C54718"/>
    <w:rsid w:val="00C63097"/>
    <w:rsid w:val="00C64774"/>
    <w:rsid w:val="00C64EB4"/>
    <w:rsid w:val="00C70379"/>
    <w:rsid w:val="00C70641"/>
    <w:rsid w:val="00C745DF"/>
    <w:rsid w:val="00C74632"/>
    <w:rsid w:val="00C75615"/>
    <w:rsid w:val="00C7589F"/>
    <w:rsid w:val="00C8130E"/>
    <w:rsid w:val="00C82DDD"/>
    <w:rsid w:val="00C8540B"/>
    <w:rsid w:val="00C857DF"/>
    <w:rsid w:val="00C857E4"/>
    <w:rsid w:val="00C92924"/>
    <w:rsid w:val="00C97B79"/>
    <w:rsid w:val="00CA08B4"/>
    <w:rsid w:val="00CA21BF"/>
    <w:rsid w:val="00CB09E6"/>
    <w:rsid w:val="00CB2E40"/>
    <w:rsid w:val="00CB6AB8"/>
    <w:rsid w:val="00CB79C2"/>
    <w:rsid w:val="00CC09FE"/>
    <w:rsid w:val="00CC0A17"/>
    <w:rsid w:val="00CC3B8B"/>
    <w:rsid w:val="00CD23F7"/>
    <w:rsid w:val="00CD27D7"/>
    <w:rsid w:val="00CE2474"/>
    <w:rsid w:val="00CE45C2"/>
    <w:rsid w:val="00CE4C75"/>
    <w:rsid w:val="00CF33F8"/>
    <w:rsid w:val="00CF49D0"/>
    <w:rsid w:val="00CF4A65"/>
    <w:rsid w:val="00CF6364"/>
    <w:rsid w:val="00CF68E1"/>
    <w:rsid w:val="00D01AA9"/>
    <w:rsid w:val="00D01F23"/>
    <w:rsid w:val="00D01F3D"/>
    <w:rsid w:val="00D03B55"/>
    <w:rsid w:val="00D03CA4"/>
    <w:rsid w:val="00D1068E"/>
    <w:rsid w:val="00D11251"/>
    <w:rsid w:val="00D145B7"/>
    <w:rsid w:val="00D16336"/>
    <w:rsid w:val="00D16A96"/>
    <w:rsid w:val="00D24443"/>
    <w:rsid w:val="00D26D75"/>
    <w:rsid w:val="00D30851"/>
    <w:rsid w:val="00D35D23"/>
    <w:rsid w:val="00D36145"/>
    <w:rsid w:val="00D560E9"/>
    <w:rsid w:val="00D62C2D"/>
    <w:rsid w:val="00D64DC7"/>
    <w:rsid w:val="00D67F38"/>
    <w:rsid w:val="00D72F01"/>
    <w:rsid w:val="00D74557"/>
    <w:rsid w:val="00D76631"/>
    <w:rsid w:val="00D7721A"/>
    <w:rsid w:val="00D80D6F"/>
    <w:rsid w:val="00D83AE5"/>
    <w:rsid w:val="00D858F4"/>
    <w:rsid w:val="00D8758D"/>
    <w:rsid w:val="00D879D4"/>
    <w:rsid w:val="00D913E8"/>
    <w:rsid w:val="00D924E3"/>
    <w:rsid w:val="00DA18A0"/>
    <w:rsid w:val="00DA32DD"/>
    <w:rsid w:val="00DA3A5C"/>
    <w:rsid w:val="00DA7097"/>
    <w:rsid w:val="00DA70E0"/>
    <w:rsid w:val="00DB0C93"/>
    <w:rsid w:val="00DB2FEF"/>
    <w:rsid w:val="00DC2F9B"/>
    <w:rsid w:val="00DE0AF7"/>
    <w:rsid w:val="00DE0B7D"/>
    <w:rsid w:val="00DE4BAC"/>
    <w:rsid w:val="00DF0AA0"/>
    <w:rsid w:val="00DF1B32"/>
    <w:rsid w:val="00DF4A8D"/>
    <w:rsid w:val="00DF5FAC"/>
    <w:rsid w:val="00DF6431"/>
    <w:rsid w:val="00E00C01"/>
    <w:rsid w:val="00E0148A"/>
    <w:rsid w:val="00E02056"/>
    <w:rsid w:val="00E10E60"/>
    <w:rsid w:val="00E146F8"/>
    <w:rsid w:val="00E20FE8"/>
    <w:rsid w:val="00E32B91"/>
    <w:rsid w:val="00E33218"/>
    <w:rsid w:val="00E367B8"/>
    <w:rsid w:val="00E42471"/>
    <w:rsid w:val="00E42598"/>
    <w:rsid w:val="00E433D7"/>
    <w:rsid w:val="00E45168"/>
    <w:rsid w:val="00E47291"/>
    <w:rsid w:val="00E6036A"/>
    <w:rsid w:val="00E63533"/>
    <w:rsid w:val="00E64E6B"/>
    <w:rsid w:val="00E67742"/>
    <w:rsid w:val="00E70B2C"/>
    <w:rsid w:val="00E72AE0"/>
    <w:rsid w:val="00E7661C"/>
    <w:rsid w:val="00E80143"/>
    <w:rsid w:val="00E85AFB"/>
    <w:rsid w:val="00E902A1"/>
    <w:rsid w:val="00EA26FA"/>
    <w:rsid w:val="00EA2BA4"/>
    <w:rsid w:val="00EA3CBA"/>
    <w:rsid w:val="00EA4D8C"/>
    <w:rsid w:val="00EA7DA4"/>
    <w:rsid w:val="00EB19F7"/>
    <w:rsid w:val="00EC313F"/>
    <w:rsid w:val="00EC6F42"/>
    <w:rsid w:val="00EC738B"/>
    <w:rsid w:val="00ED3CA0"/>
    <w:rsid w:val="00ED4218"/>
    <w:rsid w:val="00EF09FF"/>
    <w:rsid w:val="00EF1FFA"/>
    <w:rsid w:val="00EF20C6"/>
    <w:rsid w:val="00EF5464"/>
    <w:rsid w:val="00EF5A75"/>
    <w:rsid w:val="00EF5FBC"/>
    <w:rsid w:val="00F11488"/>
    <w:rsid w:val="00F17E89"/>
    <w:rsid w:val="00F21D15"/>
    <w:rsid w:val="00F36F07"/>
    <w:rsid w:val="00F41493"/>
    <w:rsid w:val="00F4237E"/>
    <w:rsid w:val="00F447AE"/>
    <w:rsid w:val="00F46319"/>
    <w:rsid w:val="00F4680F"/>
    <w:rsid w:val="00F53739"/>
    <w:rsid w:val="00F5535A"/>
    <w:rsid w:val="00F578CA"/>
    <w:rsid w:val="00F60FBD"/>
    <w:rsid w:val="00F67712"/>
    <w:rsid w:val="00F72AE1"/>
    <w:rsid w:val="00F742D3"/>
    <w:rsid w:val="00F74732"/>
    <w:rsid w:val="00F853B2"/>
    <w:rsid w:val="00F90AA6"/>
    <w:rsid w:val="00F94E20"/>
    <w:rsid w:val="00FA11B2"/>
    <w:rsid w:val="00FA1DDE"/>
    <w:rsid w:val="00FC2E7E"/>
    <w:rsid w:val="00FC30FF"/>
    <w:rsid w:val="00FC4061"/>
    <w:rsid w:val="00FD0DF2"/>
    <w:rsid w:val="00FD238F"/>
    <w:rsid w:val="00FD431C"/>
    <w:rsid w:val="00FE44A5"/>
    <w:rsid w:val="00FE4BF3"/>
    <w:rsid w:val="00FE4EA5"/>
    <w:rsid w:val="00FE6C70"/>
    <w:rsid w:val="00FF3175"/>
    <w:rsid w:val="00FF74B3"/>
    <w:rsid w:val="089204A8"/>
    <w:rsid w:val="0F2C00C8"/>
    <w:rsid w:val="122A00DA"/>
    <w:rsid w:val="12AA5BD2"/>
    <w:rsid w:val="14364630"/>
    <w:rsid w:val="18A818D3"/>
    <w:rsid w:val="19CB6E13"/>
    <w:rsid w:val="1E470B4D"/>
    <w:rsid w:val="1F495A1C"/>
    <w:rsid w:val="1F4F7935"/>
    <w:rsid w:val="21F175E1"/>
    <w:rsid w:val="238E79C6"/>
    <w:rsid w:val="23D51DE5"/>
    <w:rsid w:val="267934DE"/>
    <w:rsid w:val="36672E51"/>
    <w:rsid w:val="37CC2B98"/>
    <w:rsid w:val="3E895681"/>
    <w:rsid w:val="3EE47A6D"/>
    <w:rsid w:val="40032508"/>
    <w:rsid w:val="45A602F0"/>
    <w:rsid w:val="462C0864"/>
    <w:rsid w:val="47FF6442"/>
    <w:rsid w:val="49772186"/>
    <w:rsid w:val="49E664BD"/>
    <w:rsid w:val="4A4B3660"/>
    <w:rsid w:val="4A5A1943"/>
    <w:rsid w:val="4AE86EFA"/>
    <w:rsid w:val="4C3A05F1"/>
    <w:rsid w:val="4CA874FB"/>
    <w:rsid w:val="4F0217EF"/>
    <w:rsid w:val="5067577F"/>
    <w:rsid w:val="52F84607"/>
    <w:rsid w:val="552A66F0"/>
    <w:rsid w:val="562D6CB0"/>
    <w:rsid w:val="56A437C4"/>
    <w:rsid w:val="61621399"/>
    <w:rsid w:val="65765396"/>
    <w:rsid w:val="68AB6054"/>
    <w:rsid w:val="69D16A5D"/>
    <w:rsid w:val="6BBC04E5"/>
    <w:rsid w:val="6CBD7F52"/>
    <w:rsid w:val="6E277FE5"/>
    <w:rsid w:val="70315294"/>
    <w:rsid w:val="71756285"/>
    <w:rsid w:val="74D870DE"/>
    <w:rsid w:val="75367D87"/>
    <w:rsid w:val="75D84FCD"/>
    <w:rsid w:val="75DA37DD"/>
    <w:rsid w:val="766B306F"/>
    <w:rsid w:val="7CDC6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fillcolor="white">
      <v:fill color="white"/>
      <o:colormru v:ext="edit" colors="white"/>
    </o:shapedefaults>
    <o:shapelayout v:ext="edit">
      <o:idmap v:ext="edit" data="2"/>
      <o:rules v:ext="edit">
        <o:r id="V:Rule1" type="connector" idref="#AutoShape 76"/>
      </o:rules>
    </o:shapelayout>
  </w:shapeDefaults>
  <w:decimalSymbol w:val="."/>
  <w:listSeparator w:val=","/>
  <w14:docId w14:val="55A13EDD"/>
  <w15:docId w15:val="{BD78945A-D7AF-41AB-9B19-4E2B643B6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F71"/>
    <w:pPr>
      <w:widowControl w:val="0"/>
    </w:pPr>
    <w:rPr>
      <w:sz w:val="22"/>
      <w:szCs w:val="22"/>
      <w:lang w:eastAsia="en-US"/>
    </w:rPr>
  </w:style>
  <w:style w:type="paragraph" w:styleId="1">
    <w:name w:val="heading 1"/>
    <w:basedOn w:val="a"/>
    <w:next w:val="a"/>
    <w:link w:val="10"/>
    <w:uiPriority w:val="9"/>
    <w:qFormat/>
    <w:pPr>
      <w:keepNext/>
      <w:keepLines/>
      <w:spacing w:before="340" w:after="330" w:line="578" w:lineRule="auto"/>
      <w:jc w:val="both"/>
      <w:outlineLvl w:val="0"/>
    </w:pPr>
    <w:rPr>
      <w:rFonts w:ascii="宋体" w:eastAsia="宋体" w:hAnsi="宋体" w:cs="Times New Roman"/>
      <w:b/>
      <w:bCs/>
      <w:kern w:val="44"/>
      <w:sz w:val="44"/>
      <w:szCs w:val="44"/>
      <w:lang w:eastAsia="zh-CN"/>
    </w:rPr>
  </w:style>
  <w:style w:type="paragraph" w:styleId="2">
    <w:name w:val="heading 2"/>
    <w:basedOn w:val="a"/>
    <w:next w:val="a"/>
    <w:link w:val="20"/>
    <w:qFormat/>
    <w:pPr>
      <w:keepNext/>
      <w:keepLines/>
      <w:spacing w:before="260" w:after="260" w:line="415" w:lineRule="auto"/>
      <w:jc w:val="both"/>
      <w:outlineLvl w:val="1"/>
    </w:pPr>
    <w:rPr>
      <w:rFonts w:ascii="黑体" w:eastAsia="黑体" w:hAnsi="黑体" w:cs="Times New Roman"/>
      <w:b/>
      <w:bCs/>
      <w:kern w:val="15"/>
      <w:sz w:val="21"/>
      <w:szCs w:val="32"/>
      <w:lang w:eastAsia="zh-CN"/>
    </w:rPr>
  </w:style>
  <w:style w:type="paragraph" w:styleId="3">
    <w:name w:val="heading 3"/>
    <w:basedOn w:val="a"/>
    <w:next w:val="a"/>
    <w:link w:val="30"/>
    <w:uiPriority w:val="9"/>
    <w:qFormat/>
    <w:pPr>
      <w:keepNext/>
      <w:keepLines/>
      <w:spacing w:before="260" w:after="260" w:line="416" w:lineRule="auto"/>
      <w:jc w:val="both"/>
      <w:outlineLvl w:val="2"/>
    </w:pPr>
    <w:rPr>
      <w:rFonts w:ascii="黑体" w:eastAsia="黑体" w:hAnsi="黑体" w:cs="Times New Roman"/>
      <w:b/>
      <w:bCs/>
      <w:kern w:val="15"/>
      <w:sz w:val="21"/>
      <w:szCs w:val="32"/>
      <w:lang w:eastAsia="zh-CN"/>
    </w:rPr>
  </w:style>
  <w:style w:type="paragraph" w:styleId="4">
    <w:name w:val="heading 4"/>
    <w:basedOn w:val="a"/>
    <w:next w:val="a"/>
    <w:link w:val="40"/>
    <w:uiPriority w:val="9"/>
    <w:unhideWhenUsed/>
    <w:qFormat/>
    <w:pPr>
      <w:keepNext/>
      <w:keepLines/>
      <w:spacing w:before="260" w:after="260" w:line="415" w:lineRule="auto"/>
      <w:jc w:val="both"/>
      <w:outlineLvl w:val="3"/>
    </w:pPr>
    <w:rPr>
      <w:rFonts w:ascii="黑体" w:eastAsia="黑体" w:hAnsi="黑体" w:cstheme="majorBidi"/>
      <w:b/>
      <w:bCs/>
      <w:kern w:val="2"/>
      <w:sz w:val="21"/>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pPr>
      <w:jc w:val="both"/>
    </w:pPr>
    <w:rPr>
      <w:rFonts w:ascii="Cambria" w:eastAsia="黑体" w:hAnsi="Cambria" w:cs="Times New Roman"/>
      <w:kern w:val="15"/>
      <w:sz w:val="20"/>
      <w:szCs w:val="20"/>
      <w:lang w:eastAsia="zh-CN"/>
    </w:rPr>
  </w:style>
  <w:style w:type="paragraph" w:styleId="a4">
    <w:name w:val="Document Map"/>
    <w:basedOn w:val="a"/>
    <w:link w:val="a5"/>
    <w:uiPriority w:val="99"/>
    <w:semiHidden/>
    <w:unhideWhenUsed/>
    <w:qFormat/>
    <w:pPr>
      <w:spacing w:line="360" w:lineRule="auto"/>
      <w:jc w:val="both"/>
    </w:pPr>
    <w:rPr>
      <w:rFonts w:ascii="宋体" w:eastAsia="宋体" w:hAnsi="Calibri" w:cs="Calibri"/>
      <w:kern w:val="2"/>
      <w:sz w:val="18"/>
      <w:szCs w:val="18"/>
      <w:lang w:eastAsia="zh-CN"/>
    </w:rPr>
  </w:style>
  <w:style w:type="paragraph" w:styleId="a6">
    <w:name w:val="annotation text"/>
    <w:basedOn w:val="a"/>
    <w:link w:val="a7"/>
    <w:uiPriority w:val="99"/>
    <w:semiHidden/>
    <w:unhideWhenUsed/>
    <w:qFormat/>
    <w:pPr>
      <w:spacing w:line="360" w:lineRule="auto"/>
    </w:pPr>
    <w:rPr>
      <w:rFonts w:ascii="Calibri" w:eastAsia="宋体" w:hAnsi="Calibri" w:cs="Times New Roman"/>
      <w:kern w:val="2"/>
      <w:sz w:val="21"/>
      <w:szCs w:val="21"/>
      <w:lang w:eastAsia="zh-CN"/>
    </w:rPr>
  </w:style>
  <w:style w:type="paragraph" w:styleId="a8">
    <w:name w:val="Body Text"/>
    <w:basedOn w:val="a"/>
    <w:link w:val="a9"/>
    <w:uiPriority w:val="99"/>
    <w:qFormat/>
    <w:rPr>
      <w:rFonts w:ascii="Times New Roman" w:eastAsia="Times New Roman" w:hAnsi="Times New Roman"/>
      <w:sz w:val="28"/>
      <w:szCs w:val="28"/>
    </w:rPr>
  </w:style>
  <w:style w:type="paragraph" w:styleId="TOC3">
    <w:name w:val="toc 3"/>
    <w:basedOn w:val="a"/>
    <w:next w:val="a"/>
    <w:uiPriority w:val="39"/>
    <w:unhideWhenUsed/>
    <w:qFormat/>
    <w:pPr>
      <w:spacing w:line="360" w:lineRule="auto"/>
      <w:ind w:leftChars="400" w:left="840"/>
      <w:jc w:val="both"/>
    </w:pPr>
    <w:rPr>
      <w:rFonts w:ascii="Calibri" w:eastAsia="宋体" w:hAnsi="Calibri" w:cs="Calibri"/>
      <w:kern w:val="2"/>
      <w:sz w:val="21"/>
      <w:szCs w:val="21"/>
      <w:lang w:eastAsia="zh-CN"/>
    </w:rPr>
  </w:style>
  <w:style w:type="paragraph" w:styleId="aa">
    <w:name w:val="Date"/>
    <w:basedOn w:val="a"/>
    <w:next w:val="a"/>
    <w:link w:val="ab"/>
    <w:uiPriority w:val="99"/>
    <w:semiHidden/>
    <w:unhideWhenUsed/>
    <w:qFormat/>
    <w:pPr>
      <w:spacing w:line="360" w:lineRule="auto"/>
      <w:ind w:leftChars="2500" w:left="100"/>
      <w:jc w:val="both"/>
    </w:pPr>
    <w:rPr>
      <w:rFonts w:ascii="Calibri" w:eastAsia="宋体" w:hAnsi="Calibri" w:cs="Times New Roman"/>
      <w:kern w:val="2"/>
      <w:sz w:val="21"/>
      <w:szCs w:val="21"/>
      <w:lang w:eastAsia="zh-CN"/>
    </w:rPr>
  </w:style>
  <w:style w:type="paragraph" w:styleId="ac">
    <w:name w:val="Balloon Text"/>
    <w:basedOn w:val="a"/>
    <w:link w:val="ad"/>
    <w:uiPriority w:val="99"/>
    <w:semiHidden/>
    <w:unhideWhenUsed/>
    <w:qFormat/>
    <w:pPr>
      <w:jc w:val="both"/>
    </w:pPr>
    <w:rPr>
      <w:rFonts w:ascii="Calibri" w:eastAsia="宋体" w:hAnsi="Calibri" w:cs="Times New Roman"/>
      <w:kern w:val="2"/>
      <w:sz w:val="18"/>
      <w:szCs w:val="18"/>
      <w:lang w:eastAsia="zh-CN"/>
    </w:rPr>
  </w:style>
  <w:style w:type="paragraph" w:styleId="ae">
    <w:name w:val="footer"/>
    <w:basedOn w:val="a"/>
    <w:link w:val="af"/>
    <w:uiPriority w:val="99"/>
    <w:unhideWhenUsed/>
    <w:qFormat/>
    <w:pPr>
      <w:tabs>
        <w:tab w:val="center" w:pos="4153"/>
        <w:tab w:val="right" w:pos="8306"/>
      </w:tabs>
      <w:snapToGrid w:val="0"/>
    </w:pPr>
    <w:rPr>
      <w:sz w:val="18"/>
      <w:szCs w:val="18"/>
    </w:rPr>
  </w:style>
  <w:style w:type="paragraph" w:styleId="af0">
    <w:name w:val="header"/>
    <w:basedOn w:val="a"/>
    <w:link w:val="af1"/>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spacing w:line="360" w:lineRule="auto"/>
      <w:jc w:val="both"/>
    </w:pPr>
    <w:rPr>
      <w:rFonts w:ascii="宋体" w:eastAsia="宋体" w:hAnsi="宋体" w:cs="Times New Roman"/>
      <w:kern w:val="2"/>
      <w:sz w:val="21"/>
      <w:szCs w:val="21"/>
      <w:lang w:eastAsia="zh-CN"/>
    </w:rPr>
  </w:style>
  <w:style w:type="paragraph" w:styleId="af2">
    <w:name w:val="Subtitle"/>
    <w:basedOn w:val="a"/>
    <w:next w:val="a"/>
    <w:link w:val="af3"/>
    <w:qFormat/>
    <w:pPr>
      <w:spacing w:before="240" w:after="60" w:line="312" w:lineRule="auto"/>
      <w:jc w:val="center"/>
      <w:outlineLvl w:val="1"/>
    </w:pPr>
    <w:rPr>
      <w:rFonts w:ascii="Cambria" w:eastAsia="宋体" w:hAnsi="Cambria" w:cs="Times New Roman"/>
      <w:b/>
      <w:bCs/>
      <w:kern w:val="28"/>
      <w:sz w:val="32"/>
      <w:szCs w:val="32"/>
      <w:lang w:eastAsia="zh-CN"/>
    </w:rPr>
  </w:style>
  <w:style w:type="paragraph" w:styleId="TOC2">
    <w:name w:val="toc 2"/>
    <w:basedOn w:val="a"/>
    <w:next w:val="a"/>
    <w:uiPriority w:val="39"/>
    <w:unhideWhenUsed/>
    <w:qFormat/>
    <w:pPr>
      <w:spacing w:line="360" w:lineRule="auto"/>
      <w:ind w:leftChars="200" w:left="420"/>
      <w:jc w:val="both"/>
    </w:pPr>
    <w:rPr>
      <w:rFonts w:ascii="Calibri" w:eastAsia="宋体" w:hAnsi="Calibri" w:cs="Calibri"/>
      <w:kern w:val="2"/>
      <w:sz w:val="21"/>
      <w:szCs w:val="21"/>
      <w:lang w:eastAsia="zh-CN"/>
    </w:rPr>
  </w:style>
  <w:style w:type="paragraph" w:styleId="af4">
    <w:name w:val="annotation subject"/>
    <w:basedOn w:val="a6"/>
    <w:next w:val="a6"/>
    <w:link w:val="af5"/>
    <w:uiPriority w:val="99"/>
    <w:semiHidden/>
    <w:unhideWhenUsed/>
    <w:qFormat/>
    <w:rPr>
      <w:b/>
      <w:bCs/>
    </w:rPr>
  </w:style>
  <w:style w:type="table" w:styleId="af6">
    <w:name w:val="Table Grid"/>
    <w:basedOn w:val="a1"/>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Strong"/>
    <w:qFormat/>
    <w:rPr>
      <w:b/>
      <w:bCs/>
    </w:rPr>
  </w:style>
  <w:style w:type="character" w:styleId="af8">
    <w:name w:val="Emphasis"/>
    <w:basedOn w:val="a0"/>
    <w:uiPriority w:val="20"/>
    <w:qFormat/>
    <w:rPr>
      <w:i/>
    </w:rPr>
  </w:style>
  <w:style w:type="character" w:styleId="af9">
    <w:name w:val="Hyperlink"/>
    <w:uiPriority w:val="99"/>
    <w:unhideWhenUsed/>
    <w:qFormat/>
    <w:rPr>
      <w:color w:val="0000FF"/>
      <w:u w:val="single"/>
    </w:rPr>
  </w:style>
  <w:style w:type="character" w:styleId="afa">
    <w:name w:val="annotation reference"/>
    <w:uiPriority w:val="99"/>
    <w:semiHidden/>
    <w:unhideWhenUsed/>
    <w:qFormat/>
    <w:rPr>
      <w:sz w:val="21"/>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fb">
    <w:name w:val="List Paragraph"/>
    <w:basedOn w:val="a"/>
    <w:uiPriority w:val="34"/>
    <w:qFormat/>
  </w:style>
  <w:style w:type="paragraph" w:customStyle="1" w:styleId="TableParagraph">
    <w:name w:val="Table Paragraph"/>
    <w:basedOn w:val="a"/>
    <w:uiPriority w:val="1"/>
    <w:qFormat/>
  </w:style>
  <w:style w:type="character" w:customStyle="1" w:styleId="af1">
    <w:name w:val="页眉 字符"/>
    <w:basedOn w:val="a0"/>
    <w:link w:val="af0"/>
    <w:uiPriority w:val="99"/>
    <w:qFormat/>
    <w:rPr>
      <w:sz w:val="18"/>
      <w:szCs w:val="18"/>
    </w:rPr>
  </w:style>
  <w:style w:type="character" w:customStyle="1" w:styleId="af">
    <w:name w:val="页脚 字符"/>
    <w:basedOn w:val="a0"/>
    <w:link w:val="ae"/>
    <w:uiPriority w:val="99"/>
    <w:qFormat/>
    <w:rPr>
      <w:sz w:val="18"/>
      <w:szCs w:val="18"/>
    </w:rPr>
  </w:style>
  <w:style w:type="character" w:customStyle="1" w:styleId="10">
    <w:name w:val="标题 1 字符"/>
    <w:basedOn w:val="a0"/>
    <w:link w:val="1"/>
    <w:qFormat/>
    <w:rPr>
      <w:rFonts w:ascii="宋体" w:eastAsia="宋体" w:hAnsi="宋体" w:cs="Times New Roman"/>
      <w:b/>
      <w:bCs/>
      <w:kern w:val="44"/>
      <w:sz w:val="44"/>
      <w:szCs w:val="44"/>
      <w:lang w:eastAsia="zh-CN"/>
    </w:rPr>
  </w:style>
  <w:style w:type="character" w:customStyle="1" w:styleId="20">
    <w:name w:val="标题 2 字符"/>
    <w:basedOn w:val="a0"/>
    <w:link w:val="2"/>
    <w:qFormat/>
    <w:rPr>
      <w:rFonts w:ascii="黑体" w:eastAsia="黑体" w:hAnsi="黑体" w:cs="Times New Roman"/>
      <w:b/>
      <w:bCs/>
      <w:kern w:val="15"/>
      <w:sz w:val="21"/>
      <w:szCs w:val="32"/>
      <w:lang w:eastAsia="zh-CN"/>
    </w:rPr>
  </w:style>
  <w:style w:type="character" w:customStyle="1" w:styleId="30">
    <w:name w:val="标题 3 字符"/>
    <w:basedOn w:val="a0"/>
    <w:link w:val="3"/>
    <w:uiPriority w:val="9"/>
    <w:qFormat/>
    <w:rPr>
      <w:rFonts w:ascii="黑体" w:eastAsia="黑体" w:hAnsi="黑体" w:cs="Times New Roman"/>
      <w:b/>
      <w:bCs/>
      <w:kern w:val="15"/>
      <w:sz w:val="21"/>
      <w:szCs w:val="32"/>
      <w:lang w:eastAsia="zh-CN"/>
    </w:rPr>
  </w:style>
  <w:style w:type="character" w:customStyle="1" w:styleId="40">
    <w:name w:val="标题 4 字符"/>
    <w:basedOn w:val="a0"/>
    <w:link w:val="4"/>
    <w:uiPriority w:val="9"/>
    <w:qFormat/>
    <w:rPr>
      <w:rFonts w:ascii="黑体" w:eastAsia="黑体" w:hAnsi="黑体" w:cstheme="majorBidi"/>
      <w:b/>
      <w:bCs/>
      <w:kern w:val="2"/>
      <w:sz w:val="21"/>
      <w:szCs w:val="28"/>
      <w:lang w:eastAsia="zh-CN"/>
    </w:rPr>
  </w:style>
  <w:style w:type="character" w:customStyle="1" w:styleId="af3">
    <w:name w:val="副标题 字符"/>
    <w:basedOn w:val="a0"/>
    <w:link w:val="af2"/>
    <w:qFormat/>
    <w:rPr>
      <w:rFonts w:ascii="Cambria" w:eastAsia="宋体" w:hAnsi="Cambria" w:cs="Times New Roman"/>
      <w:b/>
      <w:bCs/>
      <w:kern w:val="28"/>
      <w:sz w:val="32"/>
      <w:szCs w:val="32"/>
      <w:lang w:eastAsia="zh-CN"/>
    </w:rPr>
  </w:style>
  <w:style w:type="paragraph" w:customStyle="1" w:styleId="11">
    <w:name w:val="列出段落1"/>
    <w:basedOn w:val="a"/>
    <w:uiPriority w:val="34"/>
    <w:qFormat/>
    <w:pPr>
      <w:ind w:firstLineChars="200" w:firstLine="420"/>
      <w:jc w:val="both"/>
    </w:pPr>
    <w:rPr>
      <w:rFonts w:ascii="Calibri" w:eastAsia="宋体" w:hAnsi="Calibri" w:cs="Times New Roman"/>
      <w:kern w:val="2"/>
      <w:sz w:val="21"/>
      <w:lang w:eastAsia="zh-CN"/>
    </w:rPr>
  </w:style>
  <w:style w:type="character" w:customStyle="1" w:styleId="CharChar">
    <w:name w:val="段 Char Char"/>
    <w:link w:val="afc"/>
    <w:qFormat/>
    <w:locked/>
    <w:rPr>
      <w:rFonts w:ascii="宋体" w:cs="宋体"/>
      <w:kern w:val="2"/>
      <w:sz w:val="21"/>
      <w:szCs w:val="21"/>
      <w:lang w:eastAsia="zh-CN"/>
    </w:rPr>
  </w:style>
  <w:style w:type="paragraph" w:customStyle="1" w:styleId="afc">
    <w:name w:val="段"/>
    <w:link w:val="CharChar"/>
    <w:qFormat/>
    <w:pPr>
      <w:tabs>
        <w:tab w:val="center" w:pos="4201"/>
        <w:tab w:val="right" w:leader="dot" w:pos="9298"/>
      </w:tabs>
      <w:autoSpaceDE w:val="0"/>
      <w:autoSpaceDN w:val="0"/>
      <w:ind w:firstLineChars="200" w:firstLine="420"/>
      <w:jc w:val="both"/>
    </w:pPr>
    <w:rPr>
      <w:rFonts w:ascii="宋体" w:cs="宋体"/>
      <w:kern w:val="2"/>
      <w:sz w:val="21"/>
      <w:szCs w:val="21"/>
    </w:rPr>
  </w:style>
  <w:style w:type="character" w:customStyle="1" w:styleId="ad">
    <w:name w:val="批注框文本 字符"/>
    <w:basedOn w:val="a0"/>
    <w:link w:val="ac"/>
    <w:uiPriority w:val="99"/>
    <w:semiHidden/>
    <w:qFormat/>
    <w:rPr>
      <w:rFonts w:ascii="Calibri" w:eastAsia="宋体" w:hAnsi="Calibri" w:cs="Times New Roman"/>
      <w:kern w:val="2"/>
      <w:sz w:val="18"/>
      <w:szCs w:val="18"/>
      <w:lang w:eastAsia="zh-CN"/>
    </w:rPr>
  </w:style>
  <w:style w:type="character" w:customStyle="1" w:styleId="ab">
    <w:name w:val="日期 字符"/>
    <w:basedOn w:val="a0"/>
    <w:link w:val="aa"/>
    <w:uiPriority w:val="99"/>
    <w:semiHidden/>
    <w:qFormat/>
    <w:rPr>
      <w:rFonts w:ascii="Calibri" w:eastAsia="宋体" w:hAnsi="Calibri" w:cs="Times New Roman"/>
      <w:kern w:val="2"/>
      <w:sz w:val="21"/>
      <w:szCs w:val="21"/>
      <w:lang w:eastAsia="zh-CN"/>
    </w:rPr>
  </w:style>
  <w:style w:type="character" w:customStyle="1" w:styleId="a9">
    <w:name w:val="正文文本 字符"/>
    <w:link w:val="a8"/>
    <w:uiPriority w:val="99"/>
    <w:rPr>
      <w:rFonts w:ascii="Times New Roman" w:eastAsia="Times New Roman" w:hAnsi="Times New Roman"/>
      <w:sz w:val="28"/>
      <w:szCs w:val="28"/>
    </w:rPr>
  </w:style>
  <w:style w:type="character" w:styleId="afd">
    <w:name w:val="Placeholder Text"/>
    <w:uiPriority w:val="99"/>
    <w:semiHidden/>
    <w:qFormat/>
    <w:rPr>
      <w:color w:val="808080"/>
    </w:rPr>
  </w:style>
  <w:style w:type="character" w:customStyle="1" w:styleId="a7">
    <w:name w:val="批注文字 字符"/>
    <w:basedOn w:val="a0"/>
    <w:link w:val="a6"/>
    <w:uiPriority w:val="99"/>
    <w:semiHidden/>
    <w:qFormat/>
    <w:rPr>
      <w:rFonts w:ascii="Calibri" w:eastAsia="宋体" w:hAnsi="Calibri" w:cs="Times New Roman"/>
      <w:kern w:val="2"/>
      <w:sz w:val="21"/>
      <w:szCs w:val="21"/>
      <w:lang w:eastAsia="zh-CN"/>
    </w:rPr>
  </w:style>
  <w:style w:type="character" w:customStyle="1" w:styleId="af5">
    <w:name w:val="批注主题 字符"/>
    <w:basedOn w:val="a7"/>
    <w:link w:val="af4"/>
    <w:uiPriority w:val="99"/>
    <w:semiHidden/>
    <w:qFormat/>
    <w:rPr>
      <w:rFonts w:ascii="Calibri" w:eastAsia="宋体" w:hAnsi="Calibri" w:cs="Times New Roman"/>
      <w:b/>
      <w:bCs/>
      <w:kern w:val="2"/>
      <w:sz w:val="21"/>
      <w:szCs w:val="21"/>
      <w:lang w:eastAsia="zh-CN"/>
    </w:rPr>
  </w:style>
  <w:style w:type="paragraph" w:customStyle="1" w:styleId="12">
    <w:name w:val="修订1"/>
    <w:hidden/>
    <w:uiPriority w:val="99"/>
    <w:semiHidden/>
    <w:qFormat/>
    <w:rPr>
      <w:rFonts w:ascii="Calibri" w:eastAsia="宋体" w:hAnsi="Calibri" w:cs="Calibri"/>
      <w:kern w:val="2"/>
      <w:sz w:val="21"/>
      <w:szCs w:val="21"/>
    </w:rPr>
  </w:style>
  <w:style w:type="character" w:customStyle="1" w:styleId="Char">
    <w:name w:val="段 Char"/>
    <w:qFormat/>
    <w:rPr>
      <w:rFonts w:ascii="宋体"/>
      <w:sz w:val="21"/>
      <w:lang w:val="en-US" w:eastAsia="zh-CN" w:bidi="ar-SA"/>
    </w:rPr>
  </w:style>
  <w:style w:type="paragraph" w:customStyle="1" w:styleId="21">
    <w:name w:val="列出段落2"/>
    <w:basedOn w:val="a"/>
    <w:uiPriority w:val="34"/>
    <w:qFormat/>
    <w:pPr>
      <w:ind w:firstLineChars="200" w:firstLine="420"/>
      <w:jc w:val="both"/>
    </w:pPr>
    <w:rPr>
      <w:rFonts w:ascii="Calibri" w:eastAsia="宋体" w:hAnsi="Calibri" w:cs="Times New Roman"/>
      <w:kern w:val="2"/>
      <w:sz w:val="21"/>
      <w:lang w:eastAsia="zh-CN"/>
    </w:rPr>
  </w:style>
  <w:style w:type="paragraph" w:customStyle="1" w:styleId="afe">
    <w:name w:val="章标题"/>
    <w:next w:val="afc"/>
    <w:qFormat/>
    <w:pPr>
      <w:spacing w:beforeLines="100" w:afterLines="100"/>
      <w:jc w:val="both"/>
      <w:outlineLvl w:val="1"/>
    </w:pPr>
    <w:rPr>
      <w:rFonts w:ascii="黑体" w:eastAsia="黑体" w:hAnsi="Times New Roman" w:cs="Times New Roman"/>
      <w:sz w:val="21"/>
    </w:rPr>
  </w:style>
  <w:style w:type="character" w:customStyle="1" w:styleId="13">
    <w:name w:val="未处理的提及1"/>
    <w:basedOn w:val="a0"/>
    <w:uiPriority w:val="99"/>
    <w:semiHidden/>
    <w:unhideWhenUsed/>
    <w:rPr>
      <w:color w:val="605E5C"/>
      <w:shd w:val="clear" w:color="auto" w:fill="E1DFDD"/>
    </w:rPr>
  </w:style>
  <w:style w:type="character" w:customStyle="1" w:styleId="a5">
    <w:name w:val="文档结构图 字符"/>
    <w:basedOn w:val="a0"/>
    <w:link w:val="a4"/>
    <w:uiPriority w:val="99"/>
    <w:semiHidden/>
    <w:qFormat/>
    <w:rPr>
      <w:rFonts w:ascii="宋体" w:eastAsia="宋体" w:hAnsi="Calibri" w:cs="Calibri"/>
      <w:kern w:val="2"/>
      <w:sz w:val="18"/>
      <w:szCs w:val="18"/>
      <w:lang w:eastAsia="zh-CN"/>
    </w:rPr>
  </w:style>
  <w:style w:type="paragraph" w:styleId="aff">
    <w:name w:val="Revision"/>
    <w:hidden/>
    <w:uiPriority w:val="99"/>
    <w:semiHidden/>
    <w:rsid w:val="00A70497"/>
    <w:rPr>
      <w:sz w:val="22"/>
      <w:szCs w:val="22"/>
      <w:lang w:eastAsia="en-US"/>
    </w:rPr>
  </w:style>
  <w:style w:type="table" w:customStyle="1" w:styleId="TableNormal1">
    <w:name w:val="Table Normal1"/>
    <w:uiPriority w:val="2"/>
    <w:semiHidden/>
    <w:unhideWhenUsed/>
    <w:qFormat/>
    <w:rsid w:val="00091F71"/>
    <w:rPr>
      <w:rFonts w:ascii="Times New Roman" w:eastAsia="宋体" w:hAnsi="Times New Roman"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package" Target="embeddings/Microsoft_Office_Word_2007___.doc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1031"/>
    <customShpInfo spid="_x0000_s1030"/>
    <customShpInfo spid="_x0000_s1029"/>
    <customShpInfo spid="_x0000_s1028"/>
    <customShpInfo spid="_x0000_s1027"/>
    <customShpInfo spid="_x0000_s1026"/>
    <customShpInfo spid="_x0000_s1222"/>
    <customShpInfo spid="_x0000_s1223"/>
    <customShpInfo spid="_x0000_s1224"/>
    <customShpInfo spid="_x0000_s1225"/>
    <customShpInfo spid="_x0000_s1226"/>
    <customShpInfo spid="_x0000_s1227"/>
    <customShpInfo spid="_x0000_s1228"/>
    <customShpInfo spid="_x0000_s1229"/>
    <customShpInfo spid="_x0000_s1230"/>
    <customShpInfo spid="_x0000_s1231"/>
    <customShpInfo spid="_x0000_s1232"/>
    <customShpInfo spid="_x0000_s1233"/>
    <customShpInfo spid="_x0000_s1234"/>
    <customShpInfo spid="_x0000_s1235"/>
    <customShpInfo spid="_x0000_s1236"/>
    <customShpInfo spid="_x0000_s1237"/>
    <customShpInfo spid="_x0000_s1238"/>
    <customShpInfo spid="_x0000_s1239"/>
    <customShpInfo spid="_x0000_s1240"/>
    <customShpInfo spid="_x0000_s1241"/>
    <customShpInfo spid="_x0000_s1242"/>
    <customShpInfo spid="_x0000_s1243"/>
    <customShpInfo spid="_x0000_s1244"/>
    <customShpInfo spid="_x0000_s1245"/>
    <customShpInfo spid="_x0000_s1246"/>
    <customShpInfo spid="_x0000_s1247"/>
    <customShpInfo spid="_x0000_s1248"/>
    <customShpInfo spid="_x0000_s1249"/>
    <customShpInfo spid="_x0000_s1250"/>
    <customShpInfo spid="_x0000_s1251"/>
    <customShpInfo spid="_x0000_s1252"/>
    <customShpInfo spid="_x0000_s1253"/>
    <customShpInfo spid="_x0000_s1221"/>
    <customShpInfo spid="_x0000_s1032"/>
  </customShpExts>
</s:customData>
</file>

<file path=customXml/itemProps1.xml><?xml version="1.0" encoding="utf-8"?>
<ds:datastoreItem xmlns:ds="http://schemas.openxmlformats.org/officeDocument/2006/customXml" ds:itemID="{62395120-3055-4F47-8507-090E59AE6BA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4320</TotalTime>
  <Pages>34</Pages>
  <Words>3493</Words>
  <Characters>19912</Characters>
  <Application>Microsoft Office Word</Application>
  <DocSecurity>0</DocSecurity>
  <Lines>165</Lines>
  <Paragraphs>46</Paragraphs>
  <ScaleCrop>false</ScaleCrop>
  <Company/>
  <LinksUpToDate>false</LinksUpToDate>
  <CharactersWithSpaces>23359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Administrator</dc:creator>
  <cp:lastModifiedBy>袁 俣铖</cp:lastModifiedBy>
  <cp:revision>350</cp:revision>
  <cp:lastPrinted>2019-09-29T00:18:00Z</cp:lastPrinted>
  <dcterms:created xsi:type="dcterms:W3CDTF">2019-09-30T01:46:00Z</dcterms:created>
  <dcterms:modified xsi:type="dcterms:W3CDTF">2022-06-16T01:58:00Z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2019-09-27T00:00:00Z</vt:filetime>
  </property>
  <property fmtid="{D5CDD505-2E9C-101B-9397-08002B2CF9AE}" pid="3" name="Creator">
    <vt:lpwstr>Acrobat PDFMaker 15 Word 版</vt:lpwstr>
  </property>
  <property fmtid="{D5CDD505-2E9C-101B-9397-08002B2CF9AE}" pid="4" name="LastSaved">
    <vt:filetime>2019-09-27T00:00:00Z</vt:filetime>
  </property>
  <property fmtid="{D5CDD505-2E9C-101B-9397-08002B2CF9AE}" pid="5" name="KSOProductBuildVer">
    <vt:lpwstr>2052-11.1.0.10132</vt:lpwstr>
  </property>
</Properties>
</file>