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210" w:afterAutospacing="0" w:line="580" w:lineRule="atLeast"/>
        <w:ind w:left="0" w:right="0" w:firstLine="0"/>
        <w:jc w:val="center"/>
        <w:rPr>
          <w:rFonts w:ascii="微软雅黑" w:hAnsi="微软雅黑" w:eastAsia="微软雅黑" w:cs="微软雅黑"/>
          <w:i w:val="0"/>
          <w:iCs w:val="0"/>
          <w:caps w:val="0"/>
          <w:spacing w:val="0"/>
        </w:rPr>
      </w:pPr>
      <w:r>
        <w:rPr>
          <w:rFonts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t>信息采集与报名工作流程</w:t>
      </w:r>
    </w:p>
    <w:p>
      <w:pPr>
        <w:keepNext w:val="0"/>
        <w:keepLines w:val="0"/>
        <w:widowControl/>
        <w:suppressLineNumbers w:val="0"/>
        <w:shd w:val="clear" w:fill="FFFFFF"/>
        <w:spacing w:before="0" w:beforeAutospacing="0" w:after="210" w:afterAutospacing="0" w:line="580" w:lineRule="atLeast"/>
        <w:ind w:left="0" w:right="0" w:firstLine="643"/>
        <w:jc w:val="left"/>
        <w:rPr>
          <w:rFonts w:hint="eastAsia" w:ascii="微软雅黑" w:hAnsi="微软雅黑" w:eastAsia="微软雅黑" w:cs="微软雅黑"/>
          <w:i w:val="0"/>
          <w:iCs w:val="0"/>
          <w:caps w:val="0"/>
          <w:spacing w:val="0"/>
        </w:rPr>
      </w:pPr>
      <w:r>
        <w:rPr>
          <w:rFonts w:ascii="黑体" w:hAnsi="宋体" w:eastAsia="黑体" w:cs="黑体"/>
          <w:i w:val="0"/>
          <w:iCs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210" w:afterAutospacing="0" w:line="580" w:lineRule="atLeast"/>
        <w:ind w:left="0" w:right="0" w:firstLine="643"/>
        <w:jc w:val="left"/>
        <w:rPr>
          <w:rFonts w:hint="eastAsia" w:ascii="微软雅黑" w:hAnsi="微软雅黑" w:eastAsia="微软雅黑" w:cs="微软雅黑"/>
          <w:i w:val="0"/>
          <w:iCs w:val="0"/>
          <w:caps w:val="0"/>
          <w:spacing w:val="0"/>
        </w:rPr>
      </w:pPr>
      <w:r>
        <w:rPr>
          <w:rFonts w:hint="eastAsia" w:ascii="黑体" w:hAnsi="宋体" w:eastAsia="黑体" w:cs="黑体"/>
          <w:i w:val="0"/>
          <w:iCs w:val="0"/>
          <w:caps w:val="0"/>
          <w:color w:val="000000"/>
          <w:spacing w:val="0"/>
          <w:kern w:val="0"/>
          <w:sz w:val="32"/>
          <w:szCs w:val="32"/>
          <w:shd w:val="clear" w:fill="FFFFFF"/>
          <w:lang w:val="en-US" w:eastAsia="zh-CN" w:bidi="ar"/>
        </w:rPr>
        <w:t>一、信息采集及整理</w:t>
      </w:r>
    </w:p>
    <w:p>
      <w:pPr>
        <w:keepNext w:val="0"/>
        <w:keepLines w:val="0"/>
        <w:widowControl/>
        <w:suppressLineNumbers w:val="0"/>
        <w:shd w:val="clear" w:fill="FFFFFF"/>
        <w:spacing w:before="0" w:beforeAutospacing="0" w:after="210" w:afterAutospacing="0" w:line="580" w:lineRule="atLeast"/>
        <w:ind w:left="0" w:right="0" w:firstLine="624"/>
        <w:jc w:val="left"/>
        <w:rPr>
          <w:rFonts w:hint="eastAsia" w:ascii="微软雅黑" w:hAnsi="微软雅黑" w:eastAsia="微软雅黑" w:cs="微软雅黑"/>
          <w:i w:val="0"/>
          <w:iCs w:val="0"/>
          <w:caps w:val="0"/>
          <w:spacing w:val="0"/>
        </w:rPr>
      </w:pPr>
      <w:r>
        <w:rPr>
          <w:rFonts w:ascii="楷体_GB2312" w:hAnsi="微软雅黑" w:eastAsia="楷体_GB2312" w:cs="楷体_GB2312"/>
          <w:i w:val="0"/>
          <w:iCs w:val="0"/>
          <w:caps w:val="0"/>
          <w:color w:val="000000"/>
          <w:spacing w:val="0"/>
          <w:kern w:val="0"/>
          <w:sz w:val="32"/>
          <w:szCs w:val="32"/>
          <w:shd w:val="clear" w:fill="FFFFFF"/>
          <w:lang w:val="en-US" w:eastAsia="zh-CN" w:bidi="ar"/>
        </w:rPr>
        <w:t>（一）采集及整理对象。</w:t>
      </w:r>
    </w:p>
    <w:p>
      <w:pPr>
        <w:keepNext w:val="0"/>
        <w:keepLines w:val="0"/>
        <w:widowControl/>
        <w:suppressLineNumbers w:val="0"/>
        <w:shd w:val="clear" w:fill="FFFFFF"/>
        <w:spacing w:before="0" w:beforeAutospacing="0" w:after="210" w:afterAutospacing="0" w:line="580" w:lineRule="atLeast"/>
        <w:ind w:left="0" w:right="0" w:firstLine="624"/>
        <w:jc w:val="left"/>
        <w:rPr>
          <w:rFonts w:hint="eastAsia" w:ascii="微软雅黑" w:hAnsi="微软雅黑" w:eastAsia="微软雅黑" w:cs="微软雅黑"/>
          <w:i w:val="0"/>
          <w:iCs w:val="0"/>
          <w:caps w:val="0"/>
          <w:spacing w:val="0"/>
        </w:rPr>
      </w:pPr>
      <w:r>
        <w:rPr>
          <w:rFonts w:ascii="仿宋_GB2312" w:hAnsi="微软雅黑" w:eastAsia="仿宋_GB2312" w:cs="仿宋_GB2312"/>
          <w:i w:val="0"/>
          <w:iCs w:val="0"/>
          <w:caps w:val="0"/>
          <w:color w:val="000000"/>
          <w:spacing w:val="0"/>
          <w:kern w:val="0"/>
          <w:sz w:val="32"/>
          <w:szCs w:val="32"/>
          <w:shd w:val="clear" w:fill="FFFFFF"/>
          <w:lang w:val="en-US" w:eastAsia="zh-CN" w:bidi="ar"/>
        </w:rPr>
        <w:t>1.</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在各级政府及教育行政部门登记注册的幼儿园和普通中小学校在职教师和校（园）长；</w:t>
      </w:r>
    </w:p>
    <w:p>
      <w:pPr>
        <w:keepNext w:val="0"/>
        <w:keepLines w:val="0"/>
        <w:widowControl/>
        <w:suppressLineNumbers w:val="0"/>
        <w:shd w:val="clear" w:fill="FFFFFF"/>
        <w:spacing w:before="0" w:beforeAutospacing="0" w:after="210" w:afterAutospacing="0" w:line="580" w:lineRule="atLeast"/>
        <w:ind w:left="0" w:right="0" w:firstLine="624"/>
        <w:jc w:val="left"/>
        <w:rPr>
          <w:rFonts w:hint="eastAsia" w:ascii="微软雅黑" w:hAnsi="微软雅黑" w:eastAsia="微软雅黑" w:cs="微软雅黑"/>
          <w:i w:val="0"/>
          <w:iCs w:val="0"/>
          <w:caps w:val="0"/>
          <w:spacing w:val="0"/>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2.取得教师资格证书的教育教学研究机构、教师培训机构的工作人员。</w:t>
      </w:r>
    </w:p>
    <w:p>
      <w:pPr>
        <w:keepNext w:val="0"/>
        <w:keepLines w:val="0"/>
        <w:widowControl/>
        <w:suppressLineNumbers w:val="0"/>
        <w:shd w:val="clear" w:fill="FFFFFF"/>
        <w:spacing w:before="0" w:beforeAutospacing="0" w:after="210" w:afterAutospacing="0" w:line="580" w:lineRule="atLeast"/>
        <w:ind w:left="0" w:right="0" w:firstLine="624"/>
        <w:jc w:val="left"/>
        <w:rPr>
          <w:rFonts w:hint="eastAsia" w:ascii="微软雅黑" w:hAnsi="微软雅黑" w:eastAsia="微软雅黑" w:cs="微软雅黑"/>
          <w:i w:val="0"/>
          <w:iCs w:val="0"/>
          <w:caps w:val="0"/>
          <w:spacing w:val="0"/>
        </w:rPr>
      </w:pPr>
      <w:r>
        <w:rPr>
          <w:rFonts w:hint="default" w:ascii="楷体_GB2312" w:hAnsi="微软雅黑" w:eastAsia="楷体_GB2312" w:cs="楷体_GB2312"/>
          <w:i w:val="0"/>
          <w:iCs w:val="0"/>
          <w:caps w:val="0"/>
          <w:color w:val="000000"/>
          <w:spacing w:val="0"/>
          <w:kern w:val="0"/>
          <w:sz w:val="32"/>
          <w:szCs w:val="32"/>
          <w:shd w:val="clear" w:fill="FFFFFF"/>
          <w:lang w:val="en-US" w:eastAsia="zh-CN" w:bidi="ar"/>
        </w:rPr>
        <w:t>（二）采集及整理任务   。</w:t>
      </w:r>
    </w:p>
    <w:p>
      <w:pPr>
        <w:keepNext w:val="0"/>
        <w:keepLines w:val="0"/>
        <w:widowControl/>
        <w:suppressLineNumbers w:val="0"/>
        <w:shd w:val="clear" w:fill="FFFFFF"/>
        <w:spacing w:before="0" w:beforeAutospacing="0" w:after="210" w:afterAutospacing="0" w:line="580" w:lineRule="atLeast"/>
        <w:ind w:left="0" w:right="0" w:firstLine="624"/>
        <w:jc w:val="left"/>
        <w:rPr>
          <w:rFonts w:hint="eastAsia" w:ascii="微软雅黑" w:hAnsi="微软雅黑" w:eastAsia="微软雅黑" w:cs="微软雅黑"/>
          <w:i w:val="0"/>
          <w:iCs w:val="0"/>
          <w:caps w:val="0"/>
          <w:spacing w:val="0"/>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1.对山东省教师继续教育信息管理系统（以下简称教师继教管理系统）中已有的教师信息进行校验（核实信息真实性和准确性）、修正（调整新调入教师信息、完善已录入教师信息、调出或离岗教师信息设为离职）和补充（每位教师信息要选择是否是乡村教师选项，请据实补充）。</w:t>
      </w:r>
    </w:p>
    <w:p>
      <w:pPr>
        <w:keepNext w:val="0"/>
        <w:keepLines w:val="0"/>
        <w:widowControl/>
        <w:suppressLineNumbers w:val="0"/>
        <w:shd w:val="clear" w:fill="FFFFFF"/>
        <w:spacing w:before="0" w:beforeAutospacing="0" w:after="210" w:afterAutospacing="0" w:line="580" w:lineRule="atLeast"/>
        <w:ind w:left="0" w:right="0" w:firstLine="624"/>
        <w:jc w:val="left"/>
        <w:rPr>
          <w:rFonts w:hint="eastAsia" w:ascii="微软雅黑" w:hAnsi="微软雅黑" w:eastAsia="微软雅黑" w:cs="微软雅黑"/>
          <w:i w:val="0"/>
          <w:iCs w:val="0"/>
          <w:caps w:val="0"/>
          <w:spacing w:val="0"/>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2.对尚未进入信息系统中的教师进行信息采集。</w:t>
      </w:r>
    </w:p>
    <w:p>
      <w:pPr>
        <w:keepNext w:val="0"/>
        <w:keepLines w:val="0"/>
        <w:widowControl/>
        <w:suppressLineNumbers w:val="0"/>
        <w:shd w:val="clear" w:fill="FFFFFF"/>
        <w:spacing w:before="0" w:beforeAutospacing="0" w:after="210" w:afterAutospacing="0" w:line="580" w:lineRule="atLeast"/>
        <w:ind w:left="0" w:right="0" w:firstLine="643"/>
        <w:jc w:val="left"/>
        <w:rPr>
          <w:rFonts w:hint="eastAsia" w:ascii="微软雅黑" w:hAnsi="微软雅黑" w:eastAsia="微软雅黑" w:cs="微软雅黑"/>
          <w:i w:val="0"/>
          <w:iCs w:val="0"/>
          <w:caps w:val="0"/>
          <w:spacing w:val="0"/>
        </w:rPr>
      </w:pPr>
      <w:r>
        <w:rPr>
          <w:rFonts w:hint="eastAsia" w:ascii="黑体" w:hAnsi="宋体" w:eastAsia="黑体" w:cs="黑体"/>
          <w:i w:val="0"/>
          <w:iCs w:val="0"/>
          <w:caps w:val="0"/>
          <w:color w:val="000000"/>
          <w:spacing w:val="0"/>
          <w:kern w:val="0"/>
          <w:sz w:val="32"/>
          <w:szCs w:val="32"/>
          <w:shd w:val="clear" w:fill="FFFFFF"/>
          <w:lang w:val="en-US" w:eastAsia="zh-CN" w:bidi="ar"/>
        </w:rPr>
        <w:t>二、采集及整理工作流程</w:t>
      </w:r>
    </w:p>
    <w:p>
      <w:pPr>
        <w:keepNext w:val="0"/>
        <w:keepLines w:val="0"/>
        <w:widowControl/>
        <w:suppressLineNumbers w:val="0"/>
        <w:shd w:val="clear" w:fill="FFFFFF"/>
        <w:spacing w:before="0" w:beforeAutospacing="0" w:after="210" w:afterAutospacing="0" w:line="580" w:lineRule="atLeast"/>
        <w:ind w:left="0" w:right="0" w:firstLine="624"/>
        <w:jc w:val="left"/>
        <w:rPr>
          <w:rFonts w:hint="eastAsia" w:ascii="微软雅黑" w:hAnsi="微软雅黑" w:eastAsia="微软雅黑" w:cs="微软雅黑"/>
          <w:i w:val="0"/>
          <w:iCs w:val="0"/>
          <w:caps w:val="0"/>
          <w:spacing w:val="0"/>
        </w:rPr>
      </w:pPr>
      <w:r>
        <w:rPr>
          <w:rFonts w:hint="default" w:ascii="楷体_GB2312" w:hAnsi="微软雅黑" w:eastAsia="楷体_GB2312" w:cs="楷体_GB2312"/>
          <w:i w:val="0"/>
          <w:iCs w:val="0"/>
          <w:caps w:val="0"/>
          <w:color w:val="000000"/>
          <w:spacing w:val="0"/>
          <w:kern w:val="0"/>
          <w:sz w:val="32"/>
          <w:szCs w:val="32"/>
          <w:shd w:val="clear" w:fill="FFFFFF"/>
          <w:lang w:val="en-US" w:eastAsia="zh-CN" w:bidi="ar"/>
        </w:rPr>
        <w:t>（一）管理员与学校信息整理。</w:t>
      </w:r>
    </w:p>
    <w:p>
      <w:pPr>
        <w:keepNext w:val="0"/>
        <w:keepLines w:val="0"/>
        <w:widowControl/>
        <w:suppressLineNumbers w:val="0"/>
        <w:shd w:val="clear" w:fill="FFFFFF"/>
        <w:spacing w:before="0" w:beforeAutospacing="0" w:after="210" w:afterAutospacing="0" w:line="580" w:lineRule="atLeast"/>
        <w:ind w:left="0" w:right="0" w:firstLine="640"/>
        <w:jc w:val="left"/>
        <w:rPr>
          <w:rFonts w:hint="eastAsia" w:ascii="微软雅黑" w:hAnsi="微软雅黑" w:eastAsia="微软雅黑" w:cs="微软雅黑"/>
          <w:i w:val="0"/>
          <w:iCs w:val="0"/>
          <w:caps w:val="0"/>
          <w:spacing w:val="0"/>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各市、县(市、区)管理员在规定的时间内登录山东省教师教育网（http://www.qlteacher.com/），进入教师继教管理系统，进行变更或增补中小学校、幼儿园和行政机构的详细信息。</w:t>
      </w:r>
    </w:p>
    <w:p>
      <w:pPr>
        <w:keepNext w:val="0"/>
        <w:keepLines w:val="0"/>
        <w:widowControl/>
        <w:suppressLineNumbers w:val="0"/>
        <w:shd w:val="clear" w:fill="FFFFFF"/>
        <w:spacing w:before="0" w:beforeAutospacing="0" w:after="210" w:afterAutospacing="0" w:line="580" w:lineRule="atLeast"/>
        <w:ind w:left="0" w:right="0" w:firstLine="624"/>
        <w:jc w:val="left"/>
        <w:rPr>
          <w:rFonts w:hint="eastAsia" w:ascii="微软雅黑" w:hAnsi="微软雅黑" w:eastAsia="微软雅黑" w:cs="微软雅黑"/>
          <w:i w:val="0"/>
          <w:iCs w:val="0"/>
          <w:caps w:val="0"/>
          <w:spacing w:val="0"/>
        </w:rPr>
      </w:pPr>
      <w:r>
        <w:rPr>
          <w:rFonts w:hint="default" w:ascii="楷体_GB2312" w:hAnsi="微软雅黑" w:eastAsia="楷体_GB2312" w:cs="楷体_GB2312"/>
          <w:i w:val="0"/>
          <w:iCs w:val="0"/>
          <w:caps w:val="0"/>
          <w:color w:val="000000"/>
          <w:spacing w:val="0"/>
          <w:kern w:val="0"/>
          <w:sz w:val="32"/>
          <w:szCs w:val="32"/>
          <w:shd w:val="clear" w:fill="FFFFFF"/>
          <w:lang w:val="en-US" w:eastAsia="zh-CN" w:bidi="ar"/>
        </w:rPr>
        <w:t>（二）各级管理员工作流程。</w:t>
      </w:r>
    </w:p>
    <w:p>
      <w:pPr>
        <w:keepNext w:val="0"/>
        <w:keepLines w:val="0"/>
        <w:widowControl/>
        <w:suppressLineNumbers w:val="0"/>
        <w:shd w:val="clear" w:fill="FFFFFF"/>
        <w:spacing w:before="0" w:beforeAutospacing="0" w:after="210" w:afterAutospacing="0" w:line="580" w:lineRule="atLeast"/>
        <w:ind w:left="0" w:right="0" w:firstLine="640"/>
        <w:jc w:val="left"/>
        <w:rPr>
          <w:rFonts w:hint="eastAsia" w:ascii="微软雅黑" w:hAnsi="微软雅黑" w:eastAsia="微软雅黑" w:cs="微软雅黑"/>
          <w:i w:val="0"/>
          <w:iCs w:val="0"/>
          <w:caps w:val="0"/>
          <w:spacing w:val="0"/>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7月5日前，新注册学校的管理员请将学校及管理员相关信息提交到县（市、区）管理员处，由县（市、区）管理员添加新学校并为该学校添加管理员。</w:t>
      </w:r>
    </w:p>
    <w:p>
      <w:pPr>
        <w:keepNext w:val="0"/>
        <w:keepLines w:val="0"/>
        <w:widowControl/>
        <w:suppressLineNumbers w:val="0"/>
        <w:shd w:val="clear" w:fill="FFFFFF"/>
        <w:spacing w:before="0" w:beforeAutospacing="0" w:after="210" w:afterAutospacing="0" w:line="580" w:lineRule="atLeast"/>
        <w:ind w:left="0" w:right="0" w:firstLine="640"/>
        <w:jc w:val="left"/>
        <w:rPr>
          <w:rFonts w:hint="eastAsia" w:ascii="微软雅黑" w:hAnsi="微软雅黑" w:eastAsia="微软雅黑" w:cs="微软雅黑"/>
          <w:i w:val="0"/>
          <w:iCs w:val="0"/>
          <w:caps w:val="0"/>
          <w:spacing w:val="0"/>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7月5日前，各级管理员凭账号登录教师继教管理系统，每天及时通过教师继教管理系统处理跨校、县（地级市、区）、市调动的教师信息。</w:t>
      </w:r>
    </w:p>
    <w:p>
      <w:pPr>
        <w:keepNext w:val="0"/>
        <w:keepLines w:val="0"/>
        <w:widowControl/>
        <w:suppressLineNumbers w:val="0"/>
        <w:shd w:val="clear" w:fill="FFFFFF"/>
        <w:spacing w:before="0" w:beforeAutospacing="0" w:after="210" w:afterAutospacing="0" w:line="580" w:lineRule="atLeast"/>
        <w:ind w:left="0" w:right="0" w:firstLine="640"/>
        <w:jc w:val="left"/>
        <w:rPr>
          <w:rFonts w:hint="eastAsia" w:ascii="微软雅黑" w:hAnsi="微软雅黑" w:eastAsia="微软雅黑" w:cs="微软雅黑"/>
          <w:i w:val="0"/>
          <w:iCs w:val="0"/>
          <w:caps w:val="0"/>
          <w:spacing w:val="0"/>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对于跨校、县（市、区）、市调动的教师信息，要根据实际情况分以下两种方式进行处理：</w:t>
      </w:r>
    </w:p>
    <w:p>
      <w:pPr>
        <w:keepNext w:val="0"/>
        <w:keepLines w:val="0"/>
        <w:widowControl/>
        <w:suppressLineNumbers w:val="0"/>
        <w:shd w:val="clear" w:fill="FFFFFF"/>
        <w:spacing w:before="0" w:beforeAutospacing="0" w:after="210" w:afterAutospacing="0" w:line="580" w:lineRule="atLeast"/>
        <w:ind w:left="0" w:right="0" w:firstLine="640"/>
        <w:jc w:val="left"/>
        <w:rPr>
          <w:rFonts w:hint="eastAsia" w:ascii="微软雅黑" w:hAnsi="微软雅黑" w:eastAsia="微软雅黑" w:cs="微软雅黑"/>
          <w:i w:val="0"/>
          <w:iCs w:val="0"/>
          <w:caps w:val="0"/>
          <w:spacing w:val="0"/>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1.对于已经进入离职教师库里的教师，学校管理员可以直接根据教师继教管理系统中〔教师信息管理〕中的〔调入离职教师〕进行调动，无须经过上级管理员。</w:t>
      </w:r>
    </w:p>
    <w:p>
      <w:pPr>
        <w:keepNext w:val="0"/>
        <w:keepLines w:val="0"/>
        <w:widowControl/>
        <w:suppressLineNumbers w:val="0"/>
        <w:shd w:val="clear" w:fill="FFFFFF"/>
        <w:spacing w:before="0" w:beforeAutospacing="0" w:after="210" w:afterAutospacing="0" w:line="580" w:lineRule="atLeast"/>
        <w:ind w:left="0" w:right="0" w:firstLine="640"/>
        <w:jc w:val="left"/>
        <w:rPr>
          <w:rFonts w:hint="eastAsia" w:ascii="微软雅黑" w:hAnsi="微软雅黑" w:eastAsia="微软雅黑" w:cs="微软雅黑"/>
          <w:i w:val="0"/>
          <w:iCs w:val="0"/>
          <w:caps w:val="0"/>
          <w:spacing w:val="0"/>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2.对于未进入离职教师库里的教师，跨校的由县（市、区）管理员操作，跨县（市、区）的由市级管理员操作，跨市的由省级管理员操作。</w:t>
      </w:r>
    </w:p>
    <w:p>
      <w:pPr>
        <w:keepNext w:val="0"/>
        <w:keepLines w:val="0"/>
        <w:widowControl/>
        <w:suppressLineNumbers w:val="0"/>
        <w:shd w:val="clear" w:fill="FFFFFF"/>
        <w:spacing w:before="0" w:beforeAutospacing="0" w:after="210" w:afterAutospacing="0" w:line="580" w:lineRule="atLeast"/>
        <w:ind w:left="0" w:right="0" w:firstLine="643"/>
        <w:jc w:val="left"/>
        <w:rPr>
          <w:rFonts w:hint="eastAsia" w:ascii="微软雅黑" w:hAnsi="微软雅黑" w:eastAsia="微软雅黑" w:cs="微软雅黑"/>
          <w:i w:val="0"/>
          <w:iCs w:val="0"/>
          <w:caps w:val="0"/>
          <w:spacing w:val="0"/>
        </w:rPr>
      </w:pPr>
      <w:r>
        <w:rPr>
          <w:rFonts w:hint="eastAsia" w:ascii="黑体" w:hAnsi="宋体" w:eastAsia="黑体" w:cs="黑体"/>
          <w:i w:val="0"/>
          <w:iCs w:val="0"/>
          <w:caps w:val="0"/>
          <w:color w:val="000000"/>
          <w:spacing w:val="0"/>
          <w:kern w:val="0"/>
          <w:sz w:val="32"/>
          <w:szCs w:val="32"/>
          <w:shd w:val="clear" w:fill="FFFFFF"/>
          <w:lang w:val="en-US" w:eastAsia="zh-CN" w:bidi="ar"/>
        </w:rPr>
        <w:t>三、参训教师报名流程</w:t>
      </w:r>
    </w:p>
    <w:p>
      <w:pPr>
        <w:keepNext w:val="0"/>
        <w:keepLines w:val="0"/>
        <w:widowControl/>
        <w:suppressLineNumbers w:val="0"/>
        <w:shd w:val="clear" w:fill="FFFFFF"/>
        <w:spacing w:before="0" w:beforeAutospacing="0" w:after="210" w:afterAutospacing="0" w:line="580" w:lineRule="atLeast"/>
        <w:ind w:left="0" w:right="0" w:firstLine="640"/>
        <w:jc w:val="left"/>
        <w:rPr>
          <w:rFonts w:hint="eastAsia" w:ascii="微软雅黑" w:hAnsi="微软雅黑" w:eastAsia="微软雅黑" w:cs="微软雅黑"/>
          <w:i w:val="0"/>
          <w:iCs w:val="0"/>
          <w:caps w:val="0"/>
          <w:spacing w:val="0"/>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（一）市级管理员于7月5日登录山东省教师教育网（http://www.qlteacher.com/），进入教师继教管理系统，进入〔学时管理〕中的[上级学时项目报名]、2022年</w:t>
      </w:r>
      <w:r>
        <w:rPr>
          <w:rFonts w:hint="eastAsia" w:ascii="微软雅黑" w:hAnsi="微软雅黑" w:eastAsia="微软雅黑" w:cs="微软雅黑"/>
          <w:i w:val="0"/>
          <w:iCs w:val="0"/>
          <w:caps w:val="0"/>
          <w:color w:val="000000"/>
          <w:spacing w:val="0"/>
          <w:kern w:val="0"/>
          <w:sz w:val="32"/>
          <w:szCs w:val="32"/>
          <w:shd w:val="clear" w:fill="FFFFFF"/>
          <w:lang w:val="en-US" w:eastAsia="zh-CN" w:bidi="ar"/>
        </w:rPr>
        <w:t>“</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互联网+教师专业发展</w:t>
      </w:r>
      <w:r>
        <w:rPr>
          <w:rFonts w:hint="eastAsia" w:ascii="微软雅黑" w:hAnsi="微软雅黑" w:eastAsia="微软雅黑" w:cs="微软雅黑"/>
          <w:i w:val="0"/>
          <w:iCs w:val="0"/>
          <w:caps w:val="0"/>
          <w:color w:val="000000"/>
          <w:spacing w:val="0"/>
          <w:kern w:val="0"/>
          <w:sz w:val="32"/>
          <w:szCs w:val="32"/>
          <w:shd w:val="clear" w:fill="FFFFFF"/>
          <w:lang w:val="en-US" w:eastAsia="zh-CN" w:bidi="ar"/>
        </w:rPr>
        <w:t>”</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各学段项目，点击〔报名〕进入，开放（即新增）高中、初中、小学、幼儿园参训区域。</w:t>
      </w:r>
    </w:p>
    <w:p>
      <w:pPr>
        <w:keepNext w:val="0"/>
        <w:keepLines w:val="0"/>
        <w:widowControl/>
        <w:suppressLineNumbers w:val="0"/>
        <w:shd w:val="clear" w:fill="FFFFFF"/>
        <w:spacing w:before="0" w:beforeAutospacing="0" w:after="210" w:afterAutospacing="0" w:line="580" w:lineRule="atLeast"/>
        <w:ind w:left="0" w:right="0" w:firstLine="640"/>
        <w:jc w:val="left"/>
        <w:rPr>
          <w:rFonts w:hint="eastAsia" w:ascii="微软雅黑" w:hAnsi="微软雅黑" w:eastAsia="微软雅黑" w:cs="微软雅黑"/>
          <w:i w:val="0"/>
          <w:iCs w:val="0"/>
          <w:caps w:val="0"/>
          <w:spacing w:val="0"/>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（二）县(市、区)级管理员于7月6日登录教师继教管理系统，进入〔学时管理〕中的〔上级学时项目报名〕，找到2022年</w:t>
      </w:r>
      <w:r>
        <w:rPr>
          <w:rFonts w:hint="eastAsia" w:ascii="微软雅黑" w:hAnsi="微软雅黑" w:eastAsia="微软雅黑" w:cs="微软雅黑"/>
          <w:i w:val="0"/>
          <w:iCs w:val="0"/>
          <w:caps w:val="0"/>
          <w:color w:val="000000"/>
          <w:spacing w:val="0"/>
          <w:kern w:val="0"/>
          <w:sz w:val="32"/>
          <w:szCs w:val="32"/>
          <w:shd w:val="clear" w:fill="FFFFFF"/>
          <w:lang w:val="en-US" w:eastAsia="zh-CN" w:bidi="ar"/>
        </w:rPr>
        <w:t>“</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互联网+教师专业发展</w:t>
      </w:r>
      <w:r>
        <w:rPr>
          <w:rFonts w:hint="eastAsia" w:ascii="微软雅黑" w:hAnsi="微软雅黑" w:eastAsia="微软雅黑" w:cs="微软雅黑"/>
          <w:i w:val="0"/>
          <w:iCs w:val="0"/>
          <w:caps w:val="0"/>
          <w:color w:val="000000"/>
          <w:spacing w:val="0"/>
          <w:kern w:val="0"/>
          <w:sz w:val="32"/>
          <w:szCs w:val="32"/>
          <w:shd w:val="clear" w:fill="FFFFFF"/>
          <w:lang w:val="en-US" w:eastAsia="zh-CN" w:bidi="ar"/>
        </w:rPr>
        <w:t>”</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各学段项目，点击〔报名〕进入，开放（即新增）高中、初中、小学、幼儿园参训单位。</w:t>
      </w:r>
    </w:p>
    <w:p>
      <w:pPr>
        <w:keepNext w:val="0"/>
        <w:keepLines w:val="0"/>
        <w:widowControl/>
        <w:suppressLineNumbers w:val="0"/>
        <w:shd w:val="clear" w:fill="FFFFFF"/>
        <w:spacing w:before="0" w:beforeAutospacing="0" w:after="210" w:afterAutospacing="0" w:line="580" w:lineRule="atLeast"/>
        <w:ind w:left="0" w:right="0" w:firstLine="640"/>
        <w:jc w:val="left"/>
        <w:rPr>
          <w:rFonts w:hint="eastAsia" w:ascii="微软雅黑" w:hAnsi="微软雅黑" w:eastAsia="微软雅黑" w:cs="微软雅黑"/>
          <w:i w:val="0"/>
          <w:iCs w:val="0"/>
          <w:caps w:val="0"/>
          <w:spacing w:val="0"/>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三）学校管理员于7月6日—7月20日登录教师继教管理系统，进入〔学时管理〕中的〔上级学时项目报名〕，找到2022年“互联网+教师专业发展”各学段项目，点击〔报名〕进入，按学科填报并提交参加本次培训的教师名单(提示：一名教师只限参加1个学科的培训，请谨慎操作)。参训学科包括：高中学段的语文、数学、英语、物理、化学、生物、思想政治、历史、地理、音乐、美术、体育与健康、信息技术、通用技术、综合实践活动和心理健康教育等16个学科；初中学段的语文、数学、英语、物理、化学、生物、道德与法治、历史、地理、体育、音乐、美术、信息技术、综合实践活动和心理健康教育等15个学科。小学学段的语文、数学、英语、科学、音乐、体育、美术、道德与法治、信息技术、综合实践活动和心理健康教育等11个学科。幼儿园学段不区分学科，取得教育行政部门颁发的学前教育机构办园许可证的幼儿园在职教师均可参加研修。各级教科研机构和教师培训单位中具有中小学教师资格证书的教研人员、科研人员、专任教师和中小学校长、幼儿园园长可选择相关学科参加研修。</w:t>
      </w:r>
    </w:p>
    <w:p>
      <w:pPr>
        <w:keepNext w:val="0"/>
        <w:keepLines w:val="0"/>
        <w:widowControl/>
        <w:suppressLineNumbers w:val="0"/>
        <w:shd w:val="clear" w:fill="FFFFFF"/>
        <w:spacing w:before="0" w:beforeAutospacing="0" w:after="210" w:afterAutospacing="0" w:line="580" w:lineRule="atLeast"/>
        <w:ind w:left="0" w:right="0" w:firstLine="640"/>
        <w:jc w:val="left"/>
        <w:rPr>
          <w:rFonts w:hint="eastAsia" w:ascii="微软雅黑" w:hAnsi="微软雅黑" w:eastAsia="微软雅黑" w:cs="微软雅黑"/>
          <w:i w:val="0"/>
          <w:iCs w:val="0"/>
          <w:caps w:val="0"/>
          <w:spacing w:val="0"/>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（四）市、县管理员于7月20日登录教师继教管理系统，检查本辖区内各学校的报名情况，并提交培训报名管理任务。</w:t>
      </w:r>
    </w:p>
    <w:p>
      <w:pPr>
        <w:keepNext w:val="0"/>
        <w:keepLines w:val="0"/>
        <w:widowControl/>
        <w:suppressLineNumbers w:val="0"/>
        <w:shd w:val="clear" w:fill="FFFFFF"/>
        <w:spacing w:before="0" w:beforeAutospacing="0" w:after="210" w:afterAutospacing="0" w:line="580" w:lineRule="atLeast"/>
        <w:ind w:left="0" w:right="0" w:firstLine="643"/>
        <w:jc w:val="left"/>
        <w:rPr>
          <w:rFonts w:hint="eastAsia" w:ascii="微软雅黑" w:hAnsi="微软雅黑" w:eastAsia="微软雅黑" w:cs="微软雅黑"/>
          <w:i w:val="0"/>
          <w:iCs w:val="0"/>
          <w:caps w:val="0"/>
          <w:spacing w:val="0"/>
        </w:rPr>
      </w:pPr>
      <w:r>
        <w:rPr>
          <w:rFonts w:hint="eastAsia" w:ascii="黑体" w:hAnsi="宋体" w:eastAsia="黑体" w:cs="黑体"/>
          <w:i w:val="0"/>
          <w:iCs w:val="0"/>
          <w:caps w:val="0"/>
          <w:color w:val="000000"/>
          <w:spacing w:val="0"/>
          <w:kern w:val="0"/>
          <w:sz w:val="32"/>
          <w:szCs w:val="32"/>
          <w:shd w:val="clear" w:fill="FFFFFF"/>
          <w:lang w:val="en-US" w:eastAsia="zh-CN" w:bidi="ar"/>
        </w:rPr>
        <w:t>四、组建市县、专家团队流程</w:t>
      </w:r>
    </w:p>
    <w:p>
      <w:pPr>
        <w:keepNext w:val="0"/>
        <w:keepLines w:val="0"/>
        <w:widowControl/>
        <w:suppressLineNumbers w:val="0"/>
        <w:shd w:val="clear" w:fill="FFFFFF"/>
        <w:spacing w:before="0" w:beforeAutospacing="0" w:after="210" w:afterAutospacing="0" w:line="580" w:lineRule="atLeast"/>
        <w:ind w:left="0" w:right="0" w:firstLine="640"/>
        <w:jc w:val="left"/>
        <w:rPr>
          <w:rFonts w:hint="eastAsia" w:ascii="微软雅黑" w:hAnsi="微软雅黑" w:eastAsia="微软雅黑" w:cs="微软雅黑"/>
          <w:i w:val="0"/>
          <w:iCs w:val="0"/>
          <w:caps w:val="0"/>
          <w:spacing w:val="0"/>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市级管理员要于7月25日前根据报名情况会同县级管理员按照1：100的比例配置指导专家团队，并按时提交市、县专家团队信息（具体要求和提交路径另行通知）。</w:t>
      </w:r>
    </w:p>
    <w:p>
      <w:pPr>
        <w:keepNext w:val="0"/>
        <w:keepLines w:val="0"/>
        <w:widowControl/>
        <w:suppressLineNumbers w:val="0"/>
        <w:shd w:val="clear" w:fill="FFFFFF"/>
        <w:spacing w:before="0" w:beforeAutospacing="0" w:after="210" w:afterAutospacing="0" w:line="580" w:lineRule="atLeast"/>
        <w:ind w:left="0" w:right="0" w:firstLine="643"/>
        <w:jc w:val="left"/>
        <w:rPr>
          <w:rFonts w:hint="eastAsia" w:ascii="微软雅黑" w:hAnsi="微软雅黑" w:eastAsia="微软雅黑" w:cs="微软雅黑"/>
          <w:i w:val="0"/>
          <w:iCs w:val="0"/>
          <w:caps w:val="0"/>
          <w:spacing w:val="0"/>
        </w:rPr>
      </w:pPr>
      <w:r>
        <w:rPr>
          <w:rFonts w:hint="eastAsia" w:ascii="黑体" w:hAnsi="宋体" w:eastAsia="黑体" w:cs="黑体"/>
          <w:i w:val="0"/>
          <w:iCs w:val="0"/>
          <w:caps w:val="0"/>
          <w:color w:val="000000"/>
          <w:spacing w:val="0"/>
          <w:kern w:val="0"/>
          <w:sz w:val="32"/>
          <w:szCs w:val="32"/>
          <w:shd w:val="clear" w:fill="FFFFFF"/>
          <w:lang w:val="en-US" w:eastAsia="zh-CN" w:bidi="ar"/>
        </w:rPr>
        <w:t>五、专题工作坊主持人报名流程</w:t>
      </w:r>
    </w:p>
    <w:p>
      <w:pPr>
        <w:keepNext w:val="0"/>
        <w:keepLines w:val="0"/>
        <w:widowControl/>
        <w:suppressLineNumbers w:val="0"/>
        <w:shd w:val="clear" w:fill="FFFFFF"/>
        <w:spacing w:before="0" w:beforeAutospacing="0" w:after="210" w:afterAutospacing="0" w:line="580" w:lineRule="atLeast"/>
        <w:ind w:left="0" w:right="0" w:firstLine="640"/>
        <w:jc w:val="left"/>
        <w:rPr>
          <w:rFonts w:hint="eastAsia" w:ascii="微软雅黑" w:hAnsi="微软雅黑" w:eastAsia="微软雅黑" w:cs="微软雅黑"/>
          <w:i w:val="0"/>
          <w:iCs w:val="0"/>
          <w:caps w:val="0"/>
          <w:spacing w:val="0"/>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专题专家团队由省项目办组建，面向全省遴选配备专家。</w:t>
      </w:r>
    </w:p>
    <w:p>
      <w:pPr>
        <w:keepNext w:val="0"/>
        <w:keepLines w:val="0"/>
        <w:widowControl/>
        <w:suppressLineNumbers w:val="0"/>
        <w:shd w:val="clear" w:fill="FFFFFF"/>
        <w:spacing w:before="0" w:beforeAutospacing="0" w:after="210" w:afterAutospacing="0" w:line="580" w:lineRule="atLeast"/>
        <w:ind w:left="0" w:right="0" w:firstLine="643"/>
        <w:jc w:val="left"/>
        <w:rPr>
          <w:rFonts w:hint="eastAsia" w:ascii="微软雅黑" w:hAnsi="微软雅黑" w:eastAsia="微软雅黑" w:cs="微软雅黑"/>
          <w:i w:val="0"/>
          <w:iCs w:val="0"/>
          <w:caps w:val="0"/>
          <w:spacing w:val="0"/>
        </w:rPr>
      </w:pPr>
      <w:r>
        <w:rPr>
          <w:rFonts w:hint="eastAsia" w:ascii="黑体" w:hAnsi="宋体" w:eastAsia="黑体" w:cs="黑体"/>
          <w:i w:val="0"/>
          <w:iCs w:val="0"/>
          <w:caps w:val="0"/>
          <w:color w:val="000000"/>
          <w:spacing w:val="0"/>
          <w:kern w:val="0"/>
          <w:sz w:val="32"/>
          <w:szCs w:val="32"/>
          <w:shd w:val="clear" w:fill="FFFFFF"/>
          <w:lang w:val="en-US" w:eastAsia="zh-CN" w:bidi="ar"/>
        </w:rPr>
        <w:t>六、相关要求            </w:t>
      </w:r>
    </w:p>
    <w:p>
      <w:pPr>
        <w:keepNext w:val="0"/>
        <w:keepLines w:val="0"/>
        <w:widowControl/>
        <w:suppressLineNumbers w:val="0"/>
        <w:shd w:val="clear" w:fill="FFFFFF"/>
        <w:spacing w:before="0" w:beforeAutospacing="0" w:after="210" w:afterAutospacing="0" w:line="580" w:lineRule="atLeast"/>
        <w:ind w:left="0" w:right="0" w:firstLine="640"/>
        <w:jc w:val="left"/>
        <w:rPr>
          <w:rFonts w:hint="eastAsia" w:ascii="微软雅黑" w:hAnsi="微软雅黑" w:eastAsia="微软雅黑" w:cs="微软雅黑"/>
          <w:i w:val="0"/>
          <w:iCs w:val="0"/>
          <w:caps w:val="0"/>
          <w:spacing w:val="0"/>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一）各级教育行政部门要高度重视，确保按时完成信息采集工作。根据《山东省中小学教师继续教育学分管理办法》要求，教师信息不准确或漏报将直接影响工程报名及教师继续教育学分的登记、查询、审核和认证等工作。因此，各级教育行政部门要对选配的管理员严格把关，明确责任，确保我省中小学教师继续教育信息数据的准确、完整、安全。</w:t>
      </w:r>
    </w:p>
    <w:p>
      <w:pPr>
        <w:keepNext w:val="0"/>
        <w:keepLines w:val="0"/>
        <w:widowControl/>
        <w:suppressLineNumbers w:val="0"/>
        <w:shd w:val="clear" w:fill="FFFFFF"/>
        <w:spacing w:before="0" w:beforeAutospacing="0" w:after="210" w:afterAutospacing="0" w:line="580" w:lineRule="atLeast"/>
        <w:ind w:left="0" w:right="0" w:firstLine="640"/>
        <w:jc w:val="left"/>
        <w:rPr>
          <w:rFonts w:hint="eastAsia" w:ascii="微软雅黑" w:hAnsi="微软雅黑" w:eastAsia="微软雅黑" w:cs="微软雅黑"/>
          <w:i w:val="0"/>
          <w:iCs w:val="0"/>
          <w:caps w:val="0"/>
          <w:spacing w:val="0"/>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（二）请各级信息管理员按工作流程对已建立的教师信息库进行信息补充采集和修正，对入职、离职、调动等变动人员信息进行更新，同时对在职人员的信息变动进行审核，确保信息准确无误。</w:t>
      </w:r>
    </w:p>
    <w:p>
      <w:pPr>
        <w:keepNext w:val="0"/>
        <w:keepLines w:val="0"/>
        <w:widowControl/>
        <w:suppressLineNumbers w:val="0"/>
        <w:shd w:val="clear" w:fill="FFFFFF"/>
        <w:spacing w:before="0" w:beforeAutospacing="0" w:after="210" w:afterAutospacing="0" w:line="580" w:lineRule="atLeast"/>
        <w:ind w:left="0" w:right="0" w:firstLine="640"/>
        <w:jc w:val="left"/>
        <w:rPr>
          <w:rFonts w:hint="eastAsia" w:ascii="微软雅黑" w:hAnsi="微软雅黑" w:eastAsia="微软雅黑" w:cs="微软雅黑"/>
          <w:i w:val="0"/>
          <w:iCs w:val="0"/>
          <w:caps w:val="0"/>
          <w:spacing w:val="0"/>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（三）各级管理员应相对固定，管理员账户要妥善保管，所设密码要具有一定的复杂度，并要求定期修改。一经发现信息泄露事故，将追究责任，严肃处理。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jMGQzM2Y3NDdkZTI0YTM0NjkzYjI5YjkwODA0YjQifQ=="/>
  </w:docVars>
  <w:rsids>
    <w:rsidRoot w:val="09AD3C8A"/>
    <w:rsid w:val="09AD3C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2022-07-01T08:44:00Z</dcterms:created>
  <dc:creator>汪黄宁Lynn</dc:creator>
  <cp:lastModifiedBy>汪黄宁Lynn</cp:lastModifiedBy>
  <dcterms:modified xsi:type="dcterms:W3CDTF">2022-07-01T08:45:32Z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3BDEA3A3A16C446A886B5EBAFD645007</vt:lpwstr>
  </property>
</Properties>
</file>