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ascii="黑体" w:hAnsi="黑体" w:eastAsia="黑体"/>
          <w:sz w:val="32"/>
          <w:szCs w:val="32"/>
        </w:rPr>
      </w:pPr>
      <w:r>
        <w:rPr>
          <w:rFonts w:hint="eastAsia" w:ascii="黑体" w:hAnsi="黑体" w:eastAsia="黑体"/>
          <w:sz w:val="32"/>
          <w:szCs w:val="32"/>
        </w:rPr>
        <w:t>附件</w:t>
      </w:r>
      <w:bookmarkStart w:id="0" w:name="_Hlt103865599"/>
      <w:bookmarkEnd w:id="0"/>
      <w:bookmarkStart w:id="1" w:name="_Hlt103865618"/>
      <w:bookmarkEnd w:id="1"/>
      <w:bookmarkStart w:id="2" w:name="_Hlt103865619"/>
      <w:bookmarkEnd w:id="2"/>
      <w:bookmarkStart w:id="3" w:name="_Hlt103865600"/>
      <w:bookmarkEnd w:id="3"/>
      <w:r>
        <w:rPr>
          <w:rFonts w:hint="eastAsia" w:ascii="黑体" w:hAnsi="黑体" w:eastAsia="黑体"/>
          <w:sz w:val="32"/>
          <w:szCs w:val="32"/>
        </w:rPr>
        <w:t>1</w:t>
      </w:r>
      <w:bookmarkStart w:id="4" w:name="_Hlt103865640"/>
      <w:bookmarkEnd w:id="4"/>
      <w:bookmarkStart w:id="5" w:name="_Hlt103865639"/>
      <w:bookmarkEnd w:id="5"/>
    </w:p>
    <w:p>
      <w:pPr>
        <w:pStyle w:val="2"/>
      </w:pPr>
    </w:p>
    <w:p>
      <w:pPr>
        <w:adjustRightInd w:val="0"/>
        <w:snapToGrid w:val="0"/>
        <w:spacing w:after="312" w:afterLines="100" w:line="640" w:lineRule="exact"/>
        <w:jc w:val="center"/>
        <w:rPr>
          <w:rFonts w:hint="eastAsia" w:ascii="方正小标宋简体" w:hAnsi="Times New Roman" w:eastAsia="方正小标宋简体"/>
          <w:sz w:val="44"/>
          <w:szCs w:val="44"/>
        </w:rPr>
      </w:pPr>
      <w:bookmarkStart w:id="6" w:name="_GoBack"/>
      <w:r>
        <w:rPr>
          <w:rFonts w:hint="eastAsia" w:ascii="方正小标宋简体" w:hAnsi="Times New Roman" w:eastAsia="方正小标宋简体"/>
          <w:sz w:val="44"/>
          <w:szCs w:val="44"/>
        </w:rPr>
        <w:t>2022年“学业规划指导”专题内容介绍</w:t>
      </w:r>
    </w:p>
    <w:bookmarkEnd w:id="6"/>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12"/>
        <w:gridCol w:w="6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2555" w:type="dxa"/>
            <w:noWrap w:val="0"/>
            <w:vAlign w:val="center"/>
          </w:tcPr>
          <w:p>
            <w:pPr>
              <w:adjustRightInd w:val="0"/>
              <w:snapToGrid w:val="0"/>
              <w:spacing w:line="360" w:lineRule="auto"/>
              <w:rPr>
                <w:rFonts w:hint="eastAsia" w:ascii="仿宋" w:hAnsi="仿宋" w:eastAsia="仿宋" w:cs="仿宋"/>
                <w:sz w:val="24"/>
              </w:rPr>
            </w:pPr>
            <w:r>
              <w:rPr>
                <w:rFonts w:hint="eastAsia" w:ascii="仿宋" w:hAnsi="仿宋" w:eastAsia="仿宋" w:cs="仿宋"/>
                <w:sz w:val="24"/>
              </w:rPr>
              <w:t>课程模块</w:t>
            </w:r>
          </w:p>
        </w:tc>
        <w:tc>
          <w:tcPr>
            <w:tcW w:w="6506" w:type="dxa"/>
            <w:noWrap w:val="0"/>
            <w:vAlign w:val="center"/>
          </w:tcPr>
          <w:p>
            <w:pPr>
              <w:adjustRightInd w:val="0"/>
              <w:snapToGrid w:val="0"/>
              <w:spacing w:line="360" w:lineRule="auto"/>
              <w:rPr>
                <w:rFonts w:hint="eastAsia" w:ascii="仿宋" w:hAnsi="仿宋" w:eastAsia="仿宋" w:cs="仿宋"/>
                <w:sz w:val="24"/>
              </w:rPr>
            </w:pPr>
            <w:r>
              <w:rPr>
                <w:rFonts w:hint="eastAsia" w:ascii="仿宋" w:hAnsi="仿宋" w:eastAsia="仿宋" w:cs="仿宋"/>
                <w:sz w:val="24"/>
              </w:rPr>
              <w:t>内容介绍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555" w:type="dxa"/>
            <w:noWrap w:val="0"/>
            <w:vAlign w:val="center"/>
          </w:tcPr>
          <w:p>
            <w:pPr>
              <w:adjustRightInd w:val="0"/>
              <w:snapToGrid w:val="0"/>
              <w:spacing w:line="360" w:lineRule="auto"/>
              <w:rPr>
                <w:rFonts w:hint="eastAsia" w:ascii="仿宋" w:hAnsi="仿宋" w:eastAsia="仿宋" w:cs="仿宋"/>
                <w:sz w:val="24"/>
              </w:rPr>
            </w:pPr>
            <w:r>
              <w:rPr>
                <w:rFonts w:hint="eastAsia" w:ascii="仿宋" w:hAnsi="仿宋" w:eastAsia="仿宋" w:cs="仿宋"/>
                <w:sz w:val="24"/>
              </w:rPr>
              <w:t>学业生涯规划的理论</w:t>
            </w:r>
          </w:p>
        </w:tc>
        <w:tc>
          <w:tcPr>
            <w:tcW w:w="6506" w:type="dxa"/>
            <w:noWrap w:val="0"/>
            <w:vAlign w:val="center"/>
          </w:tcPr>
          <w:p>
            <w:pPr>
              <w:adjustRightInd w:val="0"/>
              <w:snapToGrid w:val="0"/>
              <w:spacing w:line="360" w:lineRule="auto"/>
              <w:rPr>
                <w:rFonts w:hint="eastAsia" w:ascii="仿宋" w:hAnsi="仿宋" w:eastAsia="仿宋" w:cs="仿宋"/>
                <w:sz w:val="24"/>
              </w:rPr>
            </w:pPr>
            <w:r>
              <w:rPr>
                <w:rFonts w:hint="eastAsia" w:ascii="仿宋" w:hAnsi="仿宋" w:eastAsia="仿宋" w:cs="仿宋"/>
                <w:sz w:val="24"/>
              </w:rPr>
              <w:t>主要是结合目前新高考形势阐述学业生涯规划和发展现状及生涯教育理论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555" w:type="dxa"/>
            <w:noWrap w:val="0"/>
            <w:vAlign w:val="center"/>
          </w:tcPr>
          <w:p>
            <w:pPr>
              <w:adjustRightInd w:val="0"/>
              <w:snapToGrid w:val="0"/>
              <w:spacing w:line="360" w:lineRule="auto"/>
              <w:rPr>
                <w:rFonts w:hint="eastAsia" w:ascii="仿宋" w:hAnsi="仿宋" w:eastAsia="仿宋" w:cs="仿宋"/>
                <w:sz w:val="24"/>
              </w:rPr>
            </w:pPr>
            <w:r>
              <w:rPr>
                <w:rFonts w:hint="eastAsia" w:ascii="仿宋" w:hAnsi="仿宋" w:eastAsia="仿宋" w:cs="仿宋"/>
                <w:sz w:val="24"/>
              </w:rPr>
              <w:t>教师及父母角色作用</w:t>
            </w:r>
          </w:p>
        </w:tc>
        <w:tc>
          <w:tcPr>
            <w:tcW w:w="6506" w:type="dxa"/>
            <w:noWrap w:val="0"/>
            <w:vAlign w:val="center"/>
          </w:tcPr>
          <w:p>
            <w:pPr>
              <w:adjustRightInd w:val="0"/>
              <w:snapToGrid w:val="0"/>
              <w:spacing w:line="360" w:lineRule="auto"/>
              <w:rPr>
                <w:rFonts w:hint="eastAsia" w:ascii="仿宋" w:hAnsi="仿宋" w:eastAsia="仿宋" w:cs="仿宋"/>
                <w:sz w:val="24"/>
              </w:rPr>
            </w:pPr>
            <w:r>
              <w:rPr>
                <w:rFonts w:hint="eastAsia" w:ascii="仿宋" w:hAnsi="仿宋" w:eastAsia="仿宋" w:cs="仿宋"/>
                <w:sz w:val="24"/>
              </w:rPr>
              <w:t>主要是阐述在学业</w:t>
            </w:r>
            <w:r>
              <w:rPr>
                <w:rFonts w:hint="eastAsia" w:ascii="仿宋" w:hAnsi="仿宋" w:eastAsia="仿宋" w:cs="仿宋"/>
                <w:color w:val="191919"/>
                <w:sz w:val="24"/>
                <w:shd w:val="clear" w:color="auto" w:fill="FFFFFF"/>
              </w:rPr>
              <w:t>生涯规划教育中，教师与家长如何引导学生（子女）进行生涯规划教育。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555" w:type="dxa"/>
            <w:noWrap w:val="0"/>
            <w:vAlign w:val="center"/>
          </w:tcPr>
          <w:p>
            <w:pPr>
              <w:adjustRightInd w:val="0"/>
              <w:snapToGrid w:val="0"/>
              <w:spacing w:line="360" w:lineRule="auto"/>
              <w:rPr>
                <w:rFonts w:hint="eastAsia" w:ascii="仿宋" w:hAnsi="仿宋" w:eastAsia="仿宋" w:cs="仿宋"/>
                <w:sz w:val="24"/>
              </w:rPr>
            </w:pPr>
            <w:r>
              <w:rPr>
                <w:rFonts w:hint="eastAsia" w:ascii="仿宋" w:hAnsi="仿宋" w:eastAsia="仿宋" w:cs="仿宋"/>
                <w:sz w:val="24"/>
              </w:rPr>
              <w:t>学业生涯规划的方法</w:t>
            </w:r>
          </w:p>
        </w:tc>
        <w:tc>
          <w:tcPr>
            <w:tcW w:w="6506" w:type="dxa"/>
            <w:noWrap w:val="0"/>
            <w:vAlign w:val="center"/>
          </w:tcPr>
          <w:p>
            <w:pPr>
              <w:adjustRightInd w:val="0"/>
              <w:snapToGrid w:val="0"/>
              <w:spacing w:line="360" w:lineRule="auto"/>
              <w:rPr>
                <w:rFonts w:hint="eastAsia" w:ascii="仿宋" w:hAnsi="仿宋" w:eastAsia="仿宋" w:cs="仿宋"/>
                <w:sz w:val="24"/>
              </w:rPr>
            </w:pPr>
            <w:r>
              <w:rPr>
                <w:rFonts w:hint="eastAsia" w:ascii="仿宋" w:hAnsi="仿宋" w:eastAsia="仿宋" w:cs="仿宋"/>
                <w:sz w:val="24"/>
              </w:rPr>
              <w:t>主要是阐述引领学生做好生涯规划及在各个教育阶段进行学习规划的方法与工具。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555" w:type="dxa"/>
            <w:noWrap w:val="0"/>
            <w:vAlign w:val="center"/>
          </w:tcPr>
          <w:p>
            <w:pPr>
              <w:adjustRightInd w:val="0"/>
              <w:snapToGrid w:val="0"/>
              <w:spacing w:line="360" w:lineRule="auto"/>
              <w:rPr>
                <w:rFonts w:hint="eastAsia" w:ascii="仿宋" w:hAnsi="仿宋" w:eastAsia="仿宋" w:cs="仿宋"/>
                <w:sz w:val="24"/>
              </w:rPr>
            </w:pPr>
            <w:r>
              <w:rPr>
                <w:rFonts w:hint="eastAsia" w:ascii="仿宋" w:hAnsi="仿宋" w:eastAsia="仿宋" w:cs="仿宋"/>
                <w:sz w:val="24"/>
              </w:rPr>
              <w:t>学业生涯规划的实践</w:t>
            </w:r>
          </w:p>
        </w:tc>
        <w:tc>
          <w:tcPr>
            <w:tcW w:w="6506" w:type="dxa"/>
            <w:noWrap w:val="0"/>
            <w:vAlign w:val="center"/>
          </w:tcPr>
          <w:p>
            <w:pPr>
              <w:adjustRightInd w:val="0"/>
              <w:snapToGrid w:val="0"/>
              <w:spacing w:line="360" w:lineRule="auto"/>
              <w:rPr>
                <w:rFonts w:hint="eastAsia" w:ascii="仿宋" w:hAnsi="仿宋" w:eastAsia="仿宋" w:cs="仿宋"/>
                <w:sz w:val="24"/>
              </w:rPr>
            </w:pPr>
            <w:r>
              <w:rPr>
                <w:rFonts w:hint="eastAsia" w:ascii="仿宋" w:hAnsi="仿宋" w:eastAsia="仿宋" w:cs="仿宋"/>
                <w:sz w:val="24"/>
              </w:rPr>
              <w:t>主要阐述学业生涯规划课程在实践中的建设与应用，包含如何做好生涯主题班会、生涯发展课堂设计等相关实践应用。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555" w:type="dxa"/>
            <w:noWrap w:val="0"/>
            <w:vAlign w:val="center"/>
          </w:tcPr>
          <w:p>
            <w:pPr>
              <w:adjustRightInd w:val="0"/>
              <w:snapToGrid w:val="0"/>
              <w:spacing w:line="360" w:lineRule="auto"/>
              <w:rPr>
                <w:rFonts w:hint="eastAsia" w:ascii="仿宋" w:hAnsi="仿宋" w:eastAsia="仿宋" w:cs="仿宋"/>
                <w:sz w:val="24"/>
              </w:rPr>
            </w:pPr>
            <w:r>
              <w:rPr>
                <w:rFonts w:hint="eastAsia" w:ascii="仿宋" w:hAnsi="仿宋" w:eastAsia="仿宋" w:cs="仿宋"/>
                <w:sz w:val="24"/>
              </w:rPr>
              <w:t>生涯知识拓展</w:t>
            </w:r>
          </w:p>
        </w:tc>
        <w:tc>
          <w:tcPr>
            <w:tcW w:w="6506" w:type="dxa"/>
            <w:noWrap w:val="0"/>
            <w:vAlign w:val="center"/>
          </w:tcPr>
          <w:p>
            <w:pPr>
              <w:adjustRightInd w:val="0"/>
              <w:snapToGrid w:val="0"/>
              <w:spacing w:line="360" w:lineRule="auto"/>
              <w:rPr>
                <w:rFonts w:hint="eastAsia" w:ascii="仿宋" w:hAnsi="仿宋" w:eastAsia="仿宋" w:cs="仿宋"/>
                <w:sz w:val="24"/>
              </w:rPr>
            </w:pPr>
            <w:r>
              <w:rPr>
                <w:rFonts w:hint="eastAsia" w:ascii="仿宋" w:hAnsi="仿宋" w:eastAsia="仿宋" w:cs="仿宋"/>
                <w:sz w:val="24"/>
              </w:rPr>
              <w:t>通过对典型专业、行业的职业成长分析以及职业生涯的分析，提升学员对于生涯知识的拓展和积累，以便更好地做好学业生涯规划工作。</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2269AC55-070C-4260-8700-80BA6E494D37}"/>
  </w:font>
  <w:font w:name="方正小标宋简体">
    <w:panose1 w:val="02000000000000000000"/>
    <w:charset w:val="86"/>
    <w:family w:val="auto"/>
    <w:pitch w:val="default"/>
    <w:sig w:usb0="00000001" w:usb1="080E0000" w:usb2="00000000" w:usb3="00000000" w:csb0="00040000" w:csb1="00000000"/>
    <w:embedRegular r:id="rId2" w:fontKey="{62CFBBA1-9027-4FBD-AEE3-9C5E8C2E0D22}"/>
  </w:font>
  <w:font w:name="仿宋">
    <w:panose1 w:val="02010609060101010101"/>
    <w:charset w:val="86"/>
    <w:family w:val="modern"/>
    <w:pitch w:val="default"/>
    <w:sig w:usb0="800002BF" w:usb1="38CF7CFA" w:usb2="00000016" w:usb3="00000000" w:csb0="00040001" w:csb1="00000000"/>
    <w:embedRegular r:id="rId3" w:fontKey="{20A5D51D-4D23-46AB-80F8-E071CCBCC387}"/>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JiNzFlNzFhZDExYjNiZjkxYTNlYTkwN2I4OWM2NGYifQ=="/>
  </w:docVars>
  <w:rsids>
    <w:rsidRoot w:val="2F204FB8"/>
    <w:rsid w:val="2F204F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eastAsia="宋体" w:cs="宋体"/>
      <w:kern w:val="44"/>
      <w:sz w:val="48"/>
      <w:szCs w:val="48"/>
      <w:lang w:val="en-US" w:eastAsia="zh-CN" w:bidi="ar"/>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289</Words>
  <Characters>292</Characters>
  <Lines>0</Lines>
  <Paragraphs>0</Paragraphs>
  <TotalTime>0</TotalTime>
  <ScaleCrop>false</ScaleCrop>
  <LinksUpToDate>false</LinksUpToDate>
  <CharactersWithSpaces>292</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2022-08-03T00:53:00Z</dcterms:created>
  <dc:creator>Kris</dc:creator>
  <cp:lastModifiedBy>Kris</cp:lastModifiedBy>
  <dcterms:modified xsi:type="dcterms:W3CDTF">2022-08-03T00:54:25Z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2C6F7B6ABD204E5A896306EB57EB379F</vt:lpwstr>
  </property>
</Properties>
</file>