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rPr>
          <w:rFonts w:hint="default" w:ascii="Times New Roman" w:hAnsi="Times New Roman" w:eastAsia="方正仿宋_GBK" w:cs="Times New Roman"/>
          <w:sz w:val="32"/>
          <w:szCs w:val="32"/>
          <w:lang w:eastAsia="zh-Hans"/>
        </w:rPr>
      </w:pPr>
      <w:bookmarkStart w:id="1" w:name="_GoBack"/>
      <w:bookmarkStart w:id="0" w:name="OLE_LINK1"/>
      <w:r>
        <w:rPr>
          <w:rFonts w:hint="eastAsia" w:ascii="黑体" w:hAnsi="黑体" w:eastAsia="黑体" w:cs="黑体"/>
          <w:sz w:val="32"/>
          <w:szCs w:val="32"/>
          <w:lang w:val="en-US" w:eastAsia="zh-Hans"/>
        </w:rPr>
        <w:t>附件</w:t>
      </w:r>
      <w:r>
        <w:rPr>
          <w:rFonts w:hint="eastAsia" w:ascii="黑体" w:hAnsi="黑体" w:eastAsia="黑体" w:cs="黑体"/>
          <w:sz w:val="32"/>
          <w:szCs w:val="32"/>
          <w:lang w:eastAsia="zh-Hans"/>
        </w:rPr>
        <w:t>1</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STHeiti Regular" w:hAnsi="STHeiti Regular" w:eastAsia="STHeiti Regular" w:cs="STHeiti Regular"/>
          <w:b/>
          <w:bCs/>
          <w:sz w:val="36"/>
          <w:szCs w:val="36"/>
          <w:lang w:val="en-US" w:eastAsia="zh-Hans"/>
        </w:rPr>
      </w:pPr>
      <w:r>
        <w:rPr>
          <w:rFonts w:hint="eastAsia" w:ascii="方正小标宋简体" w:hAnsi="方正小标宋简体" w:eastAsia="方正小标宋简体" w:cs="方正小标宋简体"/>
          <w:b w:val="0"/>
          <w:bCs w:val="0"/>
          <w:sz w:val="44"/>
          <w:szCs w:val="44"/>
        </w:rPr>
        <w:t>2022年职业教育活动周全国性活动清单</w:t>
      </w:r>
      <w:bookmarkEnd w:id="0"/>
    </w:p>
    <w:bookmarkEnd w:id="1"/>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highlight w:val="none"/>
          <w:vertAlign w:val="baseline"/>
          <w:lang w:val="en-US" w:eastAsia="zh-CN"/>
        </w:rPr>
      </w:pPr>
      <w:r>
        <w:rPr>
          <w:rFonts w:hint="eastAsia" w:ascii="黑体" w:hAnsi="黑体" w:eastAsia="黑体" w:cs="黑体"/>
          <w:sz w:val="32"/>
          <w:szCs w:val="32"/>
          <w:highlight w:val="none"/>
          <w:vertAlign w:val="baseline"/>
          <w:lang w:val="en-US" w:eastAsia="zh-CN"/>
        </w:rPr>
        <w:t>教育部</w:t>
      </w:r>
      <w:r>
        <w:rPr>
          <w:rFonts w:hint="default" w:ascii="Times New Roman" w:hAnsi="Times New Roman" w:eastAsia="方正仿宋_GBK" w:cs="Times New Roman"/>
          <w:sz w:val="32"/>
          <w:szCs w:val="32"/>
          <w:highlight w:val="none"/>
          <w:vertAlign w:val="baseline"/>
          <w:lang w:eastAsia="zh-CN"/>
        </w:rPr>
        <w:t>牵头</w:t>
      </w:r>
      <w:r>
        <w:rPr>
          <w:rFonts w:hint="default" w:ascii="Times New Roman" w:hAnsi="Times New Roman" w:eastAsia="方正仿宋_GBK" w:cs="Times New Roman"/>
          <w:sz w:val="32"/>
          <w:szCs w:val="32"/>
          <w:highlight w:val="none"/>
          <w:vertAlign w:val="baseline"/>
          <w:lang w:eastAsia="zh-Hans"/>
        </w:rPr>
        <w:t>组织</w:t>
      </w:r>
      <w:r>
        <w:rPr>
          <w:rFonts w:hint="default" w:ascii="Times New Roman" w:hAnsi="Times New Roman" w:eastAsia="方正仿宋_GBK" w:cs="Times New Roman"/>
          <w:sz w:val="32"/>
          <w:szCs w:val="32"/>
          <w:highlight w:val="none"/>
          <w:vertAlign w:val="baseline"/>
          <w:lang w:eastAsia="zh-CN"/>
        </w:rPr>
        <w:t>举办</w:t>
      </w:r>
      <w:r>
        <w:rPr>
          <w:rFonts w:hint="default" w:ascii="Times New Roman" w:hAnsi="Times New Roman" w:eastAsia="方正仿宋_GBK" w:cs="Times New Roman"/>
          <w:sz w:val="32"/>
          <w:szCs w:val="32"/>
          <w:highlight w:val="none"/>
          <w:vertAlign w:val="baseline"/>
          <w:lang w:eastAsia="zh-Hans"/>
        </w:rPr>
        <w:t>202</w:t>
      </w:r>
      <w:r>
        <w:rPr>
          <w:rFonts w:hint="eastAsia" w:ascii="Times New Roman" w:hAnsi="Times New Roman" w:eastAsia="方正仿宋_GBK" w:cs="Times New Roman"/>
          <w:sz w:val="32"/>
          <w:szCs w:val="32"/>
          <w:highlight w:val="none"/>
          <w:vertAlign w:val="baseline"/>
          <w:lang w:val="en-US" w:eastAsia="zh-CN"/>
        </w:rPr>
        <w:t>2</w:t>
      </w:r>
      <w:r>
        <w:rPr>
          <w:rFonts w:hint="default" w:ascii="Times New Roman" w:hAnsi="Times New Roman" w:eastAsia="方正仿宋_GBK" w:cs="Times New Roman"/>
          <w:sz w:val="32"/>
          <w:szCs w:val="32"/>
          <w:highlight w:val="none"/>
          <w:vertAlign w:val="baseline"/>
          <w:lang w:eastAsia="zh-Hans"/>
        </w:rPr>
        <w:t>年职业教育活动周全国启动仪式暨全国职业院校技能大赛开幕式、全国职业院校技能大赛、职业院校</w:t>
      </w:r>
      <w:r>
        <w:rPr>
          <w:rFonts w:hint="eastAsia" w:ascii="方正仿宋_GBK" w:hAnsi="方正仿宋_GBK" w:eastAsia="方正仿宋_GBK" w:cs="方正仿宋_GBK"/>
          <w:sz w:val="32"/>
          <w:szCs w:val="32"/>
          <w:highlight w:val="none"/>
          <w:vertAlign w:val="baseline"/>
          <w:lang w:eastAsia="zh-Hans"/>
        </w:rPr>
        <w:t>“技能成才 强国有我”</w:t>
      </w:r>
      <w:r>
        <w:rPr>
          <w:rFonts w:hint="default" w:ascii="Times New Roman" w:hAnsi="Times New Roman" w:eastAsia="方正仿宋_GBK" w:cs="Times New Roman"/>
          <w:sz w:val="32"/>
          <w:szCs w:val="32"/>
          <w:highlight w:val="none"/>
          <w:vertAlign w:val="baseline"/>
          <w:lang w:eastAsia="zh-Hans"/>
        </w:rPr>
        <w:t>主题教育活动</w:t>
      </w:r>
      <w:r>
        <w:rPr>
          <w:rFonts w:hint="default" w:ascii="Times New Roman" w:hAnsi="Times New Roman" w:eastAsia="方正仿宋_GBK" w:cs="Times New Roman"/>
          <w:sz w:val="32"/>
          <w:szCs w:val="32"/>
          <w:highlight w:val="none"/>
          <w:vertAlign w:val="baseli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Regular" w:hAnsi="Times New Roman Regular" w:eastAsia="仿宋" w:cs="Times New Roman Regular"/>
          <w:sz w:val="32"/>
          <w:szCs w:val="32"/>
          <w:highlight w:val="none"/>
          <w:vertAlign w:val="baseline"/>
          <w:lang w:eastAsia="zh-Hans"/>
        </w:rPr>
      </w:pPr>
      <w:r>
        <w:rPr>
          <w:rFonts w:hint="default" w:ascii="黑体" w:hAnsi="黑体" w:eastAsia="黑体" w:cs="黑体"/>
          <w:sz w:val="32"/>
          <w:szCs w:val="32"/>
          <w:highlight w:val="none"/>
          <w:vertAlign w:val="baseline"/>
          <w:lang w:val="en-US" w:eastAsia="zh-Hans"/>
        </w:rPr>
        <w:t>中</w:t>
      </w:r>
      <w:r>
        <w:rPr>
          <w:rFonts w:hint="eastAsia" w:ascii="黑体" w:hAnsi="黑体" w:eastAsia="黑体" w:cs="黑体"/>
          <w:sz w:val="32"/>
          <w:szCs w:val="32"/>
          <w:highlight w:val="none"/>
          <w:vertAlign w:val="baseline"/>
          <w:lang w:val="en-US" w:eastAsia="zh-CN"/>
        </w:rPr>
        <w:t>央</w:t>
      </w:r>
      <w:r>
        <w:rPr>
          <w:rFonts w:hint="default" w:ascii="黑体" w:hAnsi="黑体" w:eastAsia="黑体" w:cs="黑体"/>
          <w:sz w:val="32"/>
          <w:szCs w:val="32"/>
          <w:highlight w:val="none"/>
          <w:vertAlign w:val="baseline"/>
          <w:lang w:val="en-US" w:eastAsia="zh-Hans"/>
        </w:rPr>
        <w:t>宣</w:t>
      </w:r>
      <w:r>
        <w:rPr>
          <w:rFonts w:hint="eastAsia" w:ascii="黑体" w:hAnsi="黑体" w:eastAsia="黑体" w:cs="黑体"/>
          <w:sz w:val="32"/>
          <w:szCs w:val="32"/>
          <w:highlight w:val="none"/>
          <w:vertAlign w:val="baseline"/>
          <w:lang w:val="en-US" w:eastAsia="zh-CN"/>
        </w:rPr>
        <w:t>传</w:t>
      </w:r>
      <w:r>
        <w:rPr>
          <w:rFonts w:hint="default" w:ascii="黑体" w:hAnsi="黑体" w:eastAsia="黑体" w:cs="黑体"/>
          <w:sz w:val="32"/>
          <w:szCs w:val="32"/>
          <w:highlight w:val="none"/>
          <w:vertAlign w:val="baseline"/>
          <w:lang w:val="en-US" w:eastAsia="zh-Hans"/>
        </w:rPr>
        <w:t>部</w:t>
      </w:r>
      <w:r>
        <w:rPr>
          <w:rFonts w:hint="eastAsia" w:ascii="Times New Roman" w:hAnsi="Times New Roman" w:eastAsia="方正仿宋_GBK" w:cs="Times New Roman"/>
          <w:sz w:val="32"/>
          <w:szCs w:val="32"/>
          <w:highlight w:val="none"/>
          <w:vertAlign w:val="baseline"/>
          <w:lang w:val="en-US" w:eastAsia="zh-CN"/>
        </w:rPr>
        <w:t>大力弘扬劳动光荣、技能宝贵、创造伟大的时代风尚，推动中央媒体挖掘宣传基层和一线技术技能人才成长成才的典型事迹。</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Regular" w:hAnsi="Times New Roman Regular" w:eastAsia="仿宋" w:cs="Times New Roman Regular"/>
          <w:sz w:val="32"/>
          <w:szCs w:val="32"/>
          <w:highlight w:val="none"/>
          <w:vertAlign w:val="baseline"/>
          <w:lang w:eastAsia="zh-Hans"/>
        </w:rPr>
      </w:pPr>
      <w:r>
        <w:rPr>
          <w:rFonts w:hint="eastAsia" w:ascii="黑体" w:hAnsi="黑体" w:eastAsia="黑体" w:cs="黑体"/>
          <w:sz w:val="32"/>
          <w:szCs w:val="32"/>
          <w:highlight w:val="none"/>
          <w:vertAlign w:val="baseline"/>
          <w:lang w:val="en-US" w:eastAsia="zh-Hans"/>
        </w:rPr>
        <w:t>中央网信办</w:t>
      </w:r>
      <w:r>
        <w:rPr>
          <w:rFonts w:hint="eastAsia" w:ascii="Times New Roman" w:hAnsi="Times New Roman" w:eastAsia="方正仿宋_GBK" w:cs="Times New Roman"/>
          <w:sz w:val="32"/>
          <w:szCs w:val="32"/>
          <w:highlight w:val="none"/>
          <w:vertAlign w:val="baseline"/>
          <w:lang w:eastAsia="zh-CN"/>
        </w:rPr>
        <w:t>组织职业教育活动周网络宣传。</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highlight w:val="none"/>
          <w:vertAlign w:val="baseline"/>
          <w:lang w:eastAsia="zh-Hans"/>
        </w:rPr>
      </w:pPr>
      <w:r>
        <w:rPr>
          <w:rFonts w:hint="default" w:ascii="黑体" w:hAnsi="黑体" w:eastAsia="黑体" w:cs="黑体"/>
          <w:sz w:val="32"/>
          <w:szCs w:val="32"/>
          <w:highlight w:val="none"/>
          <w:vertAlign w:val="baseline"/>
          <w:lang w:val="en-US" w:eastAsia="zh-Hans"/>
        </w:rPr>
        <w:t>人力资源社会保障部</w:t>
      </w:r>
      <w:r>
        <w:rPr>
          <w:rFonts w:hint="eastAsia" w:ascii="Times New Roman" w:hAnsi="Times New Roman" w:eastAsia="方正仿宋_GBK" w:cs="Times New Roman"/>
          <w:sz w:val="32"/>
          <w:szCs w:val="32"/>
          <w:highlight w:val="none"/>
          <w:vertAlign w:val="baseline"/>
          <w:lang w:eastAsia="zh-CN"/>
        </w:rPr>
        <w:t>组织“热情迎世赛，技能中国行”活动。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highlight w:val="none"/>
          <w:vertAlign w:val="baseline"/>
          <w:lang w:eastAsia="zh-Hans"/>
        </w:rPr>
      </w:pPr>
      <w:r>
        <w:rPr>
          <w:rFonts w:hint="default" w:ascii="黑体" w:hAnsi="黑体" w:eastAsia="黑体" w:cs="黑体"/>
          <w:sz w:val="32"/>
          <w:szCs w:val="32"/>
          <w:highlight w:val="none"/>
          <w:vertAlign w:val="baseline"/>
          <w:lang w:val="en-US" w:eastAsia="zh-Hans"/>
        </w:rPr>
        <w:t>工业</w:t>
      </w:r>
      <w:r>
        <w:rPr>
          <w:rFonts w:hint="eastAsia" w:ascii="黑体" w:hAnsi="黑体" w:eastAsia="黑体" w:cs="黑体"/>
          <w:sz w:val="32"/>
          <w:szCs w:val="32"/>
          <w:highlight w:val="none"/>
          <w:vertAlign w:val="baseline"/>
          <w:lang w:val="en-US" w:eastAsia="zh-Hans"/>
        </w:rPr>
        <w:t>和</w:t>
      </w:r>
      <w:r>
        <w:rPr>
          <w:rFonts w:hint="default" w:ascii="黑体" w:hAnsi="黑体" w:eastAsia="黑体" w:cs="黑体"/>
          <w:sz w:val="32"/>
          <w:szCs w:val="32"/>
          <w:highlight w:val="none"/>
          <w:vertAlign w:val="baseline"/>
          <w:lang w:val="en-US" w:eastAsia="zh-Hans"/>
        </w:rPr>
        <w:t>信息</w:t>
      </w:r>
      <w:r>
        <w:rPr>
          <w:rFonts w:hint="eastAsia" w:ascii="黑体" w:hAnsi="黑体" w:eastAsia="黑体" w:cs="黑体"/>
          <w:sz w:val="32"/>
          <w:szCs w:val="32"/>
          <w:highlight w:val="none"/>
          <w:vertAlign w:val="baseline"/>
          <w:lang w:val="en-US" w:eastAsia="zh-Hans"/>
        </w:rPr>
        <w:t>化</w:t>
      </w:r>
      <w:r>
        <w:rPr>
          <w:rFonts w:hint="default" w:ascii="黑体" w:hAnsi="黑体" w:eastAsia="黑体" w:cs="黑体"/>
          <w:sz w:val="32"/>
          <w:szCs w:val="32"/>
          <w:highlight w:val="none"/>
          <w:vertAlign w:val="baseline"/>
          <w:lang w:val="en-US" w:eastAsia="zh-Hans"/>
        </w:rPr>
        <w:t>部</w:t>
      </w:r>
      <w:r>
        <w:rPr>
          <w:rFonts w:hint="eastAsia" w:ascii="Times New Roman" w:hAnsi="Times New Roman" w:eastAsia="方正仿宋_GBK" w:cs="Times New Roman"/>
          <w:sz w:val="32"/>
          <w:szCs w:val="32"/>
          <w:highlight w:val="none"/>
          <w:vertAlign w:val="baseline"/>
          <w:lang w:val="en-US" w:eastAsia="zh-CN"/>
        </w:rPr>
        <w:t>组织开展“</w:t>
      </w:r>
      <w:r>
        <w:rPr>
          <w:rFonts w:hint="eastAsia" w:ascii="Times New Roman" w:hAnsi="Times New Roman" w:eastAsia="方正仿宋_GBK" w:cs="Times New Roman"/>
          <w:sz w:val="32"/>
          <w:szCs w:val="32"/>
          <w:highlight w:val="none"/>
          <w:lang w:eastAsia="zh-CN"/>
        </w:rPr>
        <w:t>职教专家企业行</w:t>
      </w:r>
      <w:r>
        <w:rPr>
          <w:rFonts w:hint="eastAsia" w:ascii="Times New Roman" w:hAnsi="Times New Roman" w:eastAsia="方正仿宋_GBK" w:cs="Times New Roman"/>
          <w:sz w:val="32"/>
          <w:szCs w:val="32"/>
          <w:highlight w:val="none"/>
          <w:vertAlign w:val="baseline"/>
          <w:lang w:val="en-US" w:eastAsia="zh-CN"/>
        </w:rPr>
        <w:t>”</w:t>
      </w:r>
      <w:r>
        <w:rPr>
          <w:rFonts w:hint="eastAsia" w:ascii="Times New Roman" w:hAnsi="Times New Roman" w:eastAsia="方正仿宋_GBK" w:cs="Times New Roman"/>
          <w:sz w:val="32"/>
          <w:szCs w:val="32"/>
          <w:highlight w:val="none"/>
          <w:lang w:eastAsia="zh-CN"/>
        </w:rPr>
        <w:t>活动。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32"/>
          <w:highlight w:val="none"/>
          <w:vertAlign w:val="baseline"/>
          <w:lang w:eastAsia="zh-CN"/>
        </w:rPr>
      </w:pPr>
      <w:r>
        <w:rPr>
          <w:rFonts w:hint="default" w:ascii="黑体" w:hAnsi="黑体" w:eastAsia="黑体" w:cs="黑体"/>
          <w:sz w:val="32"/>
          <w:szCs w:val="32"/>
          <w:highlight w:val="none"/>
          <w:vertAlign w:val="baseline"/>
          <w:lang w:val="en-US" w:eastAsia="zh-Hans"/>
        </w:rPr>
        <w:t>农业农村部</w:t>
      </w:r>
      <w:r>
        <w:rPr>
          <w:rFonts w:hint="eastAsia" w:ascii="Times New Roman" w:hAnsi="Times New Roman" w:eastAsia="方正仿宋_GBK" w:cs="Times New Roman"/>
          <w:sz w:val="32"/>
          <w:szCs w:val="32"/>
          <w:highlight w:val="none"/>
          <w:vertAlign w:val="baseline"/>
          <w:lang w:val="en-US" w:eastAsia="zh-CN"/>
        </w:rPr>
        <w:t>组织开展</w:t>
      </w:r>
      <w:r>
        <w:rPr>
          <w:rFonts w:hint="eastAsia" w:ascii="Times New Roman" w:hAnsi="Times New Roman" w:eastAsia="方正仿宋_GBK" w:cs="Times New Roman"/>
          <w:sz w:val="32"/>
          <w:szCs w:val="32"/>
          <w:highlight w:val="none"/>
        </w:rPr>
        <w:t>首届</w:t>
      </w:r>
      <w:r>
        <w:rPr>
          <w:rFonts w:hint="eastAsia" w:ascii="Times New Roman" w:hAnsi="Times New Roman" w:eastAsia="方正仿宋_GBK" w:cs="Times New Roman"/>
          <w:sz w:val="32"/>
          <w:szCs w:val="32"/>
          <w:highlight w:val="none"/>
          <w:vertAlign w:val="baseline"/>
          <w:lang w:val="en-US" w:eastAsia="zh-Hans"/>
        </w:rPr>
        <w:t>“</w:t>
      </w:r>
      <w:r>
        <w:rPr>
          <w:rFonts w:hint="eastAsia" w:ascii="Times New Roman" w:hAnsi="Times New Roman" w:eastAsia="方正仿宋_GBK" w:cs="Times New Roman"/>
          <w:sz w:val="32"/>
          <w:szCs w:val="32"/>
          <w:highlight w:val="none"/>
        </w:rPr>
        <w:t>农业职业院校美丽乡村规划</w:t>
      </w:r>
      <w:r>
        <w:rPr>
          <w:rFonts w:hint="eastAsia" w:ascii="Times New Roman" w:hAnsi="Times New Roman" w:eastAsia="方正仿宋_GBK" w:cs="Times New Roman"/>
          <w:sz w:val="32"/>
          <w:szCs w:val="32"/>
          <w:highlight w:val="none"/>
          <w:lang w:eastAsia="zh-CN"/>
        </w:rPr>
        <w:t>设计</w:t>
      </w:r>
      <w:r>
        <w:rPr>
          <w:rFonts w:hint="eastAsia" w:ascii="Times New Roman" w:hAnsi="Times New Roman" w:eastAsia="方正仿宋_GBK" w:cs="Times New Roman"/>
          <w:sz w:val="32"/>
          <w:szCs w:val="32"/>
          <w:highlight w:val="none"/>
        </w:rPr>
        <w:t>技能大赛</w:t>
      </w:r>
      <w:r>
        <w:rPr>
          <w:rFonts w:hint="eastAsia" w:ascii="Times New Roman" w:hAnsi="Times New Roman" w:eastAsia="方正仿宋_GBK" w:cs="Times New Roman"/>
          <w:sz w:val="32"/>
          <w:szCs w:val="32"/>
          <w:highlight w:val="none"/>
          <w:vertAlign w:val="baseline"/>
          <w:lang w:val="en-US" w:eastAsia="zh-Hans"/>
        </w:rPr>
        <w:t>”</w:t>
      </w:r>
      <w:r>
        <w:rPr>
          <w:rFonts w:hint="eastAsia" w:ascii="Times New Roman" w:hAnsi="Times New Roman" w:eastAsia="方正仿宋_GBK" w:cs="Times New Roman"/>
          <w:sz w:val="32"/>
          <w:szCs w:val="32"/>
          <w:highlight w:val="none"/>
          <w:vertAlign w:val="baseli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highlight w:val="none"/>
          <w:vertAlign w:val="baseline"/>
          <w:lang w:val="en-US" w:eastAsia="zh-Hans"/>
        </w:rPr>
      </w:pPr>
      <w:r>
        <w:rPr>
          <w:rFonts w:hint="default" w:ascii="黑体" w:hAnsi="黑体" w:eastAsia="黑体" w:cs="黑体"/>
          <w:sz w:val="32"/>
          <w:szCs w:val="32"/>
          <w:highlight w:val="none"/>
          <w:vertAlign w:val="baseline"/>
          <w:lang w:val="en-US" w:eastAsia="zh-Hans"/>
        </w:rPr>
        <w:t>国务院国资委</w:t>
      </w:r>
      <w:r>
        <w:rPr>
          <w:rFonts w:hint="eastAsia" w:ascii="Times New Roman" w:hAnsi="Times New Roman" w:eastAsia="方正仿宋_GBK" w:cs="Times New Roman"/>
          <w:sz w:val="32"/>
          <w:szCs w:val="32"/>
          <w:highlight w:val="none"/>
          <w:vertAlign w:val="baseline"/>
          <w:lang w:val="en-US" w:eastAsia="zh-CN"/>
        </w:rPr>
        <w:t>组织开展</w:t>
      </w:r>
      <w:r>
        <w:rPr>
          <w:rFonts w:hint="eastAsia" w:ascii="Times New Roman" w:hAnsi="Times New Roman" w:eastAsia="方正仿宋_GBK" w:cs="Times New Roman"/>
          <w:sz w:val="32"/>
          <w:szCs w:val="32"/>
          <w:highlight w:val="none"/>
          <w:vertAlign w:val="baseline"/>
          <w:lang w:val="en-US" w:eastAsia="zh-Hans"/>
        </w:rPr>
        <w:t>“</w:t>
      </w:r>
      <w:r>
        <w:rPr>
          <w:rFonts w:hint="eastAsia" w:ascii="Times New Roman" w:hAnsi="Times New Roman" w:eastAsia="方正仿宋_GBK" w:cs="Times New Roman"/>
          <w:sz w:val="32"/>
          <w:szCs w:val="32"/>
          <w:highlight w:val="none"/>
          <w:vertAlign w:val="baseline"/>
          <w:lang w:val="en-US" w:eastAsia="zh-CN"/>
        </w:rPr>
        <w:t>中央企业大国工匠进校园</w:t>
      </w:r>
      <w:r>
        <w:rPr>
          <w:rFonts w:hint="eastAsia" w:ascii="Times New Roman" w:hAnsi="Times New Roman" w:eastAsia="方正仿宋_GBK" w:cs="Times New Roman"/>
          <w:sz w:val="32"/>
          <w:szCs w:val="32"/>
          <w:highlight w:val="none"/>
          <w:vertAlign w:val="baseline"/>
          <w:lang w:val="en-US" w:eastAsia="zh-Hans"/>
        </w:rPr>
        <w:t>”</w:t>
      </w:r>
      <w:r>
        <w:rPr>
          <w:rFonts w:hint="eastAsia" w:ascii="Times New Roman" w:hAnsi="Times New Roman" w:eastAsia="方正仿宋_GBK" w:cs="Times New Roman"/>
          <w:sz w:val="32"/>
          <w:szCs w:val="32"/>
          <w:highlight w:val="none"/>
          <w:vertAlign w:val="baseline"/>
          <w:lang w:val="en-US" w:eastAsia="zh-CN"/>
        </w:rPr>
        <w:t>活动。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highlight w:val="none"/>
          <w:vertAlign w:val="baseline"/>
          <w:lang w:eastAsia="zh-Hans"/>
        </w:rPr>
      </w:pPr>
      <w:r>
        <w:rPr>
          <w:rFonts w:hint="default" w:ascii="黑体" w:hAnsi="黑体" w:eastAsia="黑体" w:cs="黑体"/>
          <w:sz w:val="32"/>
          <w:szCs w:val="32"/>
          <w:highlight w:val="none"/>
          <w:vertAlign w:val="baseline"/>
          <w:lang w:val="en-US" w:eastAsia="zh-Hans"/>
        </w:rPr>
        <w:t>全国总工会</w:t>
      </w:r>
      <w:r>
        <w:rPr>
          <w:rFonts w:hint="eastAsia" w:ascii="Times New Roman" w:hAnsi="Times New Roman" w:eastAsia="方正仿宋_GBK" w:cs="Times New Roman"/>
          <w:sz w:val="32"/>
          <w:szCs w:val="32"/>
          <w:highlight w:val="none"/>
          <w:vertAlign w:val="baseline"/>
          <w:lang w:eastAsia="zh-CN"/>
        </w:rPr>
        <w:t>组织开展</w:t>
      </w:r>
      <w:r>
        <w:rPr>
          <w:rFonts w:hint="eastAsia" w:ascii="Times New Roman" w:hAnsi="Times New Roman" w:eastAsia="方正仿宋_GBK" w:cs="Times New Roman"/>
          <w:sz w:val="32"/>
          <w:szCs w:val="32"/>
          <w:highlight w:val="none"/>
          <w:vertAlign w:val="baseline"/>
          <w:lang w:eastAsia="zh-Hans"/>
        </w:rPr>
        <w:t>“</w:t>
      </w:r>
      <w:r>
        <w:rPr>
          <w:rFonts w:hint="eastAsia" w:ascii="Times New Roman" w:hAnsi="Times New Roman" w:eastAsia="方正仿宋_GBK" w:cs="Times New Roman"/>
          <w:sz w:val="32"/>
          <w:szCs w:val="32"/>
          <w:highlight w:val="none"/>
          <w:vertAlign w:val="baseline"/>
          <w:lang w:eastAsia="zh-CN"/>
        </w:rPr>
        <w:t>劳模工匠进校园</w:t>
      </w:r>
      <w:r>
        <w:rPr>
          <w:rFonts w:hint="eastAsia" w:ascii="Times New Roman" w:hAnsi="Times New Roman" w:eastAsia="方正仿宋_GBK" w:cs="Times New Roman"/>
          <w:sz w:val="32"/>
          <w:szCs w:val="32"/>
          <w:highlight w:val="none"/>
          <w:vertAlign w:val="baseline"/>
          <w:lang w:eastAsia="zh-Hans"/>
        </w:rPr>
        <w:t>”</w:t>
      </w:r>
      <w:r>
        <w:rPr>
          <w:rFonts w:hint="eastAsia" w:ascii="Times New Roman" w:hAnsi="Times New Roman" w:eastAsia="方正仿宋_GBK" w:cs="Times New Roman"/>
          <w:sz w:val="32"/>
          <w:szCs w:val="32"/>
          <w:highlight w:val="none"/>
          <w:vertAlign w:val="baseline"/>
          <w:lang w:eastAsia="zh-CN"/>
        </w:rPr>
        <w:t>活动。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Regular" w:hAnsi="Times New Roman Regular" w:eastAsia="仿宋" w:cs="Times New Roman Regular"/>
          <w:sz w:val="32"/>
          <w:szCs w:val="32"/>
          <w:highlight w:val="none"/>
          <w:vertAlign w:val="baseline"/>
          <w:lang w:eastAsia="zh-Hans"/>
        </w:rPr>
      </w:pPr>
      <w:r>
        <w:rPr>
          <w:rFonts w:hint="default" w:ascii="黑体" w:hAnsi="黑体" w:eastAsia="黑体" w:cs="黑体"/>
          <w:sz w:val="32"/>
          <w:szCs w:val="32"/>
          <w:highlight w:val="none"/>
          <w:vertAlign w:val="baseline"/>
          <w:lang w:val="en-US" w:eastAsia="zh-Hans"/>
        </w:rPr>
        <w:t>共青团中央</w:t>
      </w:r>
      <w:r>
        <w:rPr>
          <w:rFonts w:hint="eastAsia" w:ascii="Times New Roman" w:hAnsi="Times New Roman" w:eastAsia="方正仿宋_GBK" w:cs="Times New Roman"/>
          <w:sz w:val="32"/>
          <w:szCs w:val="32"/>
          <w:highlight w:val="none"/>
          <w:vertAlign w:val="baseline"/>
          <w:lang w:eastAsia="zh-CN"/>
        </w:rPr>
        <w:t>组织开展“青年大学习”宣讲交流进职业院校活动，同时发起职业教育相关网络话题。</w:t>
      </w:r>
    </w:p>
    <w:p>
      <w:pPr>
        <w:numPr>
          <w:ilvl w:val="0"/>
          <w:numId w:val="1"/>
        </w:numPr>
        <w:spacing w:line="560" w:lineRule="exact"/>
        <w:ind w:firstLine="640" w:firstLineChars="200"/>
        <w:outlineLvl w:val="9"/>
        <w:rPr>
          <w:rFonts w:hint="eastAsia" w:ascii="Times New Roman" w:hAnsi="Times New Roman" w:eastAsia="方正仿宋_GBK" w:cs="Times New Roman"/>
          <w:sz w:val="32"/>
          <w:szCs w:val="32"/>
          <w:highlight w:val="none"/>
          <w:lang w:eastAsia="zh-Hans"/>
        </w:rPr>
      </w:pPr>
      <w:r>
        <w:rPr>
          <w:rFonts w:hint="default" w:ascii="黑体" w:hAnsi="黑体" w:eastAsia="黑体" w:cs="黑体"/>
          <w:sz w:val="32"/>
          <w:szCs w:val="32"/>
          <w:highlight w:val="none"/>
          <w:lang w:eastAsia="zh-Hans"/>
        </w:rPr>
        <w:t>中华</w:t>
      </w:r>
      <w:r>
        <w:rPr>
          <w:rFonts w:ascii="黑体" w:hAnsi="黑体" w:eastAsia="黑体" w:cs="黑体"/>
          <w:sz w:val="32"/>
          <w:szCs w:val="32"/>
          <w:highlight w:val="none"/>
          <w:lang w:eastAsia="zh-Hans"/>
        </w:rPr>
        <w:t>职</w:t>
      </w:r>
      <w:r>
        <w:rPr>
          <w:rFonts w:hint="eastAsia" w:ascii="黑体" w:hAnsi="黑体" w:eastAsia="黑体" w:cs="黑体"/>
          <w:sz w:val="32"/>
          <w:szCs w:val="32"/>
          <w:highlight w:val="none"/>
          <w:lang w:eastAsia="zh-CN"/>
        </w:rPr>
        <w:t>业</w:t>
      </w:r>
      <w:r>
        <w:rPr>
          <w:rFonts w:ascii="黑体" w:hAnsi="黑体" w:eastAsia="黑体" w:cs="黑体"/>
          <w:sz w:val="32"/>
          <w:szCs w:val="32"/>
          <w:highlight w:val="none"/>
          <w:lang w:eastAsia="zh-Hans"/>
        </w:rPr>
        <w:t>教</w:t>
      </w:r>
      <w:r>
        <w:rPr>
          <w:rFonts w:hint="eastAsia" w:ascii="黑体" w:hAnsi="黑体" w:eastAsia="黑体" w:cs="黑体"/>
          <w:sz w:val="32"/>
          <w:szCs w:val="32"/>
          <w:highlight w:val="none"/>
          <w:lang w:eastAsia="zh-CN"/>
        </w:rPr>
        <w:t>育</w:t>
      </w:r>
      <w:r>
        <w:rPr>
          <w:rFonts w:ascii="黑体" w:hAnsi="黑体" w:eastAsia="黑体" w:cs="黑体"/>
          <w:sz w:val="32"/>
          <w:szCs w:val="32"/>
          <w:highlight w:val="none"/>
          <w:lang w:eastAsia="zh-Hans"/>
        </w:rPr>
        <w:t>社</w:t>
      </w:r>
      <w:r>
        <w:rPr>
          <w:rFonts w:hint="eastAsia" w:ascii="Times New Roman" w:hAnsi="Times New Roman" w:eastAsia="方正仿宋_GBK" w:cs="Times New Roman"/>
          <w:sz w:val="32"/>
          <w:szCs w:val="32"/>
          <w:highlight w:val="none"/>
          <w:lang w:eastAsia="zh-Hans"/>
        </w:rPr>
        <w:t>组织开展贯彻落实习近平总书记致中华职业教育社</w:t>
      </w:r>
      <w:r>
        <w:rPr>
          <w:rFonts w:hint="default" w:ascii="Times New Roman" w:hAnsi="Times New Roman" w:eastAsia="方正仿宋_GBK" w:cs="Times New Roman"/>
          <w:sz w:val="32"/>
          <w:szCs w:val="32"/>
          <w:highlight w:val="none"/>
          <w:lang w:eastAsia="zh-Hans"/>
        </w:rPr>
        <w:t>贺信5周年暨立社105周年座谈会、第七届黄炎培职业教育奖表彰大会、2022年</w:t>
      </w:r>
      <w:r>
        <w:rPr>
          <w:rFonts w:hint="eastAsia" w:ascii="Times New Roman" w:hAnsi="Times New Roman" w:eastAsia="方正仿宋_GBK" w:cs="Times New Roman"/>
          <w:sz w:val="32"/>
          <w:szCs w:val="32"/>
          <w:highlight w:val="none"/>
          <w:lang w:eastAsia="zh-Hans"/>
        </w:rPr>
        <w:t>“最美职校生”</w:t>
      </w:r>
      <w:r>
        <w:rPr>
          <w:rFonts w:hint="default" w:ascii="Times New Roman" w:hAnsi="Times New Roman" w:eastAsia="方正仿宋_GBK" w:cs="Times New Roman"/>
          <w:sz w:val="32"/>
          <w:szCs w:val="32"/>
          <w:highlight w:val="none"/>
          <w:lang w:eastAsia="zh-Hans"/>
        </w:rPr>
        <w:t>网络评选活动。</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B48808E-0E83-48DA-88FF-C972ECD889D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52D2D5D-02DA-43E6-9B4B-75411397DD62}"/>
  </w:font>
  <w:font w:name="方正仿宋_GBK">
    <w:altName w:val="微软雅黑"/>
    <w:panose1 w:val="02000000000000000000"/>
    <w:charset w:val="86"/>
    <w:family w:val="auto"/>
    <w:pitch w:val="default"/>
    <w:sig w:usb0="00000000" w:usb1="00000000" w:usb2="00082016" w:usb3="00000000" w:csb0="00040001" w:csb1="00000000"/>
    <w:embedRegular r:id="rId3" w:fontKey="{917A5D6B-E046-497F-BCCD-9791EE7802B2}"/>
  </w:font>
  <w:font w:name="STHeiti Regular">
    <w:altName w:val="宋体"/>
    <w:panose1 w:val="02010600040101010101"/>
    <w:charset w:val="86"/>
    <w:family w:val="auto"/>
    <w:pitch w:val="default"/>
    <w:sig w:usb0="00000000" w:usb1="00000000" w:usb2="00000000" w:usb3="00000000" w:csb0="0004009F" w:csb1="DFD70000"/>
    <w:embedRegular r:id="rId4" w:fontKey="{8FF7BDAD-B43E-4F10-B7B5-BB9F632A477F}"/>
  </w:font>
  <w:font w:name="方正小标宋简体">
    <w:panose1 w:val="02000000000000000000"/>
    <w:charset w:val="86"/>
    <w:family w:val="auto"/>
    <w:pitch w:val="default"/>
    <w:sig w:usb0="00000001" w:usb1="08000000" w:usb2="00000000" w:usb3="00000000" w:csb0="00040000" w:csb1="00000000"/>
    <w:embedRegular r:id="rId5" w:fontKey="{61A5CC01-7306-4A6B-BFB9-671783CC8A32}"/>
  </w:font>
  <w:font w:name="Times New Roman Regular">
    <w:altName w:val="Times New Roman"/>
    <w:panose1 w:val="02020503050405090304"/>
    <w:charset w:val="00"/>
    <w:family w:val="auto"/>
    <w:pitch w:val="default"/>
    <w:sig w:usb0="00000000" w:usb1="00000000" w:usb2="00000001" w:usb3="00000000" w:csb0="400001BF" w:csb1="DFF70000"/>
    <w:embedRegular r:id="rId6" w:fontKey="{C3BF4971-2180-4B71-8AF3-81EC8EF6D7E3}"/>
  </w:font>
  <w:font w:name="仿宋">
    <w:panose1 w:val="02010609060101010101"/>
    <w:charset w:val="86"/>
    <w:family w:val="auto"/>
    <w:pitch w:val="default"/>
    <w:sig w:usb0="800002BF" w:usb1="38CF7CFA" w:usb2="00000016" w:usb3="00000000" w:csb0="00040001" w:csb1="00000000"/>
    <w:embedRegular r:id="rId7" w:fontKey="{5C863C41-2221-4B89-94C9-CD73F600C82B}"/>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imes New Roman Regular" w:hAnsi="Times New Roman Regular" w:cs="Times New Roman Regular"/>
                            </w:rPr>
                          </w:pPr>
                          <w:r>
                            <w:rPr>
                              <w:rFonts w:ascii="Times New Roman Regular" w:hAnsi="Times New Roman Regular" w:cs="Times New Roman Regular"/>
                            </w:rPr>
                            <w:fldChar w:fldCharType="begin"/>
                          </w:r>
                          <w:r>
                            <w:rPr>
                              <w:rFonts w:ascii="Times New Roman Regular" w:hAnsi="Times New Roman Regular" w:cs="Times New Roman Regular"/>
                            </w:rPr>
                            <w:instrText xml:space="preserve"> PAGE  \* MERGEFORMAT </w:instrText>
                          </w:r>
                          <w:r>
                            <w:rPr>
                              <w:rFonts w:ascii="Times New Roman Regular" w:hAnsi="Times New Roman Regular" w:cs="Times New Roman Regular"/>
                            </w:rPr>
                            <w:fldChar w:fldCharType="separate"/>
                          </w:r>
                          <w:r>
                            <w:rPr>
                              <w:rFonts w:ascii="Times New Roman Regular" w:hAnsi="Times New Roman Regular" w:cs="Times New Roman Regular"/>
                            </w:rPr>
                            <w:t>1</w:t>
                          </w:r>
                          <w:r>
                            <w:rPr>
                              <w:rFonts w:ascii="Times New Roman Regular" w:hAnsi="Times New Roman Regular" w:cs="Times New Roman Regular"/>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ascii="Times New Roman Regular" w:hAnsi="Times New Roman Regular" w:cs="Times New Roman Regular"/>
                      </w:rPr>
                    </w:pPr>
                    <w:r>
                      <w:rPr>
                        <w:rFonts w:ascii="Times New Roman Regular" w:hAnsi="Times New Roman Regular" w:cs="Times New Roman Regular"/>
                      </w:rPr>
                      <w:fldChar w:fldCharType="begin"/>
                    </w:r>
                    <w:r>
                      <w:rPr>
                        <w:rFonts w:ascii="Times New Roman Regular" w:hAnsi="Times New Roman Regular" w:cs="Times New Roman Regular"/>
                      </w:rPr>
                      <w:instrText xml:space="preserve"> PAGE  \* MERGEFORMAT </w:instrText>
                    </w:r>
                    <w:r>
                      <w:rPr>
                        <w:rFonts w:ascii="Times New Roman Regular" w:hAnsi="Times New Roman Regular" w:cs="Times New Roman Regular"/>
                      </w:rPr>
                      <w:fldChar w:fldCharType="separate"/>
                    </w:r>
                    <w:r>
                      <w:rPr>
                        <w:rFonts w:ascii="Times New Roman Regular" w:hAnsi="Times New Roman Regular" w:cs="Times New Roman Regular"/>
                      </w:rPr>
                      <w:t>1</w:t>
                    </w:r>
                    <w:r>
                      <w:rPr>
                        <w:rFonts w:ascii="Times New Roman Regular" w:hAnsi="Times New Roman Regular" w:cs="Times New Roman Regular"/>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38C709"/>
    <w:multiLevelType w:val="singleLevel"/>
    <w:tmpl w:val="6038C70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400CF7"/>
    <w:rsid w:val="7B400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2022-04-21T00:23:00Z</dcterms:created>
  <dc:creator>洋</dc:creator>
  <cp:lastModifiedBy>洋</cp:lastModifiedBy>
  <dcterms:modified xsi:type="dcterms:W3CDTF">2022-04-21T00:24:45Z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C7F7BD31770348DC8AAC10EB56DFFD23</vt:lpwstr>
  </property>
</Properties>
</file>