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黑体"/>
          <w:sz w:val="30"/>
          <w:szCs w:val="28"/>
        </w:rPr>
      </w:pPr>
      <w:r>
        <w:rPr>
          <w:rFonts w:hint="eastAsia" w:ascii="Times New Roman" w:hAnsi="Times New Roman" w:eastAsia="黑体" w:cs="黑体"/>
          <w:sz w:val="30"/>
          <w:szCs w:val="28"/>
        </w:rPr>
        <w:t>附件1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Cs/>
          <w:sz w:val="36"/>
          <w:szCs w:val="36"/>
          <w:lang w:val="zh-TW" w:eastAsia="zh-TW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36"/>
          <w:szCs w:val="36"/>
        </w:rPr>
        <w:t>培训</w:t>
      </w:r>
      <w:r>
        <w:rPr>
          <w:rFonts w:hint="eastAsia" w:ascii="Times New Roman" w:hAnsi="Times New Roman" w:eastAsia="方正小标宋简体"/>
          <w:bCs/>
          <w:sz w:val="36"/>
          <w:szCs w:val="36"/>
          <w:lang w:val="zh-TW" w:eastAsia="zh-TW"/>
        </w:rPr>
        <w:t>名额分配表</w:t>
      </w:r>
      <w:bookmarkEnd w:id="0"/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" w:cs="黑体"/>
          <w:sz w:val="32"/>
          <w:szCs w:val="32"/>
        </w:rPr>
      </w:pPr>
      <w:r>
        <w:rPr>
          <w:rFonts w:hint="eastAsia" w:ascii="Times New Roman" w:hAnsi="Times New Roman" w:eastAsia="仿宋" w:cs="方正小标宋简体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" w:cs="方正小标宋简体"/>
          <w:sz w:val="32"/>
          <w:szCs w:val="32"/>
        </w:rPr>
        <w:t>地市中职）</w:t>
      </w:r>
    </w:p>
    <w:tbl>
      <w:tblPr>
        <w:tblStyle w:val="4"/>
        <w:tblW w:w="85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312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行政区域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名额分配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管理员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柳州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梧州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防城港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钦州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崇左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" w:cs="方正小标宋简体"/>
          <w:sz w:val="30"/>
          <w:szCs w:val="30"/>
          <w:lang w:val="zh-TW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（区直中职）</w:t>
      </w:r>
    </w:p>
    <w:tbl>
      <w:tblPr>
        <w:tblStyle w:val="4"/>
        <w:tblW w:w="8535" w:type="dxa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259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院校名称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名额分配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广西银行学校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广西民族中等专业学校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广西理工职业技术学校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广西物资学校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广西纺织工业学校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广西华侨学校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广西机电工程学校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广西机电工业学校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广西烹饪学校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广西水产畜牧学校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广西二轻工业管理学校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广西工业技师学院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广西工商学校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广西交通运输学校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广西第一工业学校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广西商业学校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广西二轻技师学院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广西工艺美术学校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广西交通技师学院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广西商贸高级技工学校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广西经贸职业技术学校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广西质量技术工程学校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广西城市建设学校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广西桂林农业学校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广西梧州商贸学校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广西商业技师学院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广西百色农业学校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广西工商技师学院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广西梧州农业学校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广西右江民族商业学校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广西钦州农业学校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广西玉林农业学校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广西农牧工程学校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广西工贸职业技术学校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广西建筑工程职业技术学校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广西艺术学校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广西钦州商贸学校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广西机电技师学院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" w:cs="方正小标宋简体"/>
          <w:sz w:val="30"/>
          <w:szCs w:val="30"/>
          <w:lang w:val="zh-TW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（高职）</w:t>
      </w:r>
    </w:p>
    <w:tbl>
      <w:tblPr>
        <w:tblStyle w:val="4"/>
        <w:tblW w:w="85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259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院校名称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名额分配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南宁职业技术学院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柳州职业技术学院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广西机电职业技术学院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广西水利电力职业技术学院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广西金融职业技术学院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广西电力职业技术学院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广西交通职业技术学院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广西建设职业技术学院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广西经贸职业技术学院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广西工商职业技术学院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广西国际商务职业技术学院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广西工业职业技术学院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广西生态工程职业技术学院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广西农业职业技术大学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柳州铁道职业技术学院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广西卫生职业技术学院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桂林师范高等专科学校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梧州职业学院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桂林电子科技大学北海校区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北海职业学院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百色职业学院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广西理工职业技术学院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桂林理工大学南宁分校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广西体育高等专科学校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广西教育学院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广西民族师范学院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广西科技师范学院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贺州学院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广西现代职业技术学院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柳州城市职业学院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广西安全工程职业技术学院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广西城市职业大学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广西职业师范学院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南宁学院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广西制造工程职业技术学院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崇左幼儿师范高等专科学校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广西演艺职业学院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广西英华国际职业学院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防城港职业技术学院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广西自然资源职业技术学院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钦州幼儿师范高等专科学校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3F931F7C"/>
    <w:rsid w:val="3F9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Ђˎ̥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2022-08-29T03:16:00Z</dcterms:created>
  <dc:creator>一叶编舟</dc:creator>
  <cp:lastModifiedBy>一叶编舟</cp:lastModifiedBy>
  <dcterms:modified xsi:type="dcterms:W3CDTF">2022-08-29T03:17:35Z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1E4EE02399A047AAA61673E82A0713F3</vt:lpwstr>
  </property>
</Properties>
</file>