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“培养德智体美劳全面发展的时代新人”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大学生系列专题网络课程选学参训回执表</w:t>
      </w:r>
    </w:p>
    <w:bookmarkEnd w:id="0"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385"/>
        <w:gridCol w:w="1055"/>
        <w:gridCol w:w="1377"/>
        <w:gridCol w:w="791"/>
        <w:gridCol w:w="588"/>
        <w:gridCol w:w="1377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9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单位名称</w:t>
            </w:r>
          </w:p>
        </w:tc>
        <w:tc>
          <w:tcPr>
            <w:tcW w:w="3240" w:type="pct"/>
            <w:gridSpan w:val="5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9" w:type="pct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</w:rPr>
              <w:t>专题选学名称</w:t>
            </w:r>
          </w:p>
        </w:tc>
        <w:tc>
          <w:tcPr>
            <w:tcW w:w="808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培训人数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学时要求</w:t>
            </w:r>
          </w:p>
        </w:tc>
        <w:tc>
          <w:tcPr>
            <w:tcW w:w="808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开班时间</w:t>
            </w:r>
          </w:p>
        </w:tc>
        <w:tc>
          <w:tcPr>
            <w:tcW w:w="81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1"/>
                <w:szCs w:val="24"/>
              </w:rPr>
              <w:t>习近平新时代中国特色社会主义思想专题</w:t>
            </w:r>
          </w:p>
        </w:tc>
        <w:tc>
          <w:tcPr>
            <w:tcW w:w="80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1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2022年大学新生入学教育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大学生国防教育专题</w:t>
            </w: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08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14" w:type="pc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大学生心理健康教育专题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大学生生命教育专题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大学生法治意识与法治精神培育专题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2"/>
                <w:szCs w:val="28"/>
              </w:rPr>
              <w:t>筑牢中华民族共同体意识</w:t>
            </w: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</w:t>
            </w:r>
            <w:r>
              <w:rPr>
                <w:rFonts w:hint="eastAsia" w:ascii="Times New Roman" w:hAnsi="Times New Roman"/>
                <w:bCs/>
                <w:color w:val="auto"/>
                <w:sz w:val="22"/>
                <w:szCs w:val="28"/>
              </w:rPr>
              <w:t>生</w:t>
            </w: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礼仪教育专题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59" w:type="pct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baseline"/>
              <w:rPr>
                <w:rFonts w:ascii="Times New Roman" w:hAnsi="Times New Roman"/>
                <w:bCs/>
                <w:color w:val="auto"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8"/>
              </w:rPr>
              <w:t>大学生劳动教育专题</w:t>
            </w: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负责人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门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务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话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auto"/>
              </w:rPr>
              <w:t>箱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联系人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部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门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职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务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电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话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手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color w:val="auto"/>
              </w:rPr>
              <w:t>机</w:t>
            </w:r>
          </w:p>
        </w:tc>
        <w:tc>
          <w:tcPr>
            <w:tcW w:w="1427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9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邮</w:t>
            </w:r>
            <w:r>
              <w:rPr>
                <w:rFonts w:hint="eastAsia" w:ascii="Times New Roman" w:hAnsi="Times New Roman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auto"/>
              </w:rPr>
              <w:t>箱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通讯地址</w:t>
            </w:r>
          </w:p>
        </w:tc>
        <w:tc>
          <w:tcPr>
            <w:tcW w:w="2236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邮编</w:t>
            </w:r>
          </w:p>
        </w:tc>
        <w:tc>
          <w:tcPr>
            <w:tcW w:w="81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单位盖章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Ansi="仿宋_GB2312" w:cs="仿宋_GB2312"/>
                <w:b/>
              </w:rPr>
              <w:t xml:space="preserve">                                      </w:t>
            </w:r>
            <w:r>
              <w:rPr>
                <w:rFonts w:hint="eastAsia" w:hAnsi="仿宋_GB2312" w:cs="仿宋_GB2312"/>
                <w:b/>
              </w:rPr>
              <w:t xml:space="preserve"> </w:t>
            </w:r>
            <w:r>
              <w:rPr>
                <w:rFonts w:hAnsi="仿宋_GB2312" w:cs="仿宋_GB2312"/>
                <w:b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327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汇款信息</w:t>
            </w:r>
          </w:p>
        </w:tc>
        <w:tc>
          <w:tcPr>
            <w:tcW w:w="2240" w:type="pct"/>
            <w:gridSpan w:val="3"/>
          </w:tcPr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收款单位：国家教育行政学院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地址电话：北京市大兴区清源北路8号010-69248888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开户银行：工行北京体育场支行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账号：0200053009014409667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联行号：102100005307</w:t>
            </w:r>
          </w:p>
          <w:p>
            <w:pPr>
              <w:pStyle w:val="6"/>
              <w:spacing w:line="240" w:lineRule="exact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464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票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信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息</w:t>
            </w:r>
          </w:p>
        </w:tc>
        <w:tc>
          <w:tcPr>
            <w:tcW w:w="1967" w:type="pct"/>
            <w:gridSpan w:val="3"/>
            <w:vAlign w:val="center"/>
          </w:tcPr>
          <w:p>
            <w:pPr>
              <w:snapToGrid w:val="0"/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color="000000"/>
              </w:rPr>
              <w:t>发票抬头：</w:t>
            </w:r>
          </w:p>
          <w:p>
            <w:pPr>
              <w:snapToGrid w:val="0"/>
              <w:spacing w:line="480" w:lineRule="auto"/>
              <w:rPr>
                <w:rFonts w:ascii="仿宋_GB2312" w:hAnsi="仿宋_GB2312" w:eastAsia="仿宋_GB2312" w:cs="仿宋_GB2312"/>
                <w:sz w:val="22"/>
                <w:szCs w:val="22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color="000000"/>
              </w:rPr>
              <w:t>纳税人识别号：</w:t>
            </w: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开票金额：</w:t>
            </w:r>
          </w:p>
        </w:tc>
      </w:tr>
    </w:tbl>
    <w:p>
      <w:r>
        <w:rPr>
          <w:rFonts w:hint="eastAsia" w:ascii="楷体" w:hAnsi="楷体" w:eastAsia="楷体" w:cs="楷体"/>
          <w:sz w:val="24"/>
          <w:szCs w:val="24"/>
        </w:rPr>
        <w:t>说明：请参训单位认真填写并与国家教育行政学院联系，以便尽快安排培训。</w:t>
      </w:r>
    </w:p>
    <w:sectPr>
      <w:footerReference r:id="rId3" w:type="default"/>
      <w:pgSz w:w="11906" w:h="16838"/>
      <w:pgMar w:top="860" w:right="1800" w:bottom="1195" w:left="180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67392364"/>
    </w:sdtPr>
    <w:sdtEndPr>
      <w:rPr>
        <w:rFonts w:ascii="Times New Roman" w:hAnsi="Times New Roman" w:cs="Times New Roman"/>
        <w:color w:val="0000FF"/>
        <w:sz w:val="24"/>
        <w:szCs w:val="24"/>
      </w:rPr>
    </w:sdtEndPr>
    <w:sdtContent>
      <w:p>
        <w:pPr>
          <w:pStyle w:val="3"/>
          <w:jc w:val="center"/>
          <w:rPr>
            <w:color w:val="0000FF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53C22B0C"/>
    <w:rsid w:val="1FA8259E"/>
    <w:rsid w:val="53C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2022-09-16T03:09:00Z</dcterms:created>
  <dc:creator>一叶编舟</dc:creator>
  <cp:lastModifiedBy>一叶编舟</cp:lastModifiedBy>
  <dcterms:modified xsi:type="dcterms:W3CDTF">2022-09-16T03:09:35Z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C1FA3827CF5E47F1ABDA445B468DEB14</vt:lpwstr>
  </property>
</Properties>
</file>