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color w:val="000000"/>
          <w:sz w:val="44"/>
          <w:szCs w:val="44"/>
        </w:rPr>
        <w:t>2022～2023学年第一学期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入党申请人、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入党积极分子网络选修课程表</w:t>
      </w:r>
    </w:p>
    <w:tbl>
      <w:tblPr>
        <w:tblStyle w:val="4"/>
        <w:tblW w:w="9272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1105"/>
        <w:gridCol w:w="3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主讲人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2" w:type="dxa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（一）道德修养与法律基础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传统文化与道德养成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王士祥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郑州大学文学院教授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大学生劳动就业法律问题解读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刘金祥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华东理工大学教授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大学生思想道德修养与文化素质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施索华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上海交通大学马克思主义学院教授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2" w:type="dxa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（二）学习方法与科研能力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中国传统文化的基本精神与现代传承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韩  星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中国人民大学国学院教授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学会学习——大学生学习指导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屈林岩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长沙学院党委副书记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科学研究方法与学术写作——以社会科学研究为例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郭  菲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清华大学教育研究院助理教授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科研论文的撰写与创新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褚福磊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清华大学机械工程学院教授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2" w:type="dxa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（三）职业规划与就业指导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高校毕业生就业创业形势分析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岳昌君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北京大学教授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弘扬创新创业精神  提升创新创业能力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朱  伟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西安电子科技大学空间科学与技术学院党委书记、创新创业学院副院长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创业计划书撰写分享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耿建星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人社部高级公务员中心创业导师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大学生职业素养提升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庄明科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北京大学学生心理健康教育与咨询中心副主任、副教授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职业生涯探索与就业准备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刘海滨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东北师范大学就业创业教育研究院执行院长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br w:type="page"/>
      </w:r>
    </w:p>
    <w:tbl>
      <w:tblPr>
        <w:tblStyle w:val="4"/>
        <w:tblW w:w="9272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7"/>
        <w:gridCol w:w="1105"/>
        <w:gridCol w:w="3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72" w:type="dxa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（四）人际交往与沟通艺术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谈谈宿舍关系问题应对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刘  卉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北京大学学生心理健康教育与咨询中心主任、副教授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如何有效处理职场人际关系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周茂源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高级职业化塑造培训师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instrText xml:space="preserve"> HYPERLINK "https://study.enaea.edu.cn/kecheng/detail_287419" \o "https://study.enaea.edu.cn/kecheng/detail_287419"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礼仪文化与有效沟通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fldChar w:fldCharType="end"/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庞海芍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北京理工大学教授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人际关系与沟通技巧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周  莉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中国人民大学教授、专职心理咨询师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72" w:type="dxa"/>
            <w:gridSpan w:val="3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（五）心理健康与压力管理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调节情绪的有效方法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黄  峥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中国科学院心理研究所副教授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运动是良医：科学健身的理念与实践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王志强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武汉体育学院党委常委、副院长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改变我们的生活——成为压力管理的高手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徐  斌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首都经济贸易大学劳动经济学院人才系主任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77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营造积极乐观心态，铸就成功、健康、幸福人生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侯典牧</w:t>
            </w:r>
          </w:p>
        </w:tc>
        <w:tc>
          <w:tcPr>
            <w:tcW w:w="3490" w:type="dxa"/>
            <w:noWrap w:val="0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中华女子学院管理学院副院长，副教授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说明：1.个别课程或稍有调整，请以平台最终发布课程为准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课程主讲人职务为课程录制时的职务</w:t>
      </w:r>
    </w:p>
    <w:p>
      <w:pPr>
        <w:pStyle w:val="2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MWE1NWUzNjU1ZTEyYzRmYWNlOWM1OTkyNDhlMTMifQ=="/>
  </w:docVars>
  <w:rsids>
    <w:rsidRoot w:val="00000000"/>
    <w:rsid w:val="535B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2022-09-28T07:54:14Z</dcterms:created>
  <dc:creator>Administrator</dc:creator>
  <cp:lastModifiedBy>一叶编舟</cp:lastModifiedBy>
  <dcterms:modified xsi:type="dcterms:W3CDTF">2022-09-28T07:54:17Z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0904D6AF19024639AACC183A174BDF38</vt:lpwstr>
  </property>
</Properties>
</file>