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010A9" w14:paraId="65818B2A" w14:textId="77777777">
        <w:tc>
          <w:tcPr>
            <w:tcW w:w="509" w:type="dxa"/>
          </w:tcPr>
          <w:p w14:paraId="594111EA" w14:textId="77777777" w:rsidR="00D010A9"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0591B85" w14:textId="77777777" w:rsidR="00D010A9" w:rsidRDefault="00000000">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27.010</w:t>
            </w:r>
            <w:r>
              <w:rPr>
                <w:rFonts w:ascii="黑体" w:eastAsia="黑体" w:hAnsi="黑体"/>
                <w:sz w:val="21"/>
                <w:szCs w:val="21"/>
              </w:rPr>
              <w:fldChar w:fldCharType="end"/>
            </w:r>
            <w:bookmarkEnd w:id="0"/>
          </w:p>
        </w:tc>
      </w:tr>
      <w:tr w:rsidR="00D010A9" w14:paraId="76124EF0" w14:textId="77777777">
        <w:tc>
          <w:tcPr>
            <w:tcW w:w="509" w:type="dxa"/>
          </w:tcPr>
          <w:p w14:paraId="35C4BFE5" w14:textId="77777777" w:rsidR="00D010A9"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80294C6" w14:textId="77777777" w:rsidR="00D010A9"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F</w:t>
            </w:r>
            <w:r>
              <w:rPr>
                <w:rFonts w:ascii="黑体" w:eastAsia="黑体" w:hAnsi="黑体"/>
                <w:sz w:val="21"/>
                <w:szCs w:val="21"/>
              </w:rPr>
              <w:t xml:space="preserve"> 01</w:t>
            </w:r>
            <w:r>
              <w:rPr>
                <w:rFonts w:ascii="黑体" w:eastAsia="黑体" w:hAnsi="黑体"/>
                <w:sz w:val="21"/>
                <w:szCs w:val="21"/>
              </w:rPr>
              <w:fldChar w:fldCharType="end"/>
            </w:r>
            <w:bookmarkEnd w:id="1"/>
          </w:p>
        </w:tc>
      </w:tr>
    </w:tbl>
    <w:tbl>
      <w:tblPr>
        <w:tblStyle w:val="affff7"/>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D010A9" w14:paraId="269C7415" w14:textId="77777777">
        <w:trPr>
          <w:trHeight w:val="1128"/>
        </w:trPr>
        <w:tc>
          <w:tcPr>
            <w:tcW w:w="4990" w:type="dxa"/>
          </w:tcPr>
          <w:bookmarkStart w:id="2" w:name="_Hlk26473981"/>
          <w:p w14:paraId="376B3351" w14:textId="77777777" w:rsidR="00D010A9" w:rsidRDefault="00000000">
            <w:pPr>
              <w:pStyle w:val="afffff"/>
              <w:framePr w:w="0" w:hRule="auto" w:wrap="auto" w:hAnchor="text" w:xAlign="left" w:yAlign="inline" w:anchorLock="0"/>
              <w:ind w:firstLine="420"/>
            </w:pPr>
            <w:r>
              <w:fldChar w:fldCharType="begin">
                <w:ffData>
                  <w:name w:val="c1"/>
                  <w:enabled/>
                  <w:calcOnExit w:val="0"/>
                  <w:textInput>
                    <w:default w:val="CBMF"/>
                    <w:maxLength w:val="8"/>
                  </w:textInput>
                </w:ffData>
              </w:fldChar>
            </w:r>
            <w:bookmarkStart w:id="3" w:name="c1"/>
            <w:r>
              <w:instrText xml:space="preserve"> FORMTEXT </w:instrText>
            </w:r>
            <w:r>
              <w:fldChar w:fldCharType="separate"/>
            </w:r>
            <w:r>
              <w:t>CBMF</w:t>
            </w:r>
            <w:r>
              <w:fldChar w:fldCharType="end"/>
            </w:r>
            <w:bookmarkEnd w:id="3"/>
          </w:p>
        </w:tc>
      </w:tr>
    </w:tbl>
    <w:p w14:paraId="5B1E124F" w14:textId="77777777" w:rsidR="00D010A9"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中国建筑材料协会标准</w:t>
      </w:r>
    </w:p>
    <w:bookmarkEnd w:id="2"/>
    <w:p w14:paraId="2BB141E2" w14:textId="77777777" w:rsidR="00D010A9" w:rsidRDefault="00000000">
      <w:pPr>
        <w:pStyle w:val="affffffffff2"/>
        <w:framePr w:wrap="around"/>
        <w:rPr>
          <w:lang w:val="fr-FR"/>
        </w:rPr>
      </w:pP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XX/T</w:t>
      </w:r>
      <w:r>
        <w:fldChar w:fldCharType="end"/>
      </w:r>
      <w:bookmarkEnd w:id="4"/>
      <w:r>
        <w:rPr>
          <w:lang w:val="fr-FR"/>
        </w:rPr>
        <w:t xml:space="preserve"> </w:t>
      </w:r>
      <w:r>
        <w:fldChar w:fldCharType="begin">
          <w:ffData>
            <w:name w:val="NSTD_CODE_F"/>
            <w:enabled/>
            <w:calcOnExit w:val="0"/>
            <w:textInput>
              <w:default w:val="XXXXX"/>
            </w:textInput>
          </w:ffData>
        </w:fldChar>
      </w:r>
      <w:bookmarkStart w:id="5" w:name="NSTD_CODE_F"/>
      <w:r>
        <w:rPr>
          <w:lang w:val="fr-FR"/>
        </w:rPr>
        <w:instrText xml:space="preserve"> FORMTEXT </w:instrText>
      </w:r>
      <w:r>
        <w:fldChar w:fldCharType="separate"/>
      </w:r>
      <w:r>
        <w:rPr>
          <w:lang w:val="fr-FR"/>
        </w:rPr>
        <w:t>XXXXX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4A394521" w14:textId="77777777" w:rsidR="00D010A9" w:rsidRDefault="00000000">
      <w:pPr>
        <w:pStyle w:val="affffffffff3"/>
        <w:framePr w:wrap="around"/>
        <w:rPr>
          <w:rFonts w:hAnsi="黑体"/>
          <w:lang w:val="fr-FR"/>
        </w:rPr>
      </w:pPr>
      <w:r>
        <w:rPr>
          <w:rFonts w:hAnsi="黑体"/>
        </w:rPr>
        <w:fldChar w:fldCharType="begin">
          <w:ffData>
            <w:name w:val="OSTD_CODE"/>
            <w:enabled/>
            <w:calcOnExit w:val="0"/>
            <w:textInput/>
          </w:ffData>
        </w:fldChar>
      </w:r>
      <w:bookmarkStart w:id="7"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121DEE83" w14:textId="77777777" w:rsidR="00D010A9" w:rsidRDefault="00000000">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EF164BB" wp14:editId="1DB23BA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153E42B" w14:textId="77777777" w:rsidR="00D010A9" w:rsidRDefault="00D010A9">
      <w:pPr>
        <w:pStyle w:val="afffff0"/>
        <w:framePr w:w="9639" w:h="6976" w:hRule="exact" w:hSpace="0" w:vSpace="0" w:wrap="around" w:hAnchor="page" w:y="6408"/>
        <w:jc w:val="center"/>
        <w:rPr>
          <w:rFonts w:ascii="黑体" w:eastAsia="黑体" w:hAnsi="黑体"/>
          <w:b w:val="0"/>
          <w:bCs w:val="0"/>
          <w:w w:val="100"/>
          <w:lang w:val="fr-FR"/>
        </w:rPr>
      </w:pPr>
    </w:p>
    <w:p w14:paraId="2A651186" w14:textId="77777777" w:rsidR="00D010A9"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水泥企业能耗在线监测技术要求</w:t>
      </w:r>
      <w:r>
        <w:fldChar w:fldCharType="end"/>
      </w:r>
      <w:bookmarkEnd w:id="8"/>
    </w:p>
    <w:p w14:paraId="025E1B99" w14:textId="77777777" w:rsidR="00D010A9" w:rsidRDefault="00D010A9">
      <w:pPr>
        <w:framePr w:w="9639" w:h="6974" w:hRule="exact" w:wrap="around" w:vAnchor="page" w:hAnchor="page" w:x="1419" w:y="6408" w:anchorLock="1"/>
        <w:ind w:left="-1418"/>
      </w:pPr>
    </w:p>
    <w:p w14:paraId="6F556EDB" w14:textId="77777777" w:rsidR="00D010A9"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w:t>
      </w:r>
      <w:r>
        <w:rPr>
          <w:rFonts w:eastAsia="黑体"/>
          <w:szCs w:val="28"/>
        </w:rPr>
        <w:t xml:space="preserve">echnical </w:t>
      </w:r>
      <w:r>
        <w:rPr>
          <w:rFonts w:eastAsia="黑体" w:hint="eastAsia"/>
          <w:szCs w:val="28"/>
        </w:rPr>
        <w:t>specification</w:t>
      </w:r>
      <w:r>
        <w:rPr>
          <w:rFonts w:eastAsia="黑体"/>
          <w:szCs w:val="28"/>
        </w:rPr>
        <w:t xml:space="preserve"> </w:t>
      </w:r>
      <w:r>
        <w:rPr>
          <w:rFonts w:eastAsia="黑体" w:hint="eastAsia"/>
          <w:szCs w:val="28"/>
        </w:rPr>
        <w:t>for e</w:t>
      </w:r>
      <w:r>
        <w:rPr>
          <w:rFonts w:eastAsia="黑体"/>
          <w:szCs w:val="28"/>
        </w:rPr>
        <w:t xml:space="preserve">nergy </w:t>
      </w:r>
      <w:r>
        <w:rPr>
          <w:rFonts w:eastAsia="黑体" w:hint="eastAsia"/>
          <w:szCs w:val="28"/>
        </w:rPr>
        <w:t>online monitoring of energy c</w:t>
      </w:r>
      <w:r>
        <w:rPr>
          <w:rFonts w:eastAsia="黑体"/>
          <w:szCs w:val="28"/>
        </w:rPr>
        <w:t>onsumption</w:t>
      </w:r>
      <w:r>
        <w:rPr>
          <w:rFonts w:eastAsia="黑体" w:hint="eastAsia"/>
          <w:szCs w:val="28"/>
        </w:rPr>
        <w:t xml:space="preserve"> in</w:t>
      </w:r>
      <w:r>
        <w:rPr>
          <w:rFonts w:eastAsia="黑体"/>
          <w:szCs w:val="28"/>
        </w:rPr>
        <w:t xml:space="preserve"> </w:t>
      </w:r>
      <w:r>
        <w:rPr>
          <w:rFonts w:eastAsia="黑体" w:hint="eastAsia"/>
          <w:szCs w:val="28"/>
        </w:rPr>
        <w:t>c</w:t>
      </w:r>
      <w:r>
        <w:rPr>
          <w:rFonts w:eastAsia="黑体"/>
          <w:szCs w:val="28"/>
        </w:rPr>
        <w:t>ement</w:t>
      </w:r>
      <w:r>
        <w:rPr>
          <w:rFonts w:eastAsia="黑体" w:hint="eastAsia"/>
          <w:szCs w:val="28"/>
        </w:rPr>
        <w:t xml:space="preserve"> enterprises</w:t>
      </w:r>
      <w:r>
        <w:rPr>
          <w:rFonts w:eastAsia="黑体"/>
          <w:szCs w:val="28"/>
        </w:rPr>
        <w:fldChar w:fldCharType="end"/>
      </w:r>
      <w:bookmarkEnd w:id="9"/>
    </w:p>
    <w:p w14:paraId="3B8AC331" w14:textId="77777777" w:rsidR="00D010A9" w:rsidRDefault="00D010A9">
      <w:pPr>
        <w:framePr w:w="9639" w:h="6974" w:hRule="exact" w:wrap="around" w:vAnchor="page" w:hAnchor="page" w:x="1419" w:y="6408" w:anchorLock="1"/>
        <w:spacing w:line="760" w:lineRule="exact"/>
        <w:ind w:left="-1418"/>
      </w:pPr>
    </w:p>
    <w:p w14:paraId="556F147A" w14:textId="77777777" w:rsidR="00D010A9" w:rsidRDefault="00000000">
      <w:pPr>
        <w:pStyle w:val="afffffff8"/>
        <w:framePr w:w="9639" w:h="6974" w:hRule="exact" w:wrap="around" w:vAnchor="page" w:hAnchor="page" w:x="1419" w:y="6408" w:anchorLock="1"/>
        <w:ind w:leftChars="-95" w:left="-199" w:rightChars="-114" w:right="-239"/>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0"/>
    </w:p>
    <w:p w14:paraId="217178D2" w14:textId="77777777" w:rsidR="00D010A9"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934C45E" w14:textId="77777777" w:rsidR="00D010A9"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185E06D8" w14:textId="77777777" w:rsidR="00D010A9"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A3944E3" w14:textId="77777777" w:rsidR="00D010A9"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214B00D" w14:textId="77777777" w:rsidR="00D010A9"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EB2B8AA" w14:textId="77777777" w:rsidR="00D010A9"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default w:val="中国建筑材料联合会"/>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中国建筑材料联合会</w:t>
      </w:r>
      <w:r>
        <w:rPr>
          <w:rFonts w:hAnsi="黑体"/>
          <w:w w:val="100"/>
          <w:sz w:val="28"/>
        </w:rPr>
        <w:fldChar w:fldCharType="end"/>
      </w:r>
      <w:bookmarkEnd w:id="20"/>
      <w:r>
        <w:rPr>
          <w:rFonts w:ascii="Times New Roman"/>
          <w:w w:val="100"/>
          <w:sz w:val="28"/>
          <w:szCs w:val="28"/>
        </w:rPr>
        <w:t>  </w:t>
      </w:r>
      <w:r>
        <w:rPr>
          <w:rStyle w:val="afffffffffff9"/>
          <w:rFonts w:hAnsi="黑体" w:hint="eastAsia"/>
          <w:position w:val="0"/>
        </w:rPr>
        <w:t>发</w:t>
      </w:r>
      <w:r>
        <w:rPr>
          <w:rStyle w:val="afffffffffff9"/>
          <w:rFonts w:hAnsi="黑体" w:hint="eastAsia"/>
          <w:spacing w:val="0"/>
          <w:position w:val="0"/>
        </w:rPr>
        <w:t>布</w:t>
      </w:r>
    </w:p>
    <w:p w14:paraId="096338B7" w14:textId="77777777" w:rsidR="00D010A9" w:rsidRDefault="00000000">
      <w:pPr>
        <w:rPr>
          <w:rFonts w:ascii="宋体" w:hAnsi="宋体"/>
          <w:sz w:val="28"/>
          <w:szCs w:val="28"/>
        </w:rPr>
        <w:sectPr w:rsidR="00D010A9">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9A6D705" wp14:editId="7093CFD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E83679F" w14:textId="77777777" w:rsidR="00D010A9" w:rsidRDefault="00000000">
      <w:pPr>
        <w:pStyle w:val="affffffa"/>
        <w:spacing w:after="360"/>
      </w:pPr>
      <w:bookmarkStart w:id="21" w:name="BookMark1"/>
      <w:r>
        <w:rPr>
          <w:rFonts w:hint="eastAsia"/>
          <w:spacing w:val="320"/>
        </w:rPr>
        <w:lastRenderedPageBreak/>
        <w:t>目</w:t>
      </w:r>
      <w:r>
        <w:rPr>
          <w:rFonts w:hint="eastAsia"/>
        </w:rPr>
        <w:t>次</w:t>
      </w:r>
    </w:p>
    <w:p w14:paraId="522B1FDE" w14:textId="77777777" w:rsidR="00D010A9" w:rsidRDefault="00000000">
      <w:pPr>
        <w:pStyle w:val="TOC1"/>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3681" w:history="1">
        <w:r>
          <w:rPr>
            <w:spacing w:val="320"/>
          </w:rPr>
          <w:t>前</w:t>
        </w:r>
        <w:r>
          <w:t>言</w:t>
        </w:r>
        <w:r>
          <w:tab/>
        </w:r>
        <w:r>
          <w:fldChar w:fldCharType="begin"/>
        </w:r>
        <w:r>
          <w:instrText xml:space="preserve"> PAGEREF _Toc3681 \h </w:instrText>
        </w:r>
        <w:r>
          <w:fldChar w:fldCharType="separate"/>
        </w:r>
        <w:r>
          <w:t>II</w:t>
        </w:r>
        <w:r>
          <w:fldChar w:fldCharType="end"/>
        </w:r>
      </w:hyperlink>
    </w:p>
    <w:p w14:paraId="5B727112" w14:textId="77777777" w:rsidR="00D010A9" w:rsidRDefault="00000000">
      <w:pPr>
        <w:pStyle w:val="TOC1"/>
        <w:tabs>
          <w:tab w:val="right" w:leader="dot" w:pos="9354"/>
        </w:tabs>
      </w:pPr>
      <w:hyperlink w:anchor="_Toc14153" w:history="1">
        <w:r>
          <w:rPr>
            <w:rFonts w:ascii="黑体" w:eastAsia="黑体" w:hint="eastAsia"/>
          </w:rPr>
          <w:t xml:space="preserve">1 </w:t>
        </w:r>
        <w:r>
          <w:rPr>
            <w:rFonts w:hint="eastAsia"/>
          </w:rPr>
          <w:t>范围</w:t>
        </w:r>
        <w:r>
          <w:tab/>
        </w:r>
        <w:r>
          <w:fldChar w:fldCharType="begin"/>
        </w:r>
        <w:r>
          <w:instrText xml:space="preserve"> PAGEREF _Toc14153 \h </w:instrText>
        </w:r>
        <w:r>
          <w:fldChar w:fldCharType="separate"/>
        </w:r>
        <w:r>
          <w:t>1</w:t>
        </w:r>
        <w:r>
          <w:fldChar w:fldCharType="end"/>
        </w:r>
      </w:hyperlink>
    </w:p>
    <w:p w14:paraId="5068AF2E" w14:textId="77777777" w:rsidR="00D010A9" w:rsidRDefault="00000000">
      <w:pPr>
        <w:pStyle w:val="TOC1"/>
        <w:tabs>
          <w:tab w:val="right" w:leader="dot" w:pos="9354"/>
        </w:tabs>
      </w:pPr>
      <w:hyperlink w:anchor="_Toc20470" w:history="1">
        <w:r>
          <w:rPr>
            <w:rFonts w:ascii="黑体" w:eastAsia="黑体" w:hint="eastAsia"/>
          </w:rPr>
          <w:t xml:space="preserve">2 </w:t>
        </w:r>
        <w:r>
          <w:rPr>
            <w:rFonts w:hint="eastAsia"/>
          </w:rPr>
          <w:t>规范性引用文件</w:t>
        </w:r>
        <w:r>
          <w:tab/>
        </w:r>
        <w:r>
          <w:fldChar w:fldCharType="begin"/>
        </w:r>
        <w:r>
          <w:instrText xml:space="preserve"> PAGEREF _Toc20470 \h </w:instrText>
        </w:r>
        <w:r>
          <w:fldChar w:fldCharType="separate"/>
        </w:r>
        <w:r>
          <w:t>1</w:t>
        </w:r>
        <w:r>
          <w:fldChar w:fldCharType="end"/>
        </w:r>
      </w:hyperlink>
    </w:p>
    <w:p w14:paraId="5B156A46" w14:textId="77777777" w:rsidR="00D010A9" w:rsidRDefault="00000000">
      <w:pPr>
        <w:pStyle w:val="TOC1"/>
        <w:tabs>
          <w:tab w:val="right" w:leader="dot" w:pos="9354"/>
        </w:tabs>
      </w:pPr>
      <w:hyperlink w:anchor="_Toc32180" w:history="1">
        <w:r>
          <w:rPr>
            <w:rFonts w:ascii="黑体" w:eastAsia="黑体" w:hint="eastAsia"/>
          </w:rPr>
          <w:t xml:space="preserve">3 </w:t>
        </w:r>
        <w:r>
          <w:rPr>
            <w:rFonts w:hint="eastAsia"/>
          </w:rPr>
          <w:t>术语和定义</w:t>
        </w:r>
        <w:r>
          <w:tab/>
        </w:r>
        <w:r>
          <w:fldChar w:fldCharType="begin"/>
        </w:r>
        <w:r>
          <w:instrText xml:space="preserve"> PAGEREF _Toc32180 \h </w:instrText>
        </w:r>
        <w:r>
          <w:fldChar w:fldCharType="separate"/>
        </w:r>
        <w:r>
          <w:t>1</w:t>
        </w:r>
        <w:r>
          <w:fldChar w:fldCharType="end"/>
        </w:r>
      </w:hyperlink>
    </w:p>
    <w:p w14:paraId="5F9AF537" w14:textId="77777777" w:rsidR="00D010A9" w:rsidRDefault="00000000">
      <w:pPr>
        <w:pStyle w:val="TOC1"/>
        <w:tabs>
          <w:tab w:val="right" w:leader="dot" w:pos="9354"/>
        </w:tabs>
      </w:pPr>
      <w:hyperlink w:anchor="_Toc14170" w:history="1">
        <w:r>
          <w:rPr>
            <w:rFonts w:ascii="黑体" w:eastAsia="黑体" w:hint="eastAsia"/>
          </w:rPr>
          <w:t xml:space="preserve">4 </w:t>
        </w:r>
        <w:r>
          <w:rPr>
            <w:rFonts w:hint="eastAsia"/>
          </w:rPr>
          <w:t>基本组成</w:t>
        </w:r>
        <w:r>
          <w:tab/>
        </w:r>
        <w:r>
          <w:fldChar w:fldCharType="begin"/>
        </w:r>
        <w:r>
          <w:instrText xml:space="preserve"> PAGEREF _Toc14170 \h </w:instrText>
        </w:r>
        <w:r>
          <w:fldChar w:fldCharType="separate"/>
        </w:r>
        <w:r>
          <w:t>1</w:t>
        </w:r>
        <w:r>
          <w:fldChar w:fldCharType="end"/>
        </w:r>
      </w:hyperlink>
    </w:p>
    <w:p w14:paraId="56BE2D80" w14:textId="77777777" w:rsidR="00D010A9" w:rsidRDefault="00000000">
      <w:pPr>
        <w:pStyle w:val="TOC1"/>
        <w:tabs>
          <w:tab w:val="right" w:leader="dot" w:pos="9354"/>
        </w:tabs>
      </w:pPr>
      <w:hyperlink w:anchor="_Toc821" w:history="1">
        <w:r>
          <w:rPr>
            <w:rFonts w:ascii="黑体" w:eastAsia="黑体" w:hint="eastAsia"/>
          </w:rPr>
          <w:t xml:space="preserve">5 </w:t>
        </w:r>
        <w:r>
          <w:rPr>
            <w:rFonts w:hint="eastAsia"/>
          </w:rPr>
          <w:t>监测边界及范围</w:t>
        </w:r>
        <w:r>
          <w:tab/>
        </w:r>
        <w:r>
          <w:fldChar w:fldCharType="begin"/>
        </w:r>
        <w:r>
          <w:instrText xml:space="preserve"> PAGEREF _Toc821 \h </w:instrText>
        </w:r>
        <w:r>
          <w:fldChar w:fldCharType="separate"/>
        </w:r>
        <w:r>
          <w:t>2</w:t>
        </w:r>
        <w:r>
          <w:fldChar w:fldCharType="end"/>
        </w:r>
      </w:hyperlink>
    </w:p>
    <w:p w14:paraId="58E45E44" w14:textId="77777777" w:rsidR="00D010A9" w:rsidRDefault="00000000">
      <w:pPr>
        <w:pStyle w:val="TOC1"/>
        <w:tabs>
          <w:tab w:val="right" w:leader="dot" w:pos="9354"/>
        </w:tabs>
      </w:pPr>
      <w:hyperlink w:anchor="_Toc12531" w:history="1">
        <w:r>
          <w:rPr>
            <w:rFonts w:ascii="黑体" w:eastAsia="黑体" w:hint="eastAsia"/>
          </w:rPr>
          <w:t xml:space="preserve">6 </w:t>
        </w:r>
        <w:r>
          <w:rPr>
            <w:rFonts w:hint="eastAsia"/>
          </w:rPr>
          <w:t>监测内容及方法</w:t>
        </w:r>
        <w:r>
          <w:tab/>
        </w:r>
        <w:r>
          <w:fldChar w:fldCharType="begin"/>
        </w:r>
        <w:r>
          <w:instrText xml:space="preserve"> PAGEREF _Toc12531 \h </w:instrText>
        </w:r>
        <w:r>
          <w:fldChar w:fldCharType="separate"/>
        </w:r>
        <w:r>
          <w:t>2</w:t>
        </w:r>
        <w:r>
          <w:fldChar w:fldCharType="end"/>
        </w:r>
      </w:hyperlink>
    </w:p>
    <w:p w14:paraId="4C013D94" w14:textId="77777777" w:rsidR="00D010A9" w:rsidRDefault="00000000">
      <w:pPr>
        <w:pStyle w:val="TOC2"/>
        <w:tabs>
          <w:tab w:val="clear" w:pos="9344"/>
          <w:tab w:val="right" w:leader="dot" w:pos="9354"/>
        </w:tabs>
      </w:pPr>
      <w:hyperlink w:anchor="_Toc16572" w:history="1">
        <w:r>
          <w:rPr>
            <w:rFonts w:ascii="黑体" w:eastAsia="黑体" w:hAnsi="Times New Roman" w:hint="eastAsia"/>
            <w:kern w:val="0"/>
            <w14:scene3d>
              <w14:camera w14:prst="orthographicFront"/>
              <w14:lightRig w14:rig="threePt" w14:dir="t">
                <w14:rot w14:lat="0" w14:lon="0" w14:rev="0"/>
              </w14:lightRig>
            </w14:scene3d>
          </w:rPr>
          <w:t xml:space="preserve">6.1 </w:t>
        </w:r>
        <w:r>
          <w:rPr>
            <w:rFonts w:hAnsi="宋体" w:cs="宋体" w:hint="eastAsia"/>
          </w:rPr>
          <w:t>监测内容</w:t>
        </w:r>
        <w:r>
          <w:tab/>
        </w:r>
        <w:r>
          <w:fldChar w:fldCharType="begin"/>
        </w:r>
        <w:r>
          <w:instrText xml:space="preserve"> PAGEREF _Toc16572 \h </w:instrText>
        </w:r>
        <w:r>
          <w:fldChar w:fldCharType="separate"/>
        </w:r>
        <w:r>
          <w:t>2</w:t>
        </w:r>
        <w:r>
          <w:fldChar w:fldCharType="end"/>
        </w:r>
      </w:hyperlink>
    </w:p>
    <w:p w14:paraId="66A43FAA" w14:textId="77777777" w:rsidR="00D010A9" w:rsidRDefault="00000000">
      <w:pPr>
        <w:pStyle w:val="TOC2"/>
        <w:tabs>
          <w:tab w:val="clear" w:pos="9344"/>
          <w:tab w:val="right" w:leader="dot" w:pos="9354"/>
        </w:tabs>
      </w:pPr>
      <w:hyperlink w:anchor="_Toc8067" w:history="1">
        <w:r>
          <w:rPr>
            <w:rFonts w:ascii="黑体" w:eastAsia="黑体" w:hAnsi="Times New Roman" w:hint="eastAsia"/>
            <w:kern w:val="0"/>
            <w14:scene3d>
              <w14:camera w14:prst="orthographicFront"/>
              <w14:lightRig w14:rig="threePt" w14:dir="t">
                <w14:rot w14:lat="0" w14:lon="0" w14:rev="0"/>
              </w14:lightRig>
            </w14:scene3d>
          </w:rPr>
          <w:t xml:space="preserve">6.2 </w:t>
        </w:r>
        <w:r>
          <w:rPr>
            <w:rFonts w:hAnsi="宋体" w:cs="宋体" w:hint="eastAsia"/>
          </w:rPr>
          <w:t>监测方法</w:t>
        </w:r>
        <w:r>
          <w:tab/>
        </w:r>
        <w:r>
          <w:fldChar w:fldCharType="begin"/>
        </w:r>
        <w:r>
          <w:instrText xml:space="preserve"> PAGEREF _Toc8067 \h </w:instrText>
        </w:r>
        <w:r>
          <w:fldChar w:fldCharType="separate"/>
        </w:r>
        <w:r>
          <w:t>3</w:t>
        </w:r>
        <w:r>
          <w:fldChar w:fldCharType="end"/>
        </w:r>
      </w:hyperlink>
    </w:p>
    <w:p w14:paraId="462B41FC" w14:textId="77777777" w:rsidR="00D010A9" w:rsidRDefault="00000000">
      <w:pPr>
        <w:pStyle w:val="TOC1"/>
        <w:tabs>
          <w:tab w:val="right" w:leader="dot" w:pos="9354"/>
        </w:tabs>
      </w:pPr>
      <w:hyperlink w:anchor="_Toc3383" w:history="1">
        <w:r>
          <w:rPr>
            <w:rFonts w:ascii="黑体" w:eastAsia="黑体" w:hint="eastAsia"/>
          </w:rPr>
          <w:t xml:space="preserve">7 </w:t>
        </w:r>
        <w:r>
          <w:rPr>
            <w:rFonts w:hint="eastAsia"/>
          </w:rPr>
          <w:t>监测要求</w:t>
        </w:r>
        <w:r>
          <w:tab/>
        </w:r>
        <w:r>
          <w:fldChar w:fldCharType="begin"/>
        </w:r>
        <w:r>
          <w:instrText xml:space="preserve"> PAGEREF _Toc3383 \h </w:instrText>
        </w:r>
        <w:r>
          <w:fldChar w:fldCharType="separate"/>
        </w:r>
        <w:r>
          <w:t>4</w:t>
        </w:r>
        <w:r>
          <w:fldChar w:fldCharType="end"/>
        </w:r>
      </w:hyperlink>
    </w:p>
    <w:p w14:paraId="048F499A" w14:textId="77777777" w:rsidR="00D010A9" w:rsidRDefault="00000000">
      <w:pPr>
        <w:pStyle w:val="TOC2"/>
        <w:tabs>
          <w:tab w:val="clear" w:pos="9344"/>
          <w:tab w:val="right" w:leader="dot" w:pos="9354"/>
        </w:tabs>
      </w:pPr>
      <w:hyperlink w:anchor="_Toc18610" w:history="1">
        <w:r>
          <w:rPr>
            <w:rFonts w:ascii="黑体" w:eastAsia="黑体" w:hAnsi="Times New Roman" w:hint="eastAsia"/>
            <w:kern w:val="0"/>
            <w14:scene3d>
              <w14:camera w14:prst="orthographicFront"/>
              <w14:lightRig w14:rig="threePt" w14:dir="t">
                <w14:rot w14:lat="0" w14:lon="0" w14:rev="0"/>
              </w14:lightRig>
            </w14:scene3d>
          </w:rPr>
          <w:t xml:space="preserve">7.1 </w:t>
        </w:r>
        <w:r>
          <w:rPr>
            <w:rFonts w:hint="eastAsia"/>
          </w:rPr>
          <w:t>总体要求</w:t>
        </w:r>
        <w:r>
          <w:tab/>
        </w:r>
        <w:r>
          <w:fldChar w:fldCharType="begin"/>
        </w:r>
        <w:r>
          <w:instrText xml:space="preserve"> PAGEREF _Toc18610 \h </w:instrText>
        </w:r>
        <w:r>
          <w:fldChar w:fldCharType="separate"/>
        </w:r>
        <w:r>
          <w:t>4</w:t>
        </w:r>
        <w:r>
          <w:fldChar w:fldCharType="end"/>
        </w:r>
      </w:hyperlink>
    </w:p>
    <w:p w14:paraId="08073F63" w14:textId="77777777" w:rsidR="00D010A9" w:rsidRDefault="00000000">
      <w:pPr>
        <w:pStyle w:val="TOC2"/>
        <w:tabs>
          <w:tab w:val="clear" w:pos="9344"/>
          <w:tab w:val="right" w:leader="dot" w:pos="9354"/>
        </w:tabs>
      </w:pPr>
      <w:hyperlink w:anchor="_Toc24688" w:history="1">
        <w:r>
          <w:rPr>
            <w:rFonts w:ascii="黑体" w:eastAsia="黑体" w:hAnsi="Times New Roman" w:hint="eastAsia"/>
            <w:kern w:val="0"/>
            <w14:scene3d>
              <w14:camera w14:prst="orthographicFront"/>
              <w14:lightRig w14:rig="threePt" w14:dir="t">
                <w14:rot w14:lat="0" w14:lon="0" w14:rev="0"/>
              </w14:lightRig>
            </w14:scene3d>
          </w:rPr>
          <w:t xml:space="preserve">7.2 </w:t>
        </w:r>
        <w:r>
          <w:rPr>
            <w:rFonts w:hint="eastAsia"/>
          </w:rPr>
          <w:t>安全性</w:t>
        </w:r>
        <w:r>
          <w:tab/>
        </w:r>
        <w:r>
          <w:fldChar w:fldCharType="begin"/>
        </w:r>
        <w:r>
          <w:instrText xml:space="preserve"> PAGEREF _Toc24688 \h </w:instrText>
        </w:r>
        <w:r>
          <w:fldChar w:fldCharType="separate"/>
        </w:r>
        <w:r>
          <w:t>4</w:t>
        </w:r>
        <w:r>
          <w:fldChar w:fldCharType="end"/>
        </w:r>
      </w:hyperlink>
    </w:p>
    <w:p w14:paraId="19177369" w14:textId="77777777" w:rsidR="00D010A9" w:rsidRDefault="00000000">
      <w:pPr>
        <w:pStyle w:val="TOC2"/>
        <w:tabs>
          <w:tab w:val="clear" w:pos="9344"/>
          <w:tab w:val="right" w:leader="dot" w:pos="9354"/>
        </w:tabs>
      </w:pPr>
      <w:hyperlink w:anchor="_Toc29397" w:history="1">
        <w:r>
          <w:rPr>
            <w:rFonts w:ascii="黑体" w:eastAsia="黑体" w:hAnsi="Times New Roman" w:hint="eastAsia"/>
            <w:kern w:val="0"/>
            <w14:scene3d>
              <w14:camera w14:prst="orthographicFront"/>
              <w14:lightRig w14:rig="threePt" w14:dir="t">
                <w14:rot w14:lat="0" w14:lon="0" w14:rev="0"/>
              </w14:lightRig>
            </w14:scene3d>
          </w:rPr>
          <w:t xml:space="preserve">7.3 </w:t>
        </w:r>
        <w:r>
          <w:rPr>
            <w:rFonts w:hint="eastAsia"/>
          </w:rPr>
          <w:t>准确性</w:t>
        </w:r>
        <w:r>
          <w:tab/>
        </w:r>
        <w:r>
          <w:fldChar w:fldCharType="begin"/>
        </w:r>
        <w:r>
          <w:instrText xml:space="preserve"> PAGEREF _Toc29397 \h </w:instrText>
        </w:r>
        <w:r>
          <w:fldChar w:fldCharType="separate"/>
        </w:r>
        <w:r>
          <w:t>5</w:t>
        </w:r>
        <w:r>
          <w:fldChar w:fldCharType="end"/>
        </w:r>
      </w:hyperlink>
    </w:p>
    <w:p w14:paraId="33B350B2" w14:textId="77777777" w:rsidR="00D010A9" w:rsidRDefault="00000000">
      <w:pPr>
        <w:pStyle w:val="TOC2"/>
        <w:tabs>
          <w:tab w:val="clear" w:pos="9344"/>
          <w:tab w:val="right" w:leader="dot" w:pos="9354"/>
        </w:tabs>
      </w:pPr>
      <w:hyperlink w:anchor="_Toc17978" w:history="1">
        <w:r>
          <w:rPr>
            <w:rFonts w:ascii="黑体" w:eastAsia="黑体" w:hAnsi="Times New Roman" w:hint="eastAsia"/>
            <w:kern w:val="0"/>
            <w14:scene3d>
              <w14:camera w14:prst="orthographicFront"/>
              <w14:lightRig w14:rig="threePt" w14:dir="t">
                <w14:rot w14:lat="0" w14:lon="0" w14:rev="0"/>
              </w14:lightRig>
            </w14:scene3d>
          </w:rPr>
          <w:t xml:space="preserve">7.4 </w:t>
        </w:r>
        <w:r>
          <w:rPr>
            <w:rFonts w:hint="eastAsia"/>
          </w:rPr>
          <w:t>能源计量器具管理要求</w:t>
        </w:r>
        <w:r>
          <w:tab/>
        </w:r>
        <w:r>
          <w:fldChar w:fldCharType="begin"/>
        </w:r>
        <w:r>
          <w:instrText xml:space="preserve"> PAGEREF _Toc17978 \h </w:instrText>
        </w:r>
        <w:r>
          <w:fldChar w:fldCharType="separate"/>
        </w:r>
        <w:r>
          <w:t>5</w:t>
        </w:r>
        <w:r>
          <w:fldChar w:fldCharType="end"/>
        </w:r>
      </w:hyperlink>
    </w:p>
    <w:p w14:paraId="012B966F" w14:textId="77777777" w:rsidR="00D010A9" w:rsidRDefault="00000000">
      <w:pPr>
        <w:pStyle w:val="TOC1"/>
        <w:tabs>
          <w:tab w:val="right" w:leader="dot" w:pos="9354"/>
        </w:tabs>
      </w:pPr>
      <w:hyperlink w:anchor="_Toc9729" w:history="1">
        <w:r>
          <w:rPr>
            <w:rFonts w:ascii="黑体" w:eastAsia="黑体" w:hint="eastAsia"/>
          </w:rPr>
          <w:t xml:space="preserve">8 </w:t>
        </w:r>
        <w:r>
          <w:rPr>
            <w:rFonts w:hint="eastAsia"/>
          </w:rPr>
          <w:t>调试与运行维护要求</w:t>
        </w:r>
        <w:r>
          <w:tab/>
        </w:r>
        <w:r>
          <w:fldChar w:fldCharType="begin"/>
        </w:r>
        <w:r>
          <w:instrText xml:space="preserve"> PAGEREF _Toc9729 \h </w:instrText>
        </w:r>
        <w:r>
          <w:fldChar w:fldCharType="separate"/>
        </w:r>
        <w:r>
          <w:t>6</w:t>
        </w:r>
        <w:r>
          <w:fldChar w:fldCharType="end"/>
        </w:r>
      </w:hyperlink>
    </w:p>
    <w:p w14:paraId="0036C4AB" w14:textId="77777777" w:rsidR="00D010A9" w:rsidRDefault="00000000">
      <w:pPr>
        <w:pStyle w:val="TOC1"/>
        <w:tabs>
          <w:tab w:val="right" w:leader="dot" w:pos="9354"/>
        </w:tabs>
      </w:pPr>
      <w:hyperlink w:anchor="_Toc19381" w:history="1">
        <w:r>
          <w:rPr>
            <w:rFonts w:hint="eastAsia"/>
            <w:spacing w:val="105"/>
          </w:rPr>
          <w:t>参考文</w:t>
        </w:r>
        <w:r>
          <w:rPr>
            <w:rFonts w:hint="eastAsia"/>
          </w:rPr>
          <w:t>献</w:t>
        </w:r>
        <w:r>
          <w:tab/>
        </w:r>
        <w:r>
          <w:fldChar w:fldCharType="begin"/>
        </w:r>
        <w:r>
          <w:instrText xml:space="preserve"> PAGEREF _Toc19381 \h </w:instrText>
        </w:r>
        <w:r>
          <w:fldChar w:fldCharType="separate"/>
        </w:r>
        <w:r>
          <w:t>7</w:t>
        </w:r>
        <w:r>
          <w:fldChar w:fldCharType="end"/>
        </w:r>
      </w:hyperlink>
    </w:p>
    <w:p w14:paraId="50238B45" w14:textId="77777777" w:rsidR="00D010A9" w:rsidRDefault="00000000">
      <w:pPr>
        <w:pStyle w:val="affffffa"/>
        <w:spacing w:after="360"/>
        <w:sectPr w:rsidR="00D010A9">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linePitch="312"/>
        </w:sectPr>
      </w:pPr>
      <w:r>
        <w:fldChar w:fldCharType="end"/>
      </w:r>
    </w:p>
    <w:p w14:paraId="7EA2AF6A" w14:textId="77777777" w:rsidR="00D010A9" w:rsidRDefault="00000000">
      <w:pPr>
        <w:pStyle w:val="a6"/>
        <w:spacing w:after="360"/>
      </w:pPr>
      <w:bookmarkStart w:id="22" w:name="_Toc3681"/>
      <w:bookmarkStart w:id="23" w:name="BookMark2"/>
      <w:bookmarkEnd w:id="21"/>
      <w:r>
        <w:rPr>
          <w:spacing w:val="320"/>
        </w:rPr>
        <w:lastRenderedPageBreak/>
        <w:t>前</w:t>
      </w:r>
      <w:r>
        <w:t>言</w:t>
      </w:r>
      <w:bookmarkEnd w:id="22"/>
    </w:p>
    <w:p w14:paraId="423065AD" w14:textId="77777777" w:rsidR="00D010A9" w:rsidRDefault="00000000">
      <w:pPr>
        <w:pStyle w:val="afffff5"/>
        <w:ind w:firstLine="420"/>
      </w:pPr>
      <w:r>
        <w:rPr>
          <w:rFonts w:hint="eastAsia"/>
        </w:rPr>
        <w:t>本文件按照GB/T 1.1—2020《标准化工作导则  第1部分：标准化文件的结构和起草规则》的规定起草。</w:t>
      </w:r>
    </w:p>
    <w:p w14:paraId="55B9748A" w14:textId="77777777" w:rsidR="00D010A9" w:rsidRDefault="00000000">
      <w:pPr>
        <w:pStyle w:val="afffff5"/>
        <w:ind w:firstLine="420"/>
      </w:pPr>
      <w:r>
        <w:rPr>
          <w:rFonts w:hint="eastAsia"/>
        </w:rPr>
        <w:t>请注意本文件的某些内容可能涉及专利。本文件的发布机构不承担识别专利的责任。</w:t>
      </w:r>
    </w:p>
    <w:p w14:paraId="46B8B20A" w14:textId="77777777" w:rsidR="00D010A9" w:rsidRDefault="00000000">
      <w:pPr>
        <w:pStyle w:val="afffff5"/>
        <w:ind w:firstLine="420"/>
      </w:pPr>
      <w:r>
        <w:rPr>
          <w:rFonts w:hint="eastAsia"/>
        </w:rPr>
        <w:t>本文件由中国建筑材料联合会提出并归口。</w:t>
      </w:r>
    </w:p>
    <w:p w14:paraId="369316A8" w14:textId="77777777" w:rsidR="00D010A9" w:rsidRDefault="00000000">
      <w:pPr>
        <w:pStyle w:val="afffff5"/>
        <w:ind w:firstLine="420"/>
      </w:pPr>
      <w:r>
        <w:rPr>
          <w:rFonts w:hint="eastAsia"/>
        </w:rPr>
        <w:t>本文件起草单位：天津水泥工业设计研究院有限公司、新疆天山水泥股份有限公司、</w:t>
      </w:r>
      <w:r>
        <w:t>……</w:t>
      </w:r>
      <w:r>
        <w:rPr>
          <w:rFonts w:hint="eastAsia"/>
        </w:rPr>
        <w:t>。</w:t>
      </w:r>
    </w:p>
    <w:p w14:paraId="43D8E986" w14:textId="77777777" w:rsidR="00D010A9" w:rsidRDefault="00000000">
      <w:pPr>
        <w:pStyle w:val="afffff5"/>
        <w:ind w:firstLine="420"/>
      </w:pPr>
      <w:r>
        <w:rPr>
          <w:rFonts w:hint="eastAsia"/>
        </w:rPr>
        <w:t>本文件主要起草人：</w:t>
      </w:r>
    </w:p>
    <w:p w14:paraId="73837FE2" w14:textId="77777777" w:rsidR="00D010A9" w:rsidRDefault="00000000">
      <w:pPr>
        <w:pStyle w:val="afffff5"/>
        <w:ind w:firstLine="420"/>
      </w:pPr>
      <w:r>
        <w:t>本文件主要审核人：</w:t>
      </w:r>
    </w:p>
    <w:p w14:paraId="16CE08E0" w14:textId="77777777" w:rsidR="00D010A9" w:rsidRDefault="00000000">
      <w:pPr>
        <w:pStyle w:val="afffff5"/>
        <w:ind w:firstLine="420"/>
      </w:pPr>
      <w:r>
        <w:t>本文件为首次发布。</w:t>
      </w:r>
    </w:p>
    <w:p w14:paraId="793731F1" w14:textId="77777777" w:rsidR="00D010A9" w:rsidRDefault="00D010A9">
      <w:pPr>
        <w:pStyle w:val="afffff5"/>
        <w:ind w:firstLine="420"/>
      </w:pPr>
    </w:p>
    <w:p w14:paraId="5583F012" w14:textId="77777777" w:rsidR="00D010A9" w:rsidRDefault="00D010A9">
      <w:pPr>
        <w:pStyle w:val="afffff5"/>
        <w:ind w:firstLine="420"/>
        <w:sectPr w:rsidR="00D010A9">
          <w:pgSz w:w="11906" w:h="16838"/>
          <w:pgMar w:top="2410" w:right="1134" w:bottom="1134" w:left="1134" w:header="1418" w:footer="1134" w:gutter="284"/>
          <w:pgNumType w:fmt="upperRoman"/>
          <w:cols w:space="425"/>
          <w:formProt w:val="0"/>
          <w:docGrid w:linePitch="312"/>
        </w:sectPr>
      </w:pPr>
    </w:p>
    <w:p w14:paraId="419DD6C1" w14:textId="77777777" w:rsidR="00D010A9" w:rsidRDefault="00D010A9">
      <w:pPr>
        <w:spacing w:line="20" w:lineRule="exact"/>
        <w:jc w:val="center"/>
        <w:rPr>
          <w:rFonts w:ascii="黑体" w:eastAsia="黑体" w:hAnsi="黑体"/>
          <w:sz w:val="32"/>
          <w:szCs w:val="32"/>
        </w:rPr>
      </w:pPr>
      <w:bookmarkStart w:id="24" w:name="BookMark4"/>
      <w:bookmarkEnd w:id="23"/>
    </w:p>
    <w:p w14:paraId="5F447963" w14:textId="77777777" w:rsidR="00D010A9" w:rsidRDefault="00D010A9">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75A237E88E0C4DCE9235E6E4A377304B"/>
        </w:placeholder>
      </w:sdtPr>
      <w:sdtContent>
        <w:p w14:paraId="60F1AB8C" w14:textId="77777777" w:rsidR="00D010A9" w:rsidRDefault="00000000">
          <w:pPr>
            <w:pStyle w:val="afffffffff8"/>
            <w:spacing w:beforeLines="1" w:before="2" w:afterLines="220" w:after="528"/>
          </w:pPr>
          <w:r>
            <w:rPr>
              <w:rFonts w:hint="eastAsia"/>
            </w:rPr>
            <w:t>水泥企业能耗在线监测技术要求</w:t>
          </w:r>
        </w:p>
      </w:sdtContent>
    </w:sdt>
    <w:p w14:paraId="324EF8DF" w14:textId="77777777" w:rsidR="00D010A9" w:rsidRDefault="00000000" w:rsidP="002E1204">
      <w:pPr>
        <w:pStyle w:val="affc"/>
        <w:spacing w:before="240" w:after="240"/>
      </w:pPr>
      <w:bookmarkStart w:id="26" w:name="_Toc17233325"/>
      <w:bookmarkStart w:id="27" w:name="_Toc24884218"/>
      <w:bookmarkStart w:id="28" w:name="_Toc14153"/>
      <w:bookmarkStart w:id="29" w:name="_Toc24884211"/>
      <w:bookmarkStart w:id="30" w:name="_Toc26718930"/>
      <w:bookmarkStart w:id="31" w:name="_Toc17233333"/>
      <w:bookmarkStart w:id="32" w:name="_Toc26648465"/>
      <w:bookmarkStart w:id="33" w:name="_Toc26986771"/>
      <w:bookmarkStart w:id="34" w:name="_Toc26986530"/>
      <w:bookmarkEnd w:id="25"/>
      <w:r>
        <w:rPr>
          <w:rFonts w:hint="eastAsia"/>
        </w:rPr>
        <w:t>范围</w:t>
      </w:r>
      <w:bookmarkEnd w:id="26"/>
      <w:bookmarkEnd w:id="27"/>
      <w:bookmarkEnd w:id="28"/>
      <w:bookmarkEnd w:id="29"/>
      <w:bookmarkEnd w:id="30"/>
      <w:bookmarkEnd w:id="31"/>
      <w:bookmarkEnd w:id="32"/>
      <w:bookmarkEnd w:id="33"/>
      <w:bookmarkEnd w:id="34"/>
    </w:p>
    <w:p w14:paraId="1AAE42C7" w14:textId="77777777" w:rsidR="00D010A9" w:rsidRDefault="00000000" w:rsidP="002E1204">
      <w:pPr>
        <w:pStyle w:val="afffff5"/>
        <w:ind w:firstLine="420"/>
      </w:pPr>
      <w:bookmarkStart w:id="35" w:name="_Toc24884219"/>
      <w:bookmarkStart w:id="36" w:name="_Toc17233326"/>
      <w:bookmarkStart w:id="37" w:name="_Toc24884212"/>
      <w:bookmarkStart w:id="38" w:name="_Toc26648466"/>
      <w:bookmarkStart w:id="39" w:name="_Toc17233334"/>
      <w:r>
        <w:rPr>
          <w:rFonts w:hint="eastAsia"/>
        </w:rPr>
        <w:t>本文件规定了水泥企业能耗在线监测的边界、技术要求。</w:t>
      </w:r>
    </w:p>
    <w:p w14:paraId="2A4495E0" w14:textId="77777777" w:rsidR="00D010A9" w:rsidRDefault="00000000" w:rsidP="002E1204">
      <w:pPr>
        <w:pStyle w:val="afffff5"/>
        <w:ind w:firstLine="420"/>
      </w:pPr>
      <w:r>
        <w:rPr>
          <w:rFonts w:hint="eastAsia"/>
        </w:rPr>
        <w:t>本文件适用于通用硅酸盐水泥的完整水泥生产线企业、熟料生产线企业和水泥粉</w:t>
      </w:r>
      <w:proofErr w:type="gramStart"/>
      <w:r>
        <w:rPr>
          <w:rFonts w:hint="eastAsia"/>
        </w:rPr>
        <w:t>磨站企业</w:t>
      </w:r>
      <w:proofErr w:type="gramEnd"/>
      <w:r>
        <w:rPr>
          <w:rFonts w:hint="eastAsia"/>
        </w:rPr>
        <w:t>的能耗在线监测及企业自查。</w:t>
      </w:r>
    </w:p>
    <w:p w14:paraId="24367417" w14:textId="77777777" w:rsidR="00D010A9" w:rsidRDefault="00000000" w:rsidP="002E1204">
      <w:pPr>
        <w:pStyle w:val="affc"/>
        <w:spacing w:before="240" w:after="240"/>
      </w:pPr>
      <w:bookmarkStart w:id="40" w:name="_Toc26718931"/>
      <w:bookmarkStart w:id="41" w:name="_Toc26986531"/>
      <w:bookmarkStart w:id="42" w:name="_Toc26986772"/>
      <w:bookmarkStart w:id="43" w:name="_Toc20470"/>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D317869863F34247803C862CCAA6EEF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810554B" w14:textId="77777777" w:rsidR="00D010A9"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A50E45" w14:textId="77777777" w:rsidR="00D010A9" w:rsidRDefault="00000000" w:rsidP="002E1204">
      <w:pPr>
        <w:pStyle w:val="afffff5"/>
        <w:ind w:firstLine="420"/>
      </w:pPr>
      <w:r>
        <w:rPr>
          <w:rFonts w:hint="eastAsia"/>
        </w:rPr>
        <w:t>GB 175 通用硅酸盐水泥</w:t>
      </w:r>
    </w:p>
    <w:p w14:paraId="28210F63" w14:textId="77777777" w:rsidR="00D010A9" w:rsidRDefault="00000000" w:rsidP="002E1204">
      <w:pPr>
        <w:pStyle w:val="afffff5"/>
        <w:ind w:firstLine="420"/>
      </w:pPr>
      <w:r>
        <w:rPr>
          <w:rFonts w:hint="eastAsia"/>
        </w:rPr>
        <w:t>GB/T 213 煤的发热量测定方法</w:t>
      </w:r>
    </w:p>
    <w:p w14:paraId="175803C9" w14:textId="77777777" w:rsidR="00D010A9" w:rsidRDefault="00000000" w:rsidP="002E1204">
      <w:pPr>
        <w:pStyle w:val="afffff5"/>
        <w:ind w:firstLine="420"/>
      </w:pPr>
      <w:r>
        <w:rPr>
          <w:rFonts w:hint="eastAsia"/>
        </w:rPr>
        <w:t>GB/T 2589 综合能耗计算通则</w:t>
      </w:r>
    </w:p>
    <w:p w14:paraId="2696000D" w14:textId="5C86A223" w:rsidR="00D010A9" w:rsidRDefault="00000000" w:rsidP="002E1204">
      <w:pPr>
        <w:pStyle w:val="afffff5"/>
        <w:ind w:firstLine="420"/>
      </w:pPr>
      <w:r>
        <w:rPr>
          <w:rFonts w:hint="eastAsia"/>
        </w:rPr>
        <w:t>GB 16780</w:t>
      </w:r>
      <w:r w:rsidR="00274FE8">
        <w:t>-2021</w:t>
      </w:r>
      <w:r>
        <w:rPr>
          <w:rFonts w:hint="eastAsia"/>
        </w:rPr>
        <w:t xml:space="preserve"> 水泥单位产品能源消耗限额</w:t>
      </w:r>
    </w:p>
    <w:p w14:paraId="638CB7E1" w14:textId="77777777" w:rsidR="00D010A9" w:rsidRDefault="00000000" w:rsidP="002E1204">
      <w:pPr>
        <w:pStyle w:val="afffff5"/>
        <w:ind w:firstLine="420"/>
      </w:pPr>
      <w:r>
        <w:rPr>
          <w:rFonts w:hint="eastAsia"/>
        </w:rPr>
        <w:t>GB 17167 用能单位能源计量器具配备和管理通则</w:t>
      </w:r>
    </w:p>
    <w:p w14:paraId="287725AE" w14:textId="77777777" w:rsidR="00D010A9" w:rsidRDefault="00000000" w:rsidP="002E1204">
      <w:pPr>
        <w:pStyle w:val="afffff5"/>
        <w:ind w:firstLine="420"/>
      </w:pPr>
      <w:r>
        <w:rPr>
          <w:rFonts w:hint="eastAsia"/>
        </w:rPr>
        <w:t>GB/T 21372 硅酸盐水泥熟料</w:t>
      </w:r>
    </w:p>
    <w:p w14:paraId="7DED501C" w14:textId="77777777" w:rsidR="00D010A9" w:rsidRDefault="00000000" w:rsidP="002E1204">
      <w:pPr>
        <w:pStyle w:val="afffff5"/>
        <w:ind w:firstLine="420"/>
      </w:pPr>
      <w:r>
        <w:rPr>
          <w:rFonts w:hint="eastAsia"/>
        </w:rPr>
        <w:t>GB/T 27977 水泥生产电能能效测试及计算方法</w:t>
      </w:r>
    </w:p>
    <w:p w14:paraId="14274274" w14:textId="77777777" w:rsidR="00D010A9" w:rsidRDefault="00000000" w:rsidP="002E1204">
      <w:pPr>
        <w:pStyle w:val="afffff5"/>
        <w:ind w:firstLine="420"/>
      </w:pPr>
      <w:r>
        <w:rPr>
          <w:rFonts w:hint="eastAsia"/>
        </w:rPr>
        <w:t>GB/T 30727 固体生物质燃料发热量测定方法</w:t>
      </w:r>
    </w:p>
    <w:p w14:paraId="412D0E6B" w14:textId="77777777" w:rsidR="00D010A9" w:rsidRDefault="00000000" w:rsidP="002E1204">
      <w:pPr>
        <w:pStyle w:val="afffff5"/>
        <w:ind w:firstLine="420"/>
      </w:pPr>
      <w:r>
        <w:rPr>
          <w:rFonts w:hint="eastAsia"/>
        </w:rPr>
        <w:t>GB/T 33652 水泥制造能耗测试技术规程</w:t>
      </w:r>
    </w:p>
    <w:p w14:paraId="788EF423" w14:textId="77777777" w:rsidR="00D010A9" w:rsidRDefault="00000000" w:rsidP="002E1204">
      <w:pPr>
        <w:pStyle w:val="afffff5"/>
        <w:ind w:firstLine="420"/>
      </w:pPr>
      <w:r>
        <w:rPr>
          <w:rFonts w:hint="eastAsia"/>
        </w:rPr>
        <w:t>GB/T 35461 水泥生产企业能源计量器具配备和管理要求</w:t>
      </w:r>
    </w:p>
    <w:p w14:paraId="1F38D7AE" w14:textId="77777777" w:rsidR="00D010A9" w:rsidRDefault="00000000" w:rsidP="002E1204">
      <w:pPr>
        <w:pStyle w:val="afffff5"/>
        <w:ind w:firstLine="420"/>
      </w:pPr>
      <w:r>
        <w:rPr>
          <w:rFonts w:hint="eastAsia"/>
        </w:rPr>
        <w:t>GB/T 36377 计量器具识别编码</w:t>
      </w:r>
    </w:p>
    <w:p w14:paraId="62B6F684" w14:textId="77777777" w:rsidR="00D010A9" w:rsidRDefault="00000000" w:rsidP="002E1204">
      <w:pPr>
        <w:pStyle w:val="afffff5"/>
        <w:ind w:firstLine="420"/>
      </w:pPr>
      <w:r>
        <w:rPr>
          <w:rFonts w:hint="eastAsia"/>
        </w:rPr>
        <w:t>GB/T 38692 用能单位能耗在线监测技术要求</w:t>
      </w:r>
    </w:p>
    <w:p w14:paraId="201C0AA9" w14:textId="77777777" w:rsidR="00D010A9" w:rsidRDefault="00000000" w:rsidP="002E1204">
      <w:pPr>
        <w:pStyle w:val="afffff5"/>
        <w:ind w:firstLine="420"/>
        <w:rPr>
          <w:highlight w:val="yellow"/>
        </w:rPr>
      </w:pPr>
      <w:r>
        <w:t>GB/T 40083</w:t>
      </w:r>
      <w:r>
        <w:rPr>
          <w:rFonts w:hint="eastAsia"/>
        </w:rPr>
        <w:t xml:space="preserve"> 建筑材料行业能耗在线监测技术要求</w:t>
      </w:r>
    </w:p>
    <w:p w14:paraId="6ED1ADAA" w14:textId="77777777" w:rsidR="00D010A9" w:rsidRDefault="00000000">
      <w:pPr>
        <w:pStyle w:val="affc"/>
        <w:spacing w:before="240" w:after="240"/>
      </w:pPr>
      <w:bookmarkStart w:id="44" w:name="_Toc32180"/>
      <w:r>
        <w:rPr>
          <w:rFonts w:hint="eastAsia"/>
        </w:rPr>
        <w:t>术语和定义</w:t>
      </w:r>
      <w:bookmarkEnd w:id="44"/>
    </w:p>
    <w:bookmarkStart w:id="45" w:name="_Toc26986532" w:displacedByCustomXml="next"/>
    <w:bookmarkEnd w:id="45" w:displacedByCustomXml="next"/>
    <w:sdt>
      <w:sdtPr>
        <w:id w:val="-1909835108"/>
        <w:placeholder>
          <w:docPart w:val="232C642BB7DF48F2A731B35BF0B39C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D003C67" w14:textId="2F588DCA" w:rsidR="00D010A9" w:rsidRDefault="00000000">
          <w:pPr>
            <w:pStyle w:val="afffff5"/>
            <w:ind w:firstLine="420"/>
          </w:pPr>
          <w:r>
            <w:rPr>
              <w:rFonts w:hint="eastAsia"/>
            </w:rPr>
            <w:t>GB 1</w:t>
          </w:r>
          <w:r>
            <w:t>6780</w:t>
          </w:r>
          <w:r w:rsidR="00274FE8">
            <w:t>-2021</w:t>
          </w:r>
          <w:r>
            <w:rPr>
              <w:rFonts w:hint="eastAsia"/>
            </w:rPr>
            <w:t>、GB 17167、GB/T 27977、GB/T 36377、GB/T 38692界定的以及</w:t>
          </w:r>
          <w:r>
            <w:t>下列术语和定义适用于本文件。</w:t>
          </w:r>
        </w:p>
      </w:sdtContent>
    </w:sdt>
    <w:p w14:paraId="0D1A401F" w14:textId="77777777" w:rsidR="00D010A9" w:rsidRDefault="00D010A9">
      <w:pPr>
        <w:pStyle w:val="afffffffffff4"/>
        <w:ind w:left="420" w:hangingChars="200" w:hanging="420"/>
      </w:pPr>
    </w:p>
    <w:p w14:paraId="431A8CC0" w14:textId="77777777" w:rsidR="00D010A9" w:rsidRDefault="00000000">
      <w:pPr>
        <w:pStyle w:val="afffffffffff4"/>
        <w:numPr>
          <w:ilvl w:val="2"/>
          <w:numId w:val="0"/>
        </w:numPr>
        <w:ind w:firstLineChars="200" w:firstLine="420"/>
        <w:rPr>
          <w:rFonts w:ascii="黑体" w:eastAsia="黑体" w:hAnsi="黑体"/>
        </w:rPr>
      </w:pPr>
      <w:r>
        <w:rPr>
          <w:rFonts w:ascii="黑体" w:eastAsia="黑体" w:hAnsi="黑体" w:hint="eastAsia"/>
        </w:rPr>
        <w:t>水泥企业能耗在线监测（以下简称“能耗监测”） energy online monitoring of energy consumption in cement enterprises</w:t>
      </w:r>
    </w:p>
    <w:p w14:paraId="6C967106" w14:textId="77777777" w:rsidR="00D010A9" w:rsidRDefault="00000000">
      <w:pPr>
        <w:pStyle w:val="afffff5"/>
        <w:ind w:firstLine="420"/>
      </w:pPr>
      <w:r>
        <w:t>通过能</w:t>
      </w:r>
      <w:r>
        <w:rPr>
          <w:rFonts w:hint="eastAsia"/>
        </w:rPr>
        <w:t>耗</w:t>
      </w:r>
      <w:r>
        <w:t>计量器具对</w:t>
      </w:r>
      <w:r>
        <w:rPr>
          <w:rFonts w:hint="eastAsia"/>
        </w:rPr>
        <w:t>水泥企业</w:t>
      </w:r>
      <w:r>
        <w:t>能源的使用和消耗进行连续或周期性测量,并对测量数据进行自动采集、存储</w:t>
      </w:r>
      <w:r>
        <w:rPr>
          <w:rFonts w:hint="eastAsia"/>
        </w:rPr>
        <w:t>、汇总、</w:t>
      </w:r>
      <w:r>
        <w:t>处理、</w:t>
      </w:r>
      <w:r>
        <w:rPr>
          <w:rFonts w:hint="eastAsia"/>
        </w:rPr>
        <w:t>展示与</w:t>
      </w:r>
      <w:r>
        <w:t>传输</w:t>
      </w:r>
      <w:r>
        <w:rPr>
          <w:rFonts w:hint="eastAsia"/>
        </w:rPr>
        <w:t>，并通过在线平台进行监测</w:t>
      </w:r>
      <w:r>
        <w:t>的过程,</w:t>
      </w:r>
      <w:r>
        <w:rPr>
          <w:rFonts w:hint="eastAsia"/>
        </w:rPr>
        <w:t>指导水泥企业</w:t>
      </w:r>
      <w:r>
        <w:t>实施能源动态监控与管理</w:t>
      </w:r>
      <w:r>
        <w:rPr>
          <w:rFonts w:hint="eastAsia"/>
        </w:rPr>
        <w:t>，监测</w:t>
      </w:r>
      <w:r>
        <w:t>能耗</w:t>
      </w:r>
      <w:r>
        <w:rPr>
          <w:rFonts w:hint="eastAsia"/>
        </w:rPr>
        <w:t>达标等级</w:t>
      </w:r>
      <w:r>
        <w:t>。</w:t>
      </w:r>
    </w:p>
    <w:p w14:paraId="627AD3C3" w14:textId="77777777" w:rsidR="00D010A9" w:rsidRDefault="00D010A9">
      <w:pPr>
        <w:pStyle w:val="afffffffffff4"/>
        <w:ind w:left="420" w:hangingChars="200" w:hanging="420"/>
      </w:pPr>
    </w:p>
    <w:p w14:paraId="1D1ABEED" w14:textId="77777777" w:rsidR="00D010A9" w:rsidRDefault="00000000">
      <w:pPr>
        <w:pStyle w:val="afffffffffff4"/>
        <w:numPr>
          <w:ilvl w:val="2"/>
          <w:numId w:val="0"/>
        </w:numPr>
        <w:ind w:firstLineChars="200" w:firstLine="420"/>
        <w:rPr>
          <w:rFonts w:eastAsia="黑体"/>
        </w:rPr>
      </w:pPr>
      <w:r>
        <w:rPr>
          <w:rFonts w:ascii="黑体" w:eastAsia="黑体" w:hAnsi="黑体" w:hint="eastAsia"/>
        </w:rPr>
        <w:t xml:space="preserve">水泥企业能耗在线监测管理平台（系统） （以下简称“在线监测平台”） energy online monitoring </w:t>
      </w:r>
      <w:r>
        <w:rPr>
          <w:rFonts w:ascii="黑体" w:eastAsia="黑体" w:hAnsi="黑体"/>
        </w:rPr>
        <w:t>and management</w:t>
      </w:r>
      <w:r>
        <w:rPr>
          <w:rFonts w:ascii="黑体" w:eastAsia="黑体" w:hAnsi="黑体" w:hint="eastAsia"/>
        </w:rPr>
        <w:t xml:space="preserve"> system of e</w:t>
      </w:r>
      <w:r>
        <w:rPr>
          <w:rFonts w:ascii="黑体" w:eastAsia="黑体" w:hAnsi="黑体"/>
        </w:rPr>
        <w:t>nergy consumption</w:t>
      </w:r>
      <w:r>
        <w:rPr>
          <w:rFonts w:ascii="黑体" w:eastAsia="黑体" w:hAnsi="黑体" w:hint="eastAsia"/>
        </w:rPr>
        <w:t xml:space="preserve"> in cement enterprises</w:t>
      </w:r>
    </w:p>
    <w:p w14:paraId="261B50D5" w14:textId="77777777" w:rsidR="00D010A9" w:rsidRDefault="00000000">
      <w:pPr>
        <w:pStyle w:val="afffff5"/>
        <w:ind w:firstLine="420"/>
      </w:pPr>
      <w:r>
        <w:t>实现</w:t>
      </w:r>
      <w:r>
        <w:rPr>
          <w:rFonts w:hint="eastAsia"/>
        </w:rPr>
        <w:t>水泥企业生产数据及</w:t>
      </w:r>
      <w:r>
        <w:t>能耗测量数据存储、</w:t>
      </w:r>
      <w:r>
        <w:rPr>
          <w:rFonts w:hint="eastAsia"/>
        </w:rPr>
        <w:t>汇总、</w:t>
      </w:r>
      <w:r>
        <w:t>处理、</w:t>
      </w:r>
      <w:r>
        <w:rPr>
          <w:rFonts w:hint="eastAsia"/>
        </w:rPr>
        <w:t>展示、监测对比</w:t>
      </w:r>
      <w:r>
        <w:t>等功能,能与</w:t>
      </w:r>
      <w:r>
        <w:rPr>
          <w:rFonts w:hint="eastAsia"/>
        </w:rPr>
        <w:t>水泥企业</w:t>
      </w:r>
      <w:r>
        <w:t>内部其他信息系统</w:t>
      </w:r>
      <w:r>
        <w:rPr>
          <w:rFonts w:hint="eastAsia"/>
        </w:rPr>
        <w:t>进</w:t>
      </w:r>
      <w:r>
        <w:t>行</w:t>
      </w:r>
      <w:r>
        <w:rPr>
          <w:rFonts w:hint="eastAsia"/>
        </w:rPr>
        <w:t>数据交换</w:t>
      </w:r>
      <w:r>
        <w:t>的信息</w:t>
      </w:r>
      <w:r>
        <w:rPr>
          <w:rFonts w:hint="eastAsia"/>
        </w:rPr>
        <w:t>管理系统，并具备与外部上级管理平台进行安全数据传输的功能。</w:t>
      </w:r>
    </w:p>
    <w:p w14:paraId="00F8C0D7" w14:textId="77777777" w:rsidR="00D010A9" w:rsidRDefault="00000000" w:rsidP="002E1204">
      <w:pPr>
        <w:pStyle w:val="affc"/>
        <w:spacing w:before="240" w:after="240"/>
      </w:pPr>
      <w:bookmarkStart w:id="46" w:name="_Toc14170"/>
      <w:r>
        <w:rPr>
          <w:rFonts w:hint="eastAsia"/>
        </w:rPr>
        <w:t>基本组成</w:t>
      </w:r>
      <w:bookmarkEnd w:id="46"/>
    </w:p>
    <w:p w14:paraId="620ABA31" w14:textId="77777777" w:rsidR="00D010A9" w:rsidRDefault="00000000">
      <w:pPr>
        <w:pStyle w:val="afffff5"/>
        <w:ind w:firstLine="420"/>
      </w:pPr>
      <w:r>
        <w:rPr>
          <w:rFonts w:hint="eastAsia"/>
          <w:szCs w:val="21"/>
        </w:rPr>
        <w:t>水泥企业能耗在线监测平台，由数据采集层和数据管理层组成,结构如图1所示。</w:t>
      </w:r>
    </w:p>
    <w:p w14:paraId="5095CB95" w14:textId="77777777" w:rsidR="00D010A9" w:rsidRDefault="00000000">
      <w:pPr>
        <w:pStyle w:val="afffff5"/>
        <w:ind w:firstLine="420"/>
      </w:pPr>
      <w:r>
        <w:rPr>
          <w:rFonts w:hint="eastAsia"/>
          <w:noProof/>
        </w:rPr>
        <w:lastRenderedPageBreak/>
        <w:drawing>
          <wp:inline distT="0" distB="0" distL="114300" distR="114300" wp14:anchorId="7199D3C1" wp14:editId="355D932B">
            <wp:extent cx="5495925" cy="4077970"/>
            <wp:effectExtent l="0" t="0" r="0" b="0"/>
            <wp:docPr id="3" name="ECB019B1-382A-4266-B25C-5B523AA43C14-1" descr="C:/Users/dujun/AppData/Local/Temp/wps.BDXnK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dujun/AppData/Local/Temp/wps.BDXnKPwps"/>
                    <pic:cNvPicPr>
                      <a:picLocks noChangeAspect="1"/>
                    </pic:cNvPicPr>
                  </pic:nvPicPr>
                  <pic:blipFill>
                    <a:blip r:embed="rId16"/>
                    <a:stretch>
                      <a:fillRect/>
                    </a:stretch>
                  </pic:blipFill>
                  <pic:spPr>
                    <a:xfrm>
                      <a:off x="0" y="0"/>
                      <a:ext cx="5495925" cy="4077970"/>
                    </a:xfrm>
                    <a:prstGeom prst="rect">
                      <a:avLst/>
                    </a:prstGeom>
                  </pic:spPr>
                </pic:pic>
              </a:graphicData>
            </a:graphic>
          </wp:inline>
        </w:drawing>
      </w:r>
    </w:p>
    <w:p w14:paraId="1DAFFA02" w14:textId="77777777" w:rsidR="00D010A9" w:rsidRDefault="00000000">
      <w:pPr>
        <w:pStyle w:val="afd"/>
        <w:spacing w:before="120" w:after="120"/>
      </w:pPr>
      <w:r>
        <w:rPr>
          <w:rFonts w:hint="eastAsia"/>
        </w:rPr>
        <w:t>水泥企业能耗在线监测平台结构示意图</w:t>
      </w:r>
    </w:p>
    <w:p w14:paraId="0316E144" w14:textId="77777777" w:rsidR="00D010A9" w:rsidRDefault="00000000" w:rsidP="002E1204">
      <w:pPr>
        <w:pStyle w:val="affc"/>
        <w:spacing w:before="240" w:after="240"/>
      </w:pPr>
      <w:bookmarkStart w:id="47" w:name="_Toc821"/>
      <w:r>
        <w:rPr>
          <w:rFonts w:hint="eastAsia"/>
        </w:rPr>
        <w:t>监测边界及范围</w:t>
      </w:r>
      <w:bookmarkEnd w:id="47"/>
    </w:p>
    <w:p w14:paraId="1FCCAC92" w14:textId="11FD4F06" w:rsidR="00D010A9" w:rsidRDefault="00000000">
      <w:pPr>
        <w:pStyle w:val="afffff5"/>
        <w:ind w:firstLine="420"/>
      </w:pPr>
      <w:r>
        <w:rPr>
          <w:rFonts w:hint="eastAsia"/>
        </w:rPr>
        <w:t>水泥企业熟料单位产品综合能耗、水泥单位产品综合能耗、熟料单位产品综合煤耗、熟料单位产品综合电耗、水泥制备工段电耗统计范围应符合GB 16780</w:t>
      </w:r>
      <w:r w:rsidR="00274FE8">
        <w:t>-2021</w:t>
      </w:r>
      <w:r>
        <w:rPr>
          <w:rFonts w:hint="eastAsia"/>
        </w:rPr>
        <w:t>规定的统计范围。</w:t>
      </w:r>
    </w:p>
    <w:p w14:paraId="0A051FBB" w14:textId="77777777" w:rsidR="00D010A9" w:rsidRDefault="00000000" w:rsidP="002E1204">
      <w:pPr>
        <w:pStyle w:val="affc"/>
        <w:spacing w:before="240" w:after="240"/>
      </w:pPr>
      <w:bookmarkStart w:id="48" w:name="_Toc12531"/>
      <w:r>
        <w:rPr>
          <w:rFonts w:hint="eastAsia"/>
        </w:rPr>
        <w:t>监测内容及方法</w:t>
      </w:r>
      <w:bookmarkEnd w:id="48"/>
    </w:p>
    <w:p w14:paraId="019F0661" w14:textId="77777777" w:rsidR="00D010A9" w:rsidRDefault="00000000" w:rsidP="002E1204">
      <w:pPr>
        <w:pStyle w:val="affd"/>
        <w:spacing w:before="120" w:after="120"/>
      </w:pPr>
      <w:bookmarkStart w:id="49" w:name="_Toc16572"/>
      <w:r>
        <w:rPr>
          <w:rFonts w:hint="eastAsia"/>
        </w:rPr>
        <w:t>监测内容</w:t>
      </w:r>
      <w:bookmarkEnd w:id="49"/>
    </w:p>
    <w:p w14:paraId="4CC4689E" w14:textId="7BFF75C7" w:rsidR="00D010A9" w:rsidRDefault="00000000" w:rsidP="002E1204">
      <w:pPr>
        <w:pStyle w:val="afffffffff1"/>
      </w:pPr>
      <w:r>
        <w:rPr>
          <w:rFonts w:hint="eastAsia"/>
        </w:rPr>
        <w:t>水泥企业能耗在线监测的核心内容为GB 16780</w:t>
      </w:r>
      <w:r w:rsidR="00274FE8">
        <w:t>-2021</w:t>
      </w:r>
      <w:r>
        <w:rPr>
          <w:rFonts w:hint="eastAsia"/>
        </w:rPr>
        <w:t>定义的5项水泥单位产品能耗，监测数据见表1。</w:t>
      </w:r>
    </w:p>
    <w:p w14:paraId="25EE43C7" w14:textId="77777777" w:rsidR="00D010A9" w:rsidRDefault="00000000">
      <w:pPr>
        <w:pStyle w:val="aff2"/>
        <w:spacing w:before="120" w:after="120"/>
      </w:pPr>
      <w:r>
        <w:rPr>
          <w:rFonts w:hint="eastAsia"/>
        </w:rPr>
        <w:t>水泥能耗在线监测数据内容</w:t>
      </w:r>
    </w:p>
    <w:tbl>
      <w:tblPr>
        <w:tblW w:w="3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969"/>
        <w:gridCol w:w="5563"/>
      </w:tblGrid>
      <w:tr w:rsidR="00D010A9" w14:paraId="3A5FC211" w14:textId="77777777">
        <w:trPr>
          <w:trHeight w:val="270"/>
          <w:jc w:val="center"/>
        </w:trPr>
        <w:tc>
          <w:tcPr>
            <w:tcW w:w="419" w:type="pct"/>
            <w:shd w:val="clear" w:color="auto" w:fill="auto"/>
            <w:noWrap/>
            <w:vAlign w:val="center"/>
          </w:tcPr>
          <w:p w14:paraId="40AAE815" w14:textId="77777777" w:rsidR="00D010A9" w:rsidRDefault="00000000">
            <w:pPr>
              <w:pStyle w:val="afffffffff9"/>
            </w:pPr>
            <w:r>
              <w:rPr>
                <w:rFonts w:hint="eastAsia"/>
              </w:rPr>
              <w:t>序号</w:t>
            </w:r>
          </w:p>
        </w:tc>
        <w:tc>
          <w:tcPr>
            <w:tcW w:w="1588" w:type="pct"/>
            <w:shd w:val="clear" w:color="auto" w:fill="auto"/>
            <w:vAlign w:val="center"/>
          </w:tcPr>
          <w:p w14:paraId="77964FB5" w14:textId="77777777" w:rsidR="00D010A9" w:rsidRDefault="00000000">
            <w:pPr>
              <w:pStyle w:val="afffffffff9"/>
            </w:pPr>
            <w:r>
              <w:rPr>
                <w:rFonts w:hint="eastAsia"/>
              </w:rPr>
              <w:t>能源消耗</w:t>
            </w:r>
          </w:p>
        </w:tc>
        <w:tc>
          <w:tcPr>
            <w:tcW w:w="2991" w:type="pct"/>
            <w:shd w:val="clear" w:color="auto" w:fill="auto"/>
            <w:vAlign w:val="center"/>
          </w:tcPr>
          <w:p w14:paraId="5C7CCA0A" w14:textId="77777777" w:rsidR="00D010A9" w:rsidRDefault="00000000">
            <w:pPr>
              <w:pStyle w:val="afffffffff9"/>
            </w:pPr>
            <w:r>
              <w:rPr>
                <w:rFonts w:hint="eastAsia"/>
              </w:rPr>
              <w:t>在线监测数据</w:t>
            </w:r>
          </w:p>
        </w:tc>
      </w:tr>
      <w:tr w:rsidR="00D010A9" w14:paraId="17D413F5" w14:textId="77777777">
        <w:trPr>
          <w:trHeight w:val="540"/>
          <w:jc w:val="center"/>
        </w:trPr>
        <w:tc>
          <w:tcPr>
            <w:tcW w:w="419" w:type="pct"/>
            <w:shd w:val="clear" w:color="auto" w:fill="auto"/>
            <w:noWrap/>
            <w:vAlign w:val="center"/>
          </w:tcPr>
          <w:p w14:paraId="06A4D741" w14:textId="77777777" w:rsidR="00D010A9" w:rsidRDefault="00000000">
            <w:pPr>
              <w:pStyle w:val="afffffffff9"/>
            </w:pPr>
            <w:r>
              <w:rPr>
                <w:rFonts w:hint="eastAsia"/>
              </w:rPr>
              <w:t>1</w:t>
            </w:r>
          </w:p>
        </w:tc>
        <w:tc>
          <w:tcPr>
            <w:tcW w:w="1588" w:type="pct"/>
            <w:shd w:val="clear" w:color="auto" w:fill="auto"/>
            <w:vAlign w:val="center"/>
          </w:tcPr>
          <w:p w14:paraId="7CE27A41" w14:textId="77777777" w:rsidR="00D010A9" w:rsidRDefault="00000000">
            <w:pPr>
              <w:pStyle w:val="afffffffff9"/>
            </w:pPr>
            <w:r>
              <w:rPr>
                <w:rFonts w:hint="eastAsia"/>
              </w:rPr>
              <w:t>熟料单位产品综合能耗</w:t>
            </w:r>
          </w:p>
        </w:tc>
        <w:tc>
          <w:tcPr>
            <w:tcW w:w="2991" w:type="pct"/>
            <w:shd w:val="clear" w:color="auto" w:fill="auto"/>
            <w:vAlign w:val="center"/>
          </w:tcPr>
          <w:p w14:paraId="1778FECF" w14:textId="77777777" w:rsidR="00D010A9" w:rsidRDefault="00000000">
            <w:pPr>
              <w:pStyle w:val="afffffffff9"/>
              <w:jc w:val="left"/>
            </w:pPr>
            <w:r>
              <w:rPr>
                <w:rFonts w:hint="eastAsia"/>
              </w:rPr>
              <w:t>熟料产量、用煤量、煤粉低位发热量、电能消耗量、余热电站总发电量、余热电站自用电量</w:t>
            </w:r>
          </w:p>
        </w:tc>
      </w:tr>
      <w:tr w:rsidR="00D010A9" w14:paraId="1E6DC1BC" w14:textId="77777777">
        <w:trPr>
          <w:trHeight w:val="540"/>
          <w:jc w:val="center"/>
        </w:trPr>
        <w:tc>
          <w:tcPr>
            <w:tcW w:w="419" w:type="pct"/>
            <w:shd w:val="clear" w:color="auto" w:fill="auto"/>
            <w:noWrap/>
            <w:vAlign w:val="center"/>
          </w:tcPr>
          <w:p w14:paraId="3E0E5FCB" w14:textId="77777777" w:rsidR="00D010A9" w:rsidRDefault="00000000">
            <w:pPr>
              <w:pStyle w:val="afffffffff9"/>
            </w:pPr>
            <w:r>
              <w:rPr>
                <w:rFonts w:hint="eastAsia"/>
              </w:rPr>
              <w:t>2</w:t>
            </w:r>
          </w:p>
        </w:tc>
        <w:tc>
          <w:tcPr>
            <w:tcW w:w="1588" w:type="pct"/>
            <w:shd w:val="clear" w:color="auto" w:fill="auto"/>
            <w:vAlign w:val="center"/>
          </w:tcPr>
          <w:p w14:paraId="487DB4A7" w14:textId="77777777" w:rsidR="00D010A9" w:rsidRDefault="00000000">
            <w:pPr>
              <w:pStyle w:val="afffffffff9"/>
            </w:pPr>
            <w:r>
              <w:rPr>
                <w:rFonts w:hint="eastAsia"/>
              </w:rPr>
              <w:t>水泥单位产品综合能耗</w:t>
            </w:r>
          </w:p>
        </w:tc>
        <w:tc>
          <w:tcPr>
            <w:tcW w:w="2991" w:type="pct"/>
            <w:shd w:val="clear" w:color="auto" w:fill="auto"/>
            <w:vAlign w:val="center"/>
          </w:tcPr>
          <w:p w14:paraId="19885691" w14:textId="77777777" w:rsidR="00D010A9" w:rsidRDefault="00000000">
            <w:pPr>
              <w:pStyle w:val="afffffffff9"/>
              <w:jc w:val="left"/>
            </w:pPr>
            <w:r>
              <w:rPr>
                <w:rFonts w:hint="eastAsia"/>
              </w:rPr>
              <w:t>熟料产量、用煤量、煤粉低位发热量、熟料产出电能消耗量、余热电站总发电量、余热电站自用电量、水泥产量、水泥粉磨至发运过程电能消耗量、熟料消耗量、混合材及石膏预处理电能消耗量</w:t>
            </w:r>
          </w:p>
        </w:tc>
      </w:tr>
      <w:tr w:rsidR="00D010A9" w14:paraId="4D76B5C1" w14:textId="77777777">
        <w:trPr>
          <w:trHeight w:val="270"/>
          <w:jc w:val="center"/>
        </w:trPr>
        <w:tc>
          <w:tcPr>
            <w:tcW w:w="419" w:type="pct"/>
            <w:shd w:val="clear" w:color="auto" w:fill="auto"/>
            <w:noWrap/>
            <w:vAlign w:val="center"/>
          </w:tcPr>
          <w:p w14:paraId="73AE0097" w14:textId="77777777" w:rsidR="00D010A9" w:rsidRDefault="00000000">
            <w:pPr>
              <w:pStyle w:val="afffffffff9"/>
            </w:pPr>
            <w:r>
              <w:rPr>
                <w:rFonts w:hint="eastAsia"/>
              </w:rPr>
              <w:t>3</w:t>
            </w:r>
          </w:p>
        </w:tc>
        <w:tc>
          <w:tcPr>
            <w:tcW w:w="1588" w:type="pct"/>
            <w:shd w:val="clear" w:color="auto" w:fill="auto"/>
            <w:vAlign w:val="center"/>
          </w:tcPr>
          <w:p w14:paraId="7559A301" w14:textId="77777777" w:rsidR="00D010A9" w:rsidRDefault="00000000">
            <w:pPr>
              <w:pStyle w:val="afffffffff9"/>
            </w:pPr>
            <w:r>
              <w:rPr>
                <w:rFonts w:hint="eastAsia"/>
              </w:rPr>
              <w:t>熟料单位产品综合煤耗</w:t>
            </w:r>
          </w:p>
        </w:tc>
        <w:tc>
          <w:tcPr>
            <w:tcW w:w="2991" w:type="pct"/>
            <w:shd w:val="clear" w:color="auto" w:fill="auto"/>
            <w:vAlign w:val="center"/>
          </w:tcPr>
          <w:p w14:paraId="0ACF4AD6" w14:textId="77777777" w:rsidR="00D010A9" w:rsidRDefault="00000000">
            <w:pPr>
              <w:pStyle w:val="afffffffff9"/>
              <w:jc w:val="left"/>
            </w:pPr>
            <w:r>
              <w:rPr>
                <w:rFonts w:hint="eastAsia"/>
              </w:rPr>
              <w:t>熟料产量、用煤量、煤粉低位发热量、余热电站总发电量、余热电站自用电量</w:t>
            </w:r>
          </w:p>
        </w:tc>
      </w:tr>
      <w:tr w:rsidR="00D010A9" w14:paraId="645D9100" w14:textId="77777777">
        <w:trPr>
          <w:trHeight w:val="270"/>
          <w:jc w:val="center"/>
        </w:trPr>
        <w:tc>
          <w:tcPr>
            <w:tcW w:w="419" w:type="pct"/>
            <w:shd w:val="clear" w:color="auto" w:fill="auto"/>
            <w:noWrap/>
            <w:vAlign w:val="center"/>
          </w:tcPr>
          <w:p w14:paraId="5E2787ED" w14:textId="77777777" w:rsidR="00D010A9" w:rsidRDefault="00000000">
            <w:pPr>
              <w:pStyle w:val="afffffffff9"/>
            </w:pPr>
            <w:r>
              <w:rPr>
                <w:rFonts w:hint="eastAsia"/>
              </w:rPr>
              <w:t>4</w:t>
            </w:r>
          </w:p>
        </w:tc>
        <w:tc>
          <w:tcPr>
            <w:tcW w:w="1588" w:type="pct"/>
            <w:shd w:val="clear" w:color="auto" w:fill="auto"/>
            <w:vAlign w:val="center"/>
          </w:tcPr>
          <w:p w14:paraId="2D966EA2" w14:textId="77777777" w:rsidR="00D010A9" w:rsidRDefault="00000000">
            <w:pPr>
              <w:pStyle w:val="afffffffff9"/>
            </w:pPr>
            <w:r>
              <w:rPr>
                <w:rFonts w:hint="eastAsia"/>
              </w:rPr>
              <w:t>熟料单位产品综合电耗</w:t>
            </w:r>
          </w:p>
        </w:tc>
        <w:tc>
          <w:tcPr>
            <w:tcW w:w="2991" w:type="pct"/>
            <w:shd w:val="clear" w:color="auto" w:fill="auto"/>
            <w:vAlign w:val="center"/>
          </w:tcPr>
          <w:p w14:paraId="7F1F0707" w14:textId="77777777" w:rsidR="00D010A9" w:rsidRDefault="00000000">
            <w:pPr>
              <w:pStyle w:val="afffffffff9"/>
              <w:jc w:val="left"/>
            </w:pPr>
            <w:r>
              <w:rPr>
                <w:rFonts w:hint="eastAsia"/>
              </w:rPr>
              <w:t>熟料产量、电能消耗量</w:t>
            </w:r>
          </w:p>
        </w:tc>
      </w:tr>
      <w:tr w:rsidR="00D010A9" w14:paraId="26EBA3A0" w14:textId="77777777">
        <w:trPr>
          <w:trHeight w:val="540"/>
          <w:jc w:val="center"/>
        </w:trPr>
        <w:tc>
          <w:tcPr>
            <w:tcW w:w="419" w:type="pct"/>
            <w:shd w:val="clear" w:color="auto" w:fill="auto"/>
            <w:noWrap/>
            <w:vAlign w:val="center"/>
          </w:tcPr>
          <w:p w14:paraId="749097C5" w14:textId="77777777" w:rsidR="00D010A9" w:rsidRDefault="00000000">
            <w:pPr>
              <w:pStyle w:val="afffffffff9"/>
            </w:pPr>
            <w:r>
              <w:rPr>
                <w:rFonts w:hint="eastAsia"/>
              </w:rPr>
              <w:lastRenderedPageBreak/>
              <w:t>5</w:t>
            </w:r>
          </w:p>
        </w:tc>
        <w:tc>
          <w:tcPr>
            <w:tcW w:w="1588" w:type="pct"/>
            <w:shd w:val="clear" w:color="auto" w:fill="auto"/>
            <w:vAlign w:val="center"/>
          </w:tcPr>
          <w:p w14:paraId="6A1B5A8C" w14:textId="77777777" w:rsidR="00D010A9" w:rsidRDefault="00000000">
            <w:pPr>
              <w:pStyle w:val="afffffffff9"/>
            </w:pPr>
            <w:r>
              <w:rPr>
                <w:rFonts w:hint="eastAsia"/>
              </w:rPr>
              <w:t>水泥制备工段电耗</w:t>
            </w:r>
          </w:p>
        </w:tc>
        <w:tc>
          <w:tcPr>
            <w:tcW w:w="2991" w:type="pct"/>
            <w:shd w:val="clear" w:color="auto" w:fill="auto"/>
            <w:vAlign w:val="center"/>
          </w:tcPr>
          <w:p w14:paraId="366DA1F9" w14:textId="77777777" w:rsidR="00D010A9" w:rsidRDefault="00000000">
            <w:pPr>
              <w:pStyle w:val="afffffffff9"/>
              <w:jc w:val="left"/>
            </w:pPr>
            <w:r>
              <w:rPr>
                <w:rFonts w:hint="eastAsia"/>
              </w:rPr>
              <w:t>水泥产量、电能消耗量</w:t>
            </w:r>
          </w:p>
        </w:tc>
      </w:tr>
      <w:tr w:rsidR="00D010A9" w14:paraId="37E54169" w14:textId="77777777">
        <w:trPr>
          <w:trHeight w:val="540"/>
          <w:jc w:val="center"/>
        </w:trPr>
        <w:tc>
          <w:tcPr>
            <w:tcW w:w="5000" w:type="pct"/>
            <w:gridSpan w:val="3"/>
            <w:shd w:val="clear" w:color="auto" w:fill="auto"/>
            <w:noWrap/>
            <w:vAlign w:val="center"/>
          </w:tcPr>
          <w:p w14:paraId="38F1069E" w14:textId="6A2C23AE" w:rsidR="00D010A9" w:rsidRDefault="00000000">
            <w:pPr>
              <w:pStyle w:val="a5"/>
            </w:pPr>
            <w:r>
              <w:rPr>
                <w:rFonts w:hint="eastAsia"/>
              </w:rPr>
              <w:t xml:space="preserve">各类能源消耗数据和产品产量数据监测须满足GB </w:t>
            </w:r>
            <w:r w:rsidR="00274FE8">
              <w:rPr>
                <w:rFonts w:hint="eastAsia"/>
              </w:rPr>
              <w:t>16780-2021</w:t>
            </w:r>
            <w:r>
              <w:rPr>
                <w:rFonts w:hint="eastAsia"/>
              </w:rPr>
              <w:t>统计范围的要求。</w:t>
            </w:r>
          </w:p>
          <w:p w14:paraId="1197BEE8" w14:textId="77777777" w:rsidR="00D010A9" w:rsidRDefault="00000000">
            <w:pPr>
              <w:pStyle w:val="a5"/>
            </w:pPr>
            <w:r>
              <w:rPr>
                <w:rFonts w:hint="eastAsia"/>
              </w:rPr>
              <w:t>熟料产量应为统计报告期内符合GB/T 21372的要求的水泥熟料总产量。</w:t>
            </w:r>
          </w:p>
          <w:p w14:paraId="05838627" w14:textId="77777777" w:rsidR="00D010A9" w:rsidRDefault="00000000">
            <w:pPr>
              <w:pStyle w:val="a5"/>
            </w:pPr>
            <w:r>
              <w:rPr>
                <w:rFonts w:hint="eastAsia"/>
              </w:rPr>
              <w:t>每</w:t>
            </w:r>
            <w:proofErr w:type="gramStart"/>
            <w:r>
              <w:rPr>
                <w:rFonts w:hint="eastAsia"/>
              </w:rPr>
              <w:t>千克标准</w:t>
            </w:r>
            <w:proofErr w:type="gramEnd"/>
            <w:r>
              <w:rPr>
                <w:rFonts w:hint="eastAsia"/>
              </w:rPr>
              <w:t>煤发热量，见 GB/T 2589。</w:t>
            </w:r>
          </w:p>
          <w:p w14:paraId="21BE3EAB" w14:textId="77777777" w:rsidR="00D010A9" w:rsidRDefault="00000000">
            <w:pPr>
              <w:pStyle w:val="a5"/>
            </w:pPr>
            <w:r>
              <w:rPr>
                <w:rFonts w:hint="eastAsia"/>
              </w:rPr>
              <w:t>水泥产量应为统计报告期内符合GB 175的要求的水泥产品总产量。</w:t>
            </w:r>
          </w:p>
          <w:p w14:paraId="1A76D7F3" w14:textId="77777777" w:rsidR="00D010A9" w:rsidRDefault="00000000">
            <w:pPr>
              <w:pStyle w:val="a5"/>
            </w:pPr>
            <w:r>
              <w:rPr>
                <w:rFonts w:hint="eastAsia"/>
              </w:rPr>
              <w:t>熟料生产采用多种燃料的，应在线采集各种燃料的消耗量及低位发热量，低位发热量应采用统计报告期内的加权平均低位发热量。</w:t>
            </w:r>
          </w:p>
          <w:p w14:paraId="5C475719" w14:textId="77777777" w:rsidR="00D010A9" w:rsidRDefault="00000000">
            <w:pPr>
              <w:pStyle w:val="a5"/>
            </w:pPr>
            <w:r>
              <w:rPr>
                <w:rFonts w:hint="eastAsia"/>
              </w:rPr>
              <w:t>辅助生产用电量应加权分摊在能耗数据中。</w:t>
            </w:r>
          </w:p>
        </w:tc>
      </w:tr>
    </w:tbl>
    <w:p w14:paraId="710B1F20" w14:textId="77777777" w:rsidR="00D010A9" w:rsidRDefault="00D010A9">
      <w:pPr>
        <w:pStyle w:val="afffffffff1"/>
        <w:numPr>
          <w:ilvl w:val="3"/>
          <w:numId w:val="0"/>
        </w:numPr>
      </w:pPr>
    </w:p>
    <w:p w14:paraId="52B6017D" w14:textId="4ACB897B" w:rsidR="00D010A9" w:rsidRDefault="00000000" w:rsidP="002E1204">
      <w:pPr>
        <w:pStyle w:val="afffffffff1"/>
      </w:pPr>
      <w:r>
        <w:rPr>
          <w:rFonts w:hint="eastAsia"/>
        </w:rPr>
        <w:t xml:space="preserve">水泥企业采集的监测数据按GB </w:t>
      </w:r>
      <w:r w:rsidR="00274FE8">
        <w:rPr>
          <w:rFonts w:hint="eastAsia"/>
        </w:rPr>
        <w:t>16780-2021</w:t>
      </w:r>
      <w:r>
        <w:rPr>
          <w:rFonts w:hint="eastAsia"/>
        </w:rPr>
        <w:t xml:space="preserve">的规定核算能耗限额值，并将单位产品能耗实际值与GB </w:t>
      </w:r>
      <w:r w:rsidR="00274FE8">
        <w:rPr>
          <w:rFonts w:hint="eastAsia"/>
        </w:rPr>
        <w:t>16780-2021</w:t>
      </w:r>
      <w:r>
        <w:rPr>
          <w:rFonts w:hint="eastAsia"/>
        </w:rPr>
        <w:t>规定的限额指标进行比较，在线监测水泥企业单位产品能耗及达标等级。</w:t>
      </w:r>
    </w:p>
    <w:p w14:paraId="2B6403C9" w14:textId="77777777" w:rsidR="00D010A9" w:rsidRDefault="00000000" w:rsidP="002E1204">
      <w:pPr>
        <w:pStyle w:val="affd"/>
        <w:spacing w:before="120" w:after="120"/>
      </w:pPr>
      <w:bookmarkStart w:id="50" w:name="_Toc8067"/>
      <w:r>
        <w:rPr>
          <w:rFonts w:hint="eastAsia"/>
        </w:rPr>
        <w:t>监测方法</w:t>
      </w:r>
      <w:bookmarkEnd w:id="50"/>
    </w:p>
    <w:p w14:paraId="36F1F4A9" w14:textId="77777777" w:rsidR="00D010A9" w:rsidRDefault="00000000" w:rsidP="002E1204">
      <w:pPr>
        <w:pStyle w:val="affe"/>
        <w:spacing w:before="120" w:after="120"/>
      </w:pPr>
      <w:r>
        <w:rPr>
          <w:rFonts w:hint="eastAsia"/>
        </w:rPr>
        <w:t>监测数据</w:t>
      </w:r>
    </w:p>
    <w:p w14:paraId="7B43CB89" w14:textId="24E9C333" w:rsidR="00D010A9" w:rsidRDefault="00000000" w:rsidP="002E1204">
      <w:pPr>
        <w:pStyle w:val="afffff5"/>
        <w:ind w:firstLine="420"/>
      </w:pPr>
      <w:r>
        <w:rPr>
          <w:rFonts w:hint="eastAsia"/>
        </w:rPr>
        <w:t xml:space="preserve">水泥企业能耗在线监测数据的获取采用在线监测平台读取方式。企业通过在线监测对水泥单位产品能耗限额指标涉及的4个生产关键基准参数（熟料产量、用煤量、煤粉的低位发热量、水泥产量）及电能消耗量进行生产数据采集、能耗监测，通过网络信息传输，在线监测平台上实时调取、展示并监测GB </w:t>
      </w:r>
      <w:r w:rsidR="00274FE8">
        <w:rPr>
          <w:rFonts w:hint="eastAsia"/>
        </w:rPr>
        <w:t>16780-2021</w:t>
      </w:r>
      <w:r>
        <w:rPr>
          <w:rFonts w:hint="eastAsia"/>
        </w:rPr>
        <w:t>的5项能耗指标情况，数据采集内容见表2。</w:t>
      </w:r>
    </w:p>
    <w:p w14:paraId="72E4464B" w14:textId="77777777" w:rsidR="00D010A9" w:rsidRDefault="00000000">
      <w:pPr>
        <w:pStyle w:val="aff2"/>
        <w:spacing w:before="120" w:after="120"/>
      </w:pPr>
      <w:r>
        <w:rPr>
          <w:rFonts w:hint="eastAsia"/>
        </w:rPr>
        <w:t>水泥单位产品能耗数据采集内容</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01"/>
        <w:gridCol w:w="3214"/>
        <w:gridCol w:w="3173"/>
        <w:gridCol w:w="1083"/>
      </w:tblGrid>
      <w:tr w:rsidR="00D010A9" w14:paraId="6CD7E25A" w14:textId="77777777">
        <w:trPr>
          <w:trHeight w:val="270"/>
          <w:jc w:val="center"/>
        </w:trPr>
        <w:tc>
          <w:tcPr>
            <w:tcW w:w="301" w:type="pct"/>
            <w:shd w:val="clear" w:color="auto" w:fill="auto"/>
            <w:noWrap/>
            <w:vAlign w:val="center"/>
          </w:tcPr>
          <w:p w14:paraId="3A69B171" w14:textId="77777777" w:rsidR="00D010A9" w:rsidRDefault="00000000">
            <w:pPr>
              <w:pStyle w:val="afffffffff9"/>
            </w:pPr>
            <w:r>
              <w:rPr>
                <w:rFonts w:hint="eastAsia"/>
              </w:rPr>
              <w:t>序号</w:t>
            </w:r>
          </w:p>
        </w:tc>
        <w:tc>
          <w:tcPr>
            <w:tcW w:w="697" w:type="pct"/>
            <w:shd w:val="clear" w:color="auto" w:fill="auto"/>
            <w:vAlign w:val="center"/>
          </w:tcPr>
          <w:p w14:paraId="03C9222F" w14:textId="77777777" w:rsidR="00D010A9" w:rsidRDefault="00000000">
            <w:pPr>
              <w:pStyle w:val="afffffffff9"/>
            </w:pPr>
            <w:r>
              <w:rPr>
                <w:rFonts w:hint="eastAsia"/>
              </w:rPr>
              <w:t>在线监测数据</w:t>
            </w:r>
          </w:p>
        </w:tc>
        <w:tc>
          <w:tcPr>
            <w:tcW w:w="1722" w:type="pct"/>
            <w:shd w:val="clear" w:color="auto" w:fill="auto"/>
            <w:vAlign w:val="center"/>
          </w:tcPr>
          <w:p w14:paraId="5631084A" w14:textId="77777777" w:rsidR="00D010A9" w:rsidRDefault="00000000">
            <w:pPr>
              <w:pStyle w:val="afffffffff9"/>
            </w:pPr>
            <w:r>
              <w:rPr>
                <w:rFonts w:hint="eastAsia"/>
              </w:rPr>
              <w:t>数据采集内容</w:t>
            </w:r>
          </w:p>
        </w:tc>
        <w:tc>
          <w:tcPr>
            <w:tcW w:w="1700" w:type="pct"/>
            <w:shd w:val="clear" w:color="auto" w:fill="auto"/>
            <w:vAlign w:val="center"/>
          </w:tcPr>
          <w:p w14:paraId="3217E6F6" w14:textId="77777777" w:rsidR="00D010A9" w:rsidRDefault="00000000">
            <w:pPr>
              <w:pStyle w:val="afffffffff9"/>
            </w:pPr>
            <w:r>
              <w:rPr>
                <w:rFonts w:hint="eastAsia"/>
              </w:rPr>
              <w:t>获取方法</w:t>
            </w:r>
          </w:p>
        </w:tc>
        <w:tc>
          <w:tcPr>
            <w:tcW w:w="577" w:type="pct"/>
            <w:shd w:val="clear" w:color="auto" w:fill="auto"/>
            <w:vAlign w:val="center"/>
          </w:tcPr>
          <w:p w14:paraId="5A042A4E" w14:textId="77777777" w:rsidR="00D010A9" w:rsidRDefault="00000000">
            <w:pPr>
              <w:pStyle w:val="afffffffff9"/>
            </w:pPr>
            <w:r>
              <w:rPr>
                <w:rFonts w:hint="eastAsia"/>
              </w:rPr>
              <w:t>采集频次</w:t>
            </w:r>
          </w:p>
        </w:tc>
      </w:tr>
      <w:tr w:rsidR="00D010A9" w14:paraId="6F6B6518" w14:textId="77777777">
        <w:trPr>
          <w:trHeight w:val="270"/>
          <w:jc w:val="center"/>
        </w:trPr>
        <w:tc>
          <w:tcPr>
            <w:tcW w:w="301" w:type="pct"/>
            <w:vMerge w:val="restart"/>
            <w:shd w:val="clear" w:color="auto" w:fill="auto"/>
            <w:noWrap/>
            <w:vAlign w:val="center"/>
          </w:tcPr>
          <w:p w14:paraId="311385BE" w14:textId="77777777" w:rsidR="00D010A9" w:rsidRDefault="00000000">
            <w:pPr>
              <w:pStyle w:val="afffffffff9"/>
            </w:pPr>
            <w:r>
              <w:rPr>
                <w:rFonts w:hint="eastAsia"/>
              </w:rPr>
              <w:t>1</w:t>
            </w:r>
          </w:p>
        </w:tc>
        <w:tc>
          <w:tcPr>
            <w:tcW w:w="697" w:type="pct"/>
            <w:vMerge w:val="restart"/>
            <w:shd w:val="clear" w:color="auto" w:fill="auto"/>
            <w:noWrap/>
            <w:vAlign w:val="center"/>
          </w:tcPr>
          <w:p w14:paraId="54FE84FE" w14:textId="77777777" w:rsidR="00D010A9" w:rsidRDefault="00000000">
            <w:pPr>
              <w:pStyle w:val="afffffffff9"/>
            </w:pPr>
            <w:r>
              <w:rPr>
                <w:rFonts w:hint="eastAsia"/>
              </w:rPr>
              <w:t>熟料产量</w:t>
            </w:r>
          </w:p>
        </w:tc>
        <w:tc>
          <w:tcPr>
            <w:tcW w:w="1722" w:type="pct"/>
            <w:shd w:val="clear" w:color="auto" w:fill="auto"/>
            <w:vAlign w:val="center"/>
          </w:tcPr>
          <w:p w14:paraId="4340DC3D" w14:textId="77777777" w:rsidR="00D010A9" w:rsidRDefault="00000000">
            <w:pPr>
              <w:pStyle w:val="afffffffff9"/>
            </w:pPr>
            <w:r>
              <w:rPr>
                <w:rFonts w:hint="eastAsia"/>
              </w:rPr>
              <w:t>入窑生料量</w:t>
            </w:r>
          </w:p>
        </w:tc>
        <w:tc>
          <w:tcPr>
            <w:tcW w:w="1700" w:type="pct"/>
            <w:shd w:val="clear" w:color="auto" w:fill="auto"/>
            <w:vAlign w:val="center"/>
          </w:tcPr>
          <w:p w14:paraId="2A4DF371" w14:textId="77777777" w:rsidR="00D010A9" w:rsidRDefault="00000000">
            <w:pPr>
              <w:pStyle w:val="afffffffff9"/>
            </w:pPr>
            <w:r>
              <w:rPr>
                <w:rFonts w:hint="eastAsia"/>
              </w:rPr>
              <w:t>入窑生料计量秤累计值</w:t>
            </w:r>
          </w:p>
        </w:tc>
        <w:tc>
          <w:tcPr>
            <w:tcW w:w="577" w:type="pct"/>
            <w:shd w:val="clear" w:color="auto" w:fill="auto"/>
            <w:vAlign w:val="center"/>
          </w:tcPr>
          <w:p w14:paraId="0B810361" w14:textId="77777777" w:rsidR="00D010A9" w:rsidRDefault="00000000">
            <w:pPr>
              <w:pStyle w:val="afffffffff9"/>
            </w:pPr>
            <w:r>
              <w:rPr>
                <w:rFonts w:hint="eastAsia"/>
              </w:rPr>
              <w:t>实时</w:t>
            </w:r>
          </w:p>
        </w:tc>
      </w:tr>
      <w:tr w:rsidR="00D010A9" w14:paraId="2B789790" w14:textId="77777777">
        <w:trPr>
          <w:trHeight w:val="270"/>
          <w:jc w:val="center"/>
        </w:trPr>
        <w:tc>
          <w:tcPr>
            <w:tcW w:w="301" w:type="pct"/>
            <w:vMerge/>
            <w:shd w:val="clear" w:color="auto" w:fill="auto"/>
            <w:noWrap/>
            <w:vAlign w:val="center"/>
          </w:tcPr>
          <w:p w14:paraId="06124727" w14:textId="77777777" w:rsidR="00D010A9" w:rsidRDefault="00D010A9">
            <w:pPr>
              <w:pStyle w:val="afffffffff9"/>
            </w:pPr>
          </w:p>
        </w:tc>
        <w:tc>
          <w:tcPr>
            <w:tcW w:w="697" w:type="pct"/>
            <w:vMerge/>
            <w:shd w:val="clear" w:color="auto" w:fill="auto"/>
            <w:noWrap/>
            <w:vAlign w:val="center"/>
          </w:tcPr>
          <w:p w14:paraId="06405958" w14:textId="77777777" w:rsidR="00D010A9" w:rsidRDefault="00D010A9">
            <w:pPr>
              <w:pStyle w:val="afffffffff9"/>
            </w:pPr>
          </w:p>
        </w:tc>
        <w:tc>
          <w:tcPr>
            <w:tcW w:w="1722" w:type="pct"/>
            <w:shd w:val="clear" w:color="auto" w:fill="auto"/>
            <w:vAlign w:val="center"/>
          </w:tcPr>
          <w:p w14:paraId="6DB044F4" w14:textId="77777777" w:rsidR="00D010A9" w:rsidRDefault="00000000">
            <w:pPr>
              <w:pStyle w:val="afffffffff9"/>
            </w:pPr>
            <w:r>
              <w:rPr>
                <w:rFonts w:hint="eastAsia"/>
              </w:rPr>
              <w:t>生熟料折合系数</w:t>
            </w:r>
          </w:p>
        </w:tc>
        <w:tc>
          <w:tcPr>
            <w:tcW w:w="1700" w:type="pct"/>
            <w:shd w:val="clear" w:color="auto" w:fill="auto"/>
            <w:vAlign w:val="center"/>
          </w:tcPr>
          <w:p w14:paraId="1E52497E" w14:textId="77777777" w:rsidR="00D010A9" w:rsidRDefault="00000000">
            <w:pPr>
              <w:pStyle w:val="afffffffff9"/>
            </w:pPr>
            <w:r>
              <w:rPr>
                <w:rFonts w:hint="eastAsia"/>
              </w:rPr>
              <w:t>理论计算、实物校正</w:t>
            </w:r>
          </w:p>
        </w:tc>
        <w:tc>
          <w:tcPr>
            <w:tcW w:w="577" w:type="pct"/>
            <w:shd w:val="clear" w:color="auto" w:fill="auto"/>
            <w:vAlign w:val="center"/>
          </w:tcPr>
          <w:p w14:paraId="55DA1C32" w14:textId="77777777" w:rsidR="00D010A9" w:rsidRDefault="00000000">
            <w:pPr>
              <w:pStyle w:val="afffffffff9"/>
            </w:pPr>
            <w:r>
              <w:rPr>
                <w:rFonts w:hint="eastAsia"/>
              </w:rPr>
              <w:t>1月</w:t>
            </w:r>
          </w:p>
        </w:tc>
      </w:tr>
      <w:tr w:rsidR="00D010A9" w14:paraId="3285A4BC" w14:textId="77777777">
        <w:trPr>
          <w:trHeight w:val="270"/>
          <w:jc w:val="center"/>
        </w:trPr>
        <w:tc>
          <w:tcPr>
            <w:tcW w:w="301" w:type="pct"/>
            <w:vMerge/>
            <w:shd w:val="clear" w:color="auto" w:fill="auto"/>
            <w:noWrap/>
            <w:vAlign w:val="center"/>
          </w:tcPr>
          <w:p w14:paraId="4C5B2A48" w14:textId="77777777" w:rsidR="00D010A9" w:rsidRDefault="00D010A9">
            <w:pPr>
              <w:pStyle w:val="afffffffff9"/>
            </w:pPr>
          </w:p>
        </w:tc>
        <w:tc>
          <w:tcPr>
            <w:tcW w:w="697" w:type="pct"/>
            <w:vMerge/>
            <w:shd w:val="clear" w:color="auto" w:fill="auto"/>
            <w:noWrap/>
            <w:vAlign w:val="center"/>
          </w:tcPr>
          <w:p w14:paraId="6071E41F" w14:textId="77777777" w:rsidR="00D010A9" w:rsidRDefault="00D010A9">
            <w:pPr>
              <w:pStyle w:val="afffffffff9"/>
            </w:pPr>
          </w:p>
        </w:tc>
        <w:tc>
          <w:tcPr>
            <w:tcW w:w="1722" w:type="pct"/>
            <w:shd w:val="clear" w:color="auto" w:fill="auto"/>
            <w:vAlign w:val="center"/>
          </w:tcPr>
          <w:p w14:paraId="0C495C8C" w14:textId="77777777" w:rsidR="00D010A9" w:rsidRDefault="00000000">
            <w:pPr>
              <w:pStyle w:val="afffffffff9"/>
            </w:pPr>
            <w:r>
              <w:rPr>
                <w:rFonts w:hint="eastAsia"/>
              </w:rPr>
              <w:t>入库熟料量</w:t>
            </w:r>
            <w:r>
              <w:rPr>
                <w:vertAlign w:val="superscript"/>
              </w:rPr>
              <w:t>a</w:t>
            </w:r>
          </w:p>
        </w:tc>
        <w:tc>
          <w:tcPr>
            <w:tcW w:w="1700" w:type="pct"/>
            <w:shd w:val="clear" w:color="auto" w:fill="auto"/>
            <w:vAlign w:val="center"/>
          </w:tcPr>
          <w:p w14:paraId="75700DD2" w14:textId="77777777" w:rsidR="00D010A9" w:rsidRDefault="00000000">
            <w:pPr>
              <w:pStyle w:val="afffffffff9"/>
            </w:pPr>
            <w:r>
              <w:rPr>
                <w:rFonts w:hint="eastAsia"/>
              </w:rPr>
              <w:t>熟料计量秤累计值</w:t>
            </w:r>
          </w:p>
        </w:tc>
        <w:tc>
          <w:tcPr>
            <w:tcW w:w="577" w:type="pct"/>
            <w:shd w:val="clear" w:color="auto" w:fill="auto"/>
            <w:vAlign w:val="center"/>
          </w:tcPr>
          <w:p w14:paraId="66CF1C82" w14:textId="77777777" w:rsidR="00D010A9" w:rsidRDefault="00000000">
            <w:pPr>
              <w:pStyle w:val="afffffffff9"/>
            </w:pPr>
            <w:r>
              <w:rPr>
                <w:rFonts w:hint="eastAsia"/>
              </w:rPr>
              <w:t>实时</w:t>
            </w:r>
          </w:p>
        </w:tc>
      </w:tr>
      <w:tr w:rsidR="00D010A9" w14:paraId="08279C4D" w14:textId="77777777">
        <w:trPr>
          <w:trHeight w:val="270"/>
          <w:jc w:val="center"/>
        </w:trPr>
        <w:tc>
          <w:tcPr>
            <w:tcW w:w="301" w:type="pct"/>
            <w:vMerge w:val="restart"/>
            <w:shd w:val="clear" w:color="auto" w:fill="auto"/>
            <w:noWrap/>
            <w:vAlign w:val="center"/>
          </w:tcPr>
          <w:p w14:paraId="4C0D7D4A" w14:textId="77777777" w:rsidR="00D010A9" w:rsidRDefault="00000000">
            <w:pPr>
              <w:pStyle w:val="afffffffff9"/>
            </w:pPr>
            <w:r>
              <w:rPr>
                <w:rFonts w:hint="eastAsia"/>
              </w:rPr>
              <w:t>2</w:t>
            </w:r>
          </w:p>
        </w:tc>
        <w:tc>
          <w:tcPr>
            <w:tcW w:w="697" w:type="pct"/>
            <w:vMerge w:val="restart"/>
            <w:shd w:val="clear" w:color="auto" w:fill="auto"/>
            <w:noWrap/>
            <w:vAlign w:val="center"/>
          </w:tcPr>
          <w:p w14:paraId="3C8C542D" w14:textId="77777777" w:rsidR="00D010A9" w:rsidRDefault="00000000">
            <w:pPr>
              <w:pStyle w:val="afffffffff9"/>
            </w:pPr>
            <w:r>
              <w:rPr>
                <w:rFonts w:hint="eastAsia"/>
              </w:rPr>
              <w:t>用煤量</w:t>
            </w:r>
          </w:p>
        </w:tc>
        <w:tc>
          <w:tcPr>
            <w:tcW w:w="1722" w:type="pct"/>
            <w:shd w:val="clear" w:color="auto" w:fill="auto"/>
            <w:vAlign w:val="center"/>
          </w:tcPr>
          <w:p w14:paraId="6E862972" w14:textId="77777777" w:rsidR="00D010A9" w:rsidRDefault="00000000">
            <w:pPr>
              <w:pStyle w:val="afffffffff9"/>
            </w:pPr>
            <w:r>
              <w:rPr>
                <w:rFonts w:hint="eastAsia"/>
              </w:rPr>
              <w:t>熟料烧成系统用煤量</w:t>
            </w:r>
          </w:p>
        </w:tc>
        <w:tc>
          <w:tcPr>
            <w:tcW w:w="1700" w:type="pct"/>
            <w:shd w:val="clear" w:color="auto" w:fill="auto"/>
            <w:vAlign w:val="center"/>
          </w:tcPr>
          <w:p w14:paraId="2BF0F838" w14:textId="77777777" w:rsidR="00D010A9" w:rsidRDefault="00000000">
            <w:pPr>
              <w:pStyle w:val="afffffffff9"/>
            </w:pPr>
            <w:r>
              <w:rPr>
                <w:rFonts w:hint="eastAsia"/>
              </w:rPr>
              <w:t>入窑煤粉秤累计值、入炉煤粉秤累计值</w:t>
            </w:r>
          </w:p>
        </w:tc>
        <w:tc>
          <w:tcPr>
            <w:tcW w:w="577" w:type="pct"/>
            <w:shd w:val="clear" w:color="auto" w:fill="auto"/>
            <w:vAlign w:val="center"/>
          </w:tcPr>
          <w:p w14:paraId="566F5548" w14:textId="77777777" w:rsidR="00D010A9" w:rsidRDefault="00000000">
            <w:pPr>
              <w:pStyle w:val="afffffffff9"/>
            </w:pPr>
            <w:r>
              <w:rPr>
                <w:rFonts w:hint="eastAsia"/>
              </w:rPr>
              <w:t>实时</w:t>
            </w:r>
          </w:p>
        </w:tc>
      </w:tr>
      <w:tr w:rsidR="00D010A9" w14:paraId="667464EC" w14:textId="77777777">
        <w:trPr>
          <w:trHeight w:val="270"/>
          <w:jc w:val="center"/>
        </w:trPr>
        <w:tc>
          <w:tcPr>
            <w:tcW w:w="301" w:type="pct"/>
            <w:vMerge/>
            <w:shd w:val="clear" w:color="auto" w:fill="auto"/>
            <w:noWrap/>
            <w:vAlign w:val="center"/>
          </w:tcPr>
          <w:p w14:paraId="72A3F416" w14:textId="77777777" w:rsidR="00D010A9" w:rsidRDefault="00D010A9">
            <w:pPr>
              <w:pStyle w:val="afffffffff9"/>
            </w:pPr>
          </w:p>
        </w:tc>
        <w:tc>
          <w:tcPr>
            <w:tcW w:w="697" w:type="pct"/>
            <w:vMerge/>
            <w:shd w:val="clear" w:color="auto" w:fill="auto"/>
            <w:noWrap/>
            <w:vAlign w:val="center"/>
          </w:tcPr>
          <w:p w14:paraId="16D7E016" w14:textId="77777777" w:rsidR="00D010A9" w:rsidRDefault="00D010A9">
            <w:pPr>
              <w:pStyle w:val="afffffffff9"/>
            </w:pPr>
          </w:p>
        </w:tc>
        <w:tc>
          <w:tcPr>
            <w:tcW w:w="1722" w:type="pct"/>
            <w:shd w:val="clear" w:color="auto" w:fill="auto"/>
            <w:vAlign w:val="center"/>
          </w:tcPr>
          <w:p w14:paraId="72BC7BA3" w14:textId="77777777" w:rsidR="00D010A9" w:rsidRDefault="00000000">
            <w:pPr>
              <w:pStyle w:val="afffffffff9"/>
            </w:pPr>
            <w:r>
              <w:rPr>
                <w:rFonts w:hint="eastAsia"/>
              </w:rPr>
              <w:t>处理原燃料、</w:t>
            </w:r>
            <w:proofErr w:type="gramStart"/>
            <w:r>
              <w:rPr>
                <w:rFonts w:hint="eastAsia"/>
              </w:rPr>
              <w:t>混合材所消耗</w:t>
            </w:r>
            <w:proofErr w:type="gramEnd"/>
            <w:r>
              <w:rPr>
                <w:rFonts w:hint="eastAsia"/>
              </w:rPr>
              <w:t>燃料量</w:t>
            </w:r>
          </w:p>
        </w:tc>
        <w:tc>
          <w:tcPr>
            <w:tcW w:w="1700" w:type="pct"/>
            <w:shd w:val="clear" w:color="auto" w:fill="auto"/>
            <w:vAlign w:val="center"/>
          </w:tcPr>
          <w:p w14:paraId="43E01FA4" w14:textId="77777777" w:rsidR="00D010A9" w:rsidRDefault="00000000">
            <w:pPr>
              <w:pStyle w:val="afffffffff9"/>
            </w:pPr>
            <w:r>
              <w:rPr>
                <w:rFonts w:hint="eastAsia"/>
              </w:rPr>
              <w:t>烘干系统燃料计量秤</w:t>
            </w:r>
          </w:p>
        </w:tc>
        <w:tc>
          <w:tcPr>
            <w:tcW w:w="577" w:type="pct"/>
            <w:shd w:val="clear" w:color="auto" w:fill="auto"/>
            <w:vAlign w:val="center"/>
          </w:tcPr>
          <w:p w14:paraId="082AA123" w14:textId="77777777" w:rsidR="00D010A9" w:rsidRDefault="00000000">
            <w:pPr>
              <w:pStyle w:val="afffffffff9"/>
            </w:pPr>
            <w:r>
              <w:rPr>
                <w:rFonts w:hint="eastAsia"/>
              </w:rPr>
              <w:t>实时</w:t>
            </w:r>
          </w:p>
        </w:tc>
      </w:tr>
      <w:tr w:rsidR="00D010A9" w14:paraId="39E99E9D" w14:textId="77777777">
        <w:trPr>
          <w:trHeight w:val="270"/>
          <w:jc w:val="center"/>
        </w:trPr>
        <w:tc>
          <w:tcPr>
            <w:tcW w:w="301" w:type="pct"/>
            <w:vMerge w:val="restart"/>
            <w:shd w:val="clear" w:color="auto" w:fill="auto"/>
            <w:noWrap/>
            <w:vAlign w:val="center"/>
          </w:tcPr>
          <w:p w14:paraId="1A50AE31" w14:textId="77777777" w:rsidR="00D010A9" w:rsidRDefault="00000000">
            <w:pPr>
              <w:pStyle w:val="afffffffff9"/>
            </w:pPr>
            <w:r>
              <w:rPr>
                <w:rFonts w:hint="eastAsia"/>
              </w:rPr>
              <w:t>3</w:t>
            </w:r>
          </w:p>
        </w:tc>
        <w:tc>
          <w:tcPr>
            <w:tcW w:w="697" w:type="pct"/>
            <w:vMerge w:val="restart"/>
            <w:shd w:val="clear" w:color="auto" w:fill="auto"/>
            <w:noWrap/>
            <w:vAlign w:val="center"/>
          </w:tcPr>
          <w:p w14:paraId="24375C54" w14:textId="77777777" w:rsidR="00D010A9" w:rsidRDefault="00000000">
            <w:pPr>
              <w:pStyle w:val="afffffffff9"/>
            </w:pPr>
            <w:r>
              <w:rPr>
                <w:rFonts w:hint="eastAsia"/>
              </w:rPr>
              <w:t>煤热值</w:t>
            </w:r>
          </w:p>
        </w:tc>
        <w:tc>
          <w:tcPr>
            <w:tcW w:w="1722" w:type="pct"/>
            <w:shd w:val="clear" w:color="auto" w:fill="auto"/>
            <w:vAlign w:val="center"/>
          </w:tcPr>
          <w:p w14:paraId="7ADDC3C6" w14:textId="77777777" w:rsidR="00D010A9" w:rsidRDefault="00000000">
            <w:pPr>
              <w:pStyle w:val="afffffffff9"/>
            </w:pPr>
            <w:r>
              <w:rPr>
                <w:rFonts w:hint="eastAsia"/>
              </w:rPr>
              <w:t>入窑、入炉煤粉低位发热量</w:t>
            </w:r>
          </w:p>
        </w:tc>
        <w:tc>
          <w:tcPr>
            <w:tcW w:w="1700" w:type="pct"/>
            <w:shd w:val="clear" w:color="auto" w:fill="auto"/>
            <w:vAlign w:val="center"/>
          </w:tcPr>
          <w:p w14:paraId="28AC8B27" w14:textId="77777777" w:rsidR="00D010A9" w:rsidRDefault="00000000">
            <w:pPr>
              <w:pStyle w:val="afffffffff9"/>
            </w:pPr>
            <w:r>
              <w:rPr>
                <w:rFonts w:hint="eastAsia"/>
              </w:rPr>
              <w:t>化验室测定</w:t>
            </w:r>
          </w:p>
        </w:tc>
        <w:tc>
          <w:tcPr>
            <w:tcW w:w="577" w:type="pct"/>
            <w:shd w:val="clear" w:color="auto" w:fill="auto"/>
            <w:vAlign w:val="center"/>
          </w:tcPr>
          <w:p w14:paraId="7E631355" w14:textId="77777777" w:rsidR="00D010A9" w:rsidRDefault="00000000">
            <w:pPr>
              <w:pStyle w:val="afffffffff9"/>
            </w:pPr>
            <w:r>
              <w:rPr>
                <w:rFonts w:hint="eastAsia"/>
              </w:rPr>
              <w:t>8小时</w:t>
            </w:r>
          </w:p>
        </w:tc>
      </w:tr>
      <w:tr w:rsidR="00D010A9" w14:paraId="1BBFD8D6" w14:textId="77777777">
        <w:trPr>
          <w:trHeight w:val="270"/>
          <w:jc w:val="center"/>
        </w:trPr>
        <w:tc>
          <w:tcPr>
            <w:tcW w:w="301" w:type="pct"/>
            <w:vMerge/>
            <w:shd w:val="clear" w:color="auto" w:fill="auto"/>
            <w:noWrap/>
            <w:vAlign w:val="center"/>
          </w:tcPr>
          <w:p w14:paraId="5276B4E4" w14:textId="77777777" w:rsidR="00D010A9" w:rsidRDefault="00D010A9">
            <w:pPr>
              <w:pStyle w:val="afffffffff9"/>
            </w:pPr>
          </w:p>
        </w:tc>
        <w:tc>
          <w:tcPr>
            <w:tcW w:w="697" w:type="pct"/>
            <w:vMerge/>
            <w:shd w:val="clear" w:color="auto" w:fill="auto"/>
            <w:noWrap/>
            <w:vAlign w:val="center"/>
          </w:tcPr>
          <w:p w14:paraId="2F067016" w14:textId="77777777" w:rsidR="00D010A9" w:rsidRDefault="00D010A9">
            <w:pPr>
              <w:pStyle w:val="afffffffff9"/>
            </w:pPr>
          </w:p>
        </w:tc>
        <w:tc>
          <w:tcPr>
            <w:tcW w:w="1722" w:type="pct"/>
            <w:shd w:val="clear" w:color="auto" w:fill="auto"/>
            <w:vAlign w:val="center"/>
          </w:tcPr>
          <w:p w14:paraId="2506CCFE" w14:textId="77777777" w:rsidR="00D010A9" w:rsidRDefault="00000000">
            <w:pPr>
              <w:pStyle w:val="afffffffff9"/>
            </w:pPr>
            <w:r>
              <w:rPr>
                <w:rFonts w:hint="eastAsia"/>
              </w:rPr>
              <w:t>原煤低位发热量</w:t>
            </w:r>
            <w:r>
              <w:rPr>
                <w:vertAlign w:val="superscript"/>
              </w:rPr>
              <w:t>a</w:t>
            </w:r>
          </w:p>
        </w:tc>
        <w:tc>
          <w:tcPr>
            <w:tcW w:w="1700" w:type="pct"/>
            <w:shd w:val="clear" w:color="auto" w:fill="auto"/>
            <w:vAlign w:val="center"/>
          </w:tcPr>
          <w:p w14:paraId="10F2ED50" w14:textId="77777777" w:rsidR="00D010A9" w:rsidRDefault="00000000">
            <w:pPr>
              <w:pStyle w:val="afffffffff9"/>
            </w:pPr>
            <w:r>
              <w:rPr>
                <w:rFonts w:hint="eastAsia"/>
              </w:rPr>
              <w:t>原煤在线分析仪、灰分仪</w:t>
            </w:r>
          </w:p>
        </w:tc>
        <w:tc>
          <w:tcPr>
            <w:tcW w:w="577" w:type="pct"/>
            <w:shd w:val="clear" w:color="auto" w:fill="auto"/>
            <w:vAlign w:val="center"/>
          </w:tcPr>
          <w:p w14:paraId="5286E303" w14:textId="77777777" w:rsidR="00D010A9" w:rsidRDefault="00000000">
            <w:pPr>
              <w:pStyle w:val="afffffffff9"/>
            </w:pPr>
            <w:r>
              <w:rPr>
                <w:rFonts w:hint="eastAsia"/>
              </w:rPr>
              <w:t>实时</w:t>
            </w:r>
          </w:p>
        </w:tc>
      </w:tr>
      <w:tr w:rsidR="00D010A9" w14:paraId="4707B566" w14:textId="77777777">
        <w:trPr>
          <w:trHeight w:val="636"/>
          <w:jc w:val="center"/>
        </w:trPr>
        <w:tc>
          <w:tcPr>
            <w:tcW w:w="301" w:type="pct"/>
            <w:vMerge w:val="restart"/>
            <w:shd w:val="clear" w:color="auto" w:fill="auto"/>
            <w:noWrap/>
            <w:vAlign w:val="center"/>
          </w:tcPr>
          <w:p w14:paraId="29EE4F0D" w14:textId="77777777" w:rsidR="00D010A9" w:rsidRDefault="00000000">
            <w:pPr>
              <w:pStyle w:val="afffffffff9"/>
            </w:pPr>
            <w:r>
              <w:rPr>
                <w:rFonts w:hint="eastAsia"/>
              </w:rPr>
              <w:t>4</w:t>
            </w:r>
          </w:p>
        </w:tc>
        <w:tc>
          <w:tcPr>
            <w:tcW w:w="697" w:type="pct"/>
            <w:vMerge w:val="restart"/>
            <w:shd w:val="clear" w:color="auto" w:fill="auto"/>
            <w:noWrap/>
            <w:vAlign w:val="center"/>
          </w:tcPr>
          <w:p w14:paraId="365B803D" w14:textId="77777777" w:rsidR="00D010A9" w:rsidRDefault="00000000">
            <w:pPr>
              <w:pStyle w:val="afffffffff9"/>
            </w:pPr>
            <w:r>
              <w:rPr>
                <w:rFonts w:hint="eastAsia"/>
              </w:rPr>
              <w:t>水泥产量</w:t>
            </w:r>
          </w:p>
        </w:tc>
        <w:tc>
          <w:tcPr>
            <w:tcW w:w="1722" w:type="pct"/>
            <w:shd w:val="clear" w:color="auto" w:fill="auto"/>
            <w:vAlign w:val="center"/>
          </w:tcPr>
          <w:p w14:paraId="6F5367D1" w14:textId="77777777" w:rsidR="00D010A9" w:rsidRDefault="00000000">
            <w:pPr>
              <w:pStyle w:val="afffffffff9"/>
            </w:pPr>
            <w:r>
              <w:rPr>
                <w:rFonts w:hint="eastAsia"/>
              </w:rPr>
              <w:t>入水泥磨熟料量、入水泥磨石膏量、入水泥磨</w:t>
            </w:r>
            <w:proofErr w:type="gramStart"/>
            <w:r>
              <w:rPr>
                <w:rFonts w:hint="eastAsia"/>
              </w:rPr>
              <w:t>混合材量</w:t>
            </w:r>
            <w:proofErr w:type="gramEnd"/>
          </w:p>
        </w:tc>
        <w:tc>
          <w:tcPr>
            <w:tcW w:w="1700" w:type="pct"/>
            <w:shd w:val="clear" w:color="auto" w:fill="auto"/>
            <w:vAlign w:val="center"/>
          </w:tcPr>
          <w:p w14:paraId="6DC2BDF3" w14:textId="77777777" w:rsidR="00D010A9" w:rsidRDefault="00000000">
            <w:pPr>
              <w:pStyle w:val="afffffffff9"/>
            </w:pPr>
            <w:r>
              <w:rPr>
                <w:rFonts w:hint="eastAsia"/>
              </w:rPr>
              <w:t>水泥调配计量秤</w:t>
            </w:r>
          </w:p>
        </w:tc>
        <w:tc>
          <w:tcPr>
            <w:tcW w:w="577" w:type="pct"/>
            <w:shd w:val="clear" w:color="auto" w:fill="auto"/>
            <w:vAlign w:val="center"/>
          </w:tcPr>
          <w:p w14:paraId="62FE0B63" w14:textId="77777777" w:rsidR="00D010A9" w:rsidRDefault="00000000">
            <w:pPr>
              <w:pStyle w:val="afffffffff9"/>
            </w:pPr>
            <w:r>
              <w:rPr>
                <w:rFonts w:hint="eastAsia"/>
              </w:rPr>
              <w:t>实时</w:t>
            </w:r>
          </w:p>
        </w:tc>
      </w:tr>
      <w:tr w:rsidR="00D010A9" w14:paraId="21C287F5" w14:textId="77777777">
        <w:trPr>
          <w:trHeight w:val="270"/>
          <w:jc w:val="center"/>
        </w:trPr>
        <w:tc>
          <w:tcPr>
            <w:tcW w:w="301" w:type="pct"/>
            <w:vMerge/>
            <w:shd w:val="clear" w:color="auto" w:fill="auto"/>
            <w:noWrap/>
            <w:vAlign w:val="center"/>
          </w:tcPr>
          <w:p w14:paraId="0DC6DB21" w14:textId="77777777" w:rsidR="00D010A9" w:rsidRDefault="00D010A9">
            <w:pPr>
              <w:pStyle w:val="afffffffff9"/>
            </w:pPr>
          </w:p>
        </w:tc>
        <w:tc>
          <w:tcPr>
            <w:tcW w:w="697" w:type="pct"/>
            <w:vMerge/>
            <w:shd w:val="clear" w:color="auto" w:fill="auto"/>
            <w:noWrap/>
            <w:vAlign w:val="center"/>
          </w:tcPr>
          <w:p w14:paraId="20D148FF" w14:textId="77777777" w:rsidR="00D010A9" w:rsidRDefault="00D010A9">
            <w:pPr>
              <w:pStyle w:val="afffffffff9"/>
            </w:pPr>
          </w:p>
        </w:tc>
        <w:tc>
          <w:tcPr>
            <w:tcW w:w="1722" w:type="pct"/>
            <w:shd w:val="clear" w:color="auto" w:fill="auto"/>
            <w:vAlign w:val="center"/>
          </w:tcPr>
          <w:p w14:paraId="17EA2778" w14:textId="77777777" w:rsidR="00D010A9" w:rsidRDefault="00000000">
            <w:pPr>
              <w:pStyle w:val="afffffffff9"/>
            </w:pPr>
            <w:r>
              <w:rPr>
                <w:rFonts w:hint="eastAsia"/>
              </w:rPr>
              <w:t>入水泥磨物料综合水分</w:t>
            </w:r>
          </w:p>
        </w:tc>
        <w:tc>
          <w:tcPr>
            <w:tcW w:w="1700" w:type="pct"/>
            <w:shd w:val="clear" w:color="auto" w:fill="auto"/>
            <w:vAlign w:val="center"/>
          </w:tcPr>
          <w:p w14:paraId="0CF8EF5A" w14:textId="09D76F79" w:rsidR="00D010A9" w:rsidRDefault="00000000">
            <w:pPr>
              <w:pStyle w:val="afffffffff9"/>
            </w:pPr>
            <w:r>
              <w:rPr>
                <w:rFonts w:hint="eastAsia"/>
              </w:rPr>
              <w:t>加权平均值或在线水分仪</w:t>
            </w:r>
          </w:p>
        </w:tc>
        <w:tc>
          <w:tcPr>
            <w:tcW w:w="577" w:type="pct"/>
            <w:shd w:val="clear" w:color="auto" w:fill="auto"/>
            <w:vAlign w:val="center"/>
          </w:tcPr>
          <w:p w14:paraId="4503117B" w14:textId="77777777" w:rsidR="00D010A9" w:rsidRDefault="00000000">
            <w:pPr>
              <w:pStyle w:val="afffffffff9"/>
            </w:pPr>
            <w:r>
              <w:rPr>
                <w:rFonts w:hint="eastAsia"/>
              </w:rPr>
              <w:t>24小时</w:t>
            </w:r>
          </w:p>
        </w:tc>
      </w:tr>
      <w:tr w:rsidR="00D010A9" w14:paraId="13DC0855" w14:textId="77777777">
        <w:trPr>
          <w:trHeight w:val="270"/>
          <w:jc w:val="center"/>
        </w:trPr>
        <w:tc>
          <w:tcPr>
            <w:tcW w:w="301" w:type="pct"/>
            <w:vMerge/>
            <w:shd w:val="clear" w:color="auto" w:fill="auto"/>
            <w:noWrap/>
            <w:vAlign w:val="center"/>
          </w:tcPr>
          <w:p w14:paraId="3EE6878A" w14:textId="77777777" w:rsidR="00D010A9" w:rsidRDefault="00D010A9">
            <w:pPr>
              <w:pStyle w:val="afffffffff9"/>
            </w:pPr>
          </w:p>
        </w:tc>
        <w:tc>
          <w:tcPr>
            <w:tcW w:w="697" w:type="pct"/>
            <w:vMerge/>
            <w:shd w:val="clear" w:color="auto" w:fill="auto"/>
            <w:vAlign w:val="center"/>
          </w:tcPr>
          <w:p w14:paraId="2CEA8230" w14:textId="77777777" w:rsidR="00D010A9" w:rsidRDefault="00D010A9">
            <w:pPr>
              <w:pStyle w:val="afffffffff9"/>
            </w:pPr>
          </w:p>
        </w:tc>
        <w:tc>
          <w:tcPr>
            <w:tcW w:w="1722" w:type="pct"/>
            <w:shd w:val="clear" w:color="auto" w:fill="auto"/>
            <w:vAlign w:val="center"/>
          </w:tcPr>
          <w:p w14:paraId="3B914919" w14:textId="77777777" w:rsidR="00D010A9" w:rsidRDefault="00000000">
            <w:pPr>
              <w:pStyle w:val="afffffffff9"/>
            </w:pPr>
            <w:r>
              <w:rPr>
                <w:rFonts w:hint="eastAsia"/>
              </w:rPr>
              <w:t>入库水泥量</w:t>
            </w:r>
            <w:r>
              <w:rPr>
                <w:vertAlign w:val="superscript"/>
              </w:rPr>
              <w:t>a</w:t>
            </w:r>
          </w:p>
        </w:tc>
        <w:tc>
          <w:tcPr>
            <w:tcW w:w="1700" w:type="pct"/>
            <w:shd w:val="clear" w:color="auto" w:fill="auto"/>
            <w:vAlign w:val="center"/>
          </w:tcPr>
          <w:p w14:paraId="4FAE1FDE" w14:textId="77777777" w:rsidR="00D010A9" w:rsidRDefault="00000000">
            <w:pPr>
              <w:pStyle w:val="afffffffff9"/>
            </w:pPr>
            <w:r>
              <w:rPr>
                <w:rFonts w:hint="eastAsia"/>
              </w:rPr>
              <w:t>水泥计量秤累计值</w:t>
            </w:r>
          </w:p>
        </w:tc>
        <w:tc>
          <w:tcPr>
            <w:tcW w:w="577" w:type="pct"/>
            <w:shd w:val="clear" w:color="auto" w:fill="auto"/>
            <w:vAlign w:val="center"/>
          </w:tcPr>
          <w:p w14:paraId="6609750B" w14:textId="77777777" w:rsidR="00D010A9" w:rsidRDefault="00000000">
            <w:pPr>
              <w:pStyle w:val="afffffffff9"/>
            </w:pPr>
            <w:r>
              <w:rPr>
                <w:rFonts w:hint="eastAsia"/>
              </w:rPr>
              <w:t>实时</w:t>
            </w:r>
          </w:p>
        </w:tc>
      </w:tr>
      <w:tr w:rsidR="00D010A9" w14:paraId="6B925CCA" w14:textId="77777777">
        <w:trPr>
          <w:trHeight w:val="270"/>
          <w:jc w:val="center"/>
        </w:trPr>
        <w:tc>
          <w:tcPr>
            <w:tcW w:w="301" w:type="pct"/>
            <w:shd w:val="clear" w:color="auto" w:fill="auto"/>
            <w:noWrap/>
            <w:vAlign w:val="center"/>
          </w:tcPr>
          <w:p w14:paraId="7B38567A" w14:textId="77777777" w:rsidR="00D010A9" w:rsidRDefault="00000000">
            <w:pPr>
              <w:pStyle w:val="afffffffff9"/>
            </w:pPr>
            <w:r>
              <w:rPr>
                <w:rFonts w:hint="eastAsia"/>
              </w:rPr>
              <w:t>5</w:t>
            </w:r>
          </w:p>
        </w:tc>
        <w:tc>
          <w:tcPr>
            <w:tcW w:w="697" w:type="pct"/>
            <w:shd w:val="clear" w:color="auto" w:fill="auto"/>
            <w:vAlign w:val="center"/>
          </w:tcPr>
          <w:p w14:paraId="3B5A8FF7" w14:textId="77777777" w:rsidR="00D010A9" w:rsidRDefault="00000000">
            <w:pPr>
              <w:pStyle w:val="afffffffff9"/>
            </w:pPr>
            <w:r>
              <w:rPr>
                <w:rFonts w:hint="eastAsia"/>
              </w:rPr>
              <w:t>电能消耗量</w:t>
            </w:r>
          </w:p>
        </w:tc>
        <w:tc>
          <w:tcPr>
            <w:tcW w:w="1722" w:type="pct"/>
            <w:shd w:val="clear" w:color="auto" w:fill="auto"/>
            <w:vAlign w:val="center"/>
          </w:tcPr>
          <w:p w14:paraId="1C51C422" w14:textId="77777777" w:rsidR="00D010A9" w:rsidRDefault="00000000">
            <w:pPr>
              <w:pStyle w:val="afffffffff9"/>
            </w:pPr>
            <w:r>
              <w:rPr>
                <w:rFonts w:hint="eastAsia"/>
              </w:rPr>
              <w:t>电能消耗总量、各工序电能消耗量</w:t>
            </w:r>
          </w:p>
        </w:tc>
        <w:tc>
          <w:tcPr>
            <w:tcW w:w="1700" w:type="pct"/>
            <w:shd w:val="clear" w:color="auto" w:fill="auto"/>
            <w:vAlign w:val="center"/>
          </w:tcPr>
          <w:p w14:paraId="07DE182F" w14:textId="77777777" w:rsidR="00D010A9" w:rsidRDefault="00000000">
            <w:pPr>
              <w:pStyle w:val="afffffffff9"/>
            </w:pPr>
            <w:r>
              <w:rPr>
                <w:rFonts w:hint="eastAsia"/>
              </w:rPr>
              <w:t>总降压变电站、配电站、各设备及工序节点的电能表累计值</w:t>
            </w:r>
          </w:p>
        </w:tc>
        <w:tc>
          <w:tcPr>
            <w:tcW w:w="577" w:type="pct"/>
            <w:shd w:val="clear" w:color="auto" w:fill="auto"/>
            <w:vAlign w:val="center"/>
          </w:tcPr>
          <w:p w14:paraId="6E526FA7" w14:textId="77777777" w:rsidR="00D010A9" w:rsidRDefault="00000000">
            <w:pPr>
              <w:pStyle w:val="afffffffff9"/>
            </w:pPr>
            <w:r>
              <w:rPr>
                <w:rFonts w:hint="eastAsia"/>
              </w:rPr>
              <w:t>实时</w:t>
            </w:r>
          </w:p>
        </w:tc>
      </w:tr>
      <w:tr w:rsidR="00D010A9" w14:paraId="5294A23A" w14:textId="77777777">
        <w:trPr>
          <w:trHeight w:val="270"/>
          <w:jc w:val="center"/>
        </w:trPr>
        <w:tc>
          <w:tcPr>
            <w:tcW w:w="301" w:type="pct"/>
            <w:shd w:val="clear" w:color="auto" w:fill="auto"/>
            <w:noWrap/>
            <w:vAlign w:val="center"/>
          </w:tcPr>
          <w:p w14:paraId="68FEACCA" w14:textId="77777777" w:rsidR="00D010A9" w:rsidRDefault="00000000">
            <w:pPr>
              <w:pStyle w:val="afffffffff9"/>
            </w:pPr>
            <w:r>
              <w:rPr>
                <w:rFonts w:hint="eastAsia"/>
              </w:rPr>
              <w:t>6</w:t>
            </w:r>
          </w:p>
        </w:tc>
        <w:tc>
          <w:tcPr>
            <w:tcW w:w="697" w:type="pct"/>
            <w:shd w:val="clear" w:color="auto" w:fill="auto"/>
            <w:vAlign w:val="center"/>
          </w:tcPr>
          <w:p w14:paraId="0D37A185" w14:textId="77777777" w:rsidR="00D010A9" w:rsidRDefault="00000000">
            <w:pPr>
              <w:pStyle w:val="afffffffff9"/>
            </w:pPr>
            <w:r>
              <w:rPr>
                <w:rFonts w:hint="eastAsia"/>
              </w:rPr>
              <w:t>余热电量</w:t>
            </w:r>
          </w:p>
        </w:tc>
        <w:tc>
          <w:tcPr>
            <w:tcW w:w="1722" w:type="pct"/>
            <w:shd w:val="clear" w:color="auto" w:fill="auto"/>
            <w:vAlign w:val="center"/>
          </w:tcPr>
          <w:p w14:paraId="2A3C2084" w14:textId="77777777" w:rsidR="00D010A9" w:rsidRDefault="00000000">
            <w:pPr>
              <w:pStyle w:val="afffffffff9"/>
            </w:pPr>
            <w:r>
              <w:rPr>
                <w:rFonts w:hint="eastAsia"/>
              </w:rPr>
              <w:t>余热电站总发电量、余热电站自用电量</w:t>
            </w:r>
          </w:p>
        </w:tc>
        <w:tc>
          <w:tcPr>
            <w:tcW w:w="1700" w:type="pct"/>
            <w:shd w:val="clear" w:color="auto" w:fill="auto"/>
            <w:vAlign w:val="center"/>
          </w:tcPr>
          <w:p w14:paraId="5FB84071" w14:textId="77777777" w:rsidR="00D010A9" w:rsidRDefault="00000000">
            <w:pPr>
              <w:pStyle w:val="afffffffff9"/>
            </w:pPr>
            <w:r>
              <w:rPr>
                <w:rFonts w:hint="eastAsia"/>
              </w:rPr>
              <w:t>余热电站工序节点的电能表累计值</w:t>
            </w:r>
          </w:p>
        </w:tc>
        <w:tc>
          <w:tcPr>
            <w:tcW w:w="577" w:type="pct"/>
            <w:shd w:val="clear" w:color="auto" w:fill="auto"/>
            <w:vAlign w:val="center"/>
          </w:tcPr>
          <w:p w14:paraId="3A8D1CBF" w14:textId="77777777" w:rsidR="00D010A9" w:rsidRDefault="00000000">
            <w:pPr>
              <w:pStyle w:val="afffffffff9"/>
            </w:pPr>
            <w:r>
              <w:rPr>
                <w:rFonts w:hint="eastAsia"/>
              </w:rPr>
              <w:t>实时</w:t>
            </w:r>
          </w:p>
        </w:tc>
      </w:tr>
      <w:tr w:rsidR="00D010A9" w14:paraId="770B3D9F" w14:textId="77777777">
        <w:trPr>
          <w:trHeight w:val="270"/>
          <w:jc w:val="center"/>
        </w:trPr>
        <w:tc>
          <w:tcPr>
            <w:tcW w:w="5000" w:type="pct"/>
            <w:gridSpan w:val="5"/>
            <w:shd w:val="clear" w:color="auto" w:fill="auto"/>
            <w:noWrap/>
            <w:vAlign w:val="center"/>
          </w:tcPr>
          <w:p w14:paraId="2B2078EB" w14:textId="77777777" w:rsidR="00D010A9" w:rsidRDefault="00000000">
            <w:pPr>
              <w:pStyle w:val="a5"/>
              <w:numPr>
                <w:ilvl w:val="0"/>
                <w:numId w:val="32"/>
              </w:numPr>
            </w:pPr>
            <w:r>
              <w:rPr>
                <w:rFonts w:hint="eastAsia"/>
              </w:rPr>
              <w:t>当企业采用协同处置或替代燃料时,协同处置消耗的能源量和替代燃料量应</w:t>
            </w:r>
            <w:proofErr w:type="gramStart"/>
            <w:r>
              <w:rPr>
                <w:rFonts w:hint="eastAsia"/>
              </w:rPr>
              <w:t>采通过</w:t>
            </w:r>
            <w:proofErr w:type="gramEnd"/>
            <w:r>
              <w:rPr>
                <w:rFonts w:hint="eastAsia"/>
              </w:rPr>
              <w:t>电能表、计量秤、发热量仪进行采集；固体燃料发热量应按照GB/T 30727的要求测定。</w:t>
            </w:r>
          </w:p>
          <w:p w14:paraId="17CB8DCA" w14:textId="77777777" w:rsidR="00D010A9" w:rsidRDefault="00000000">
            <w:pPr>
              <w:pStyle w:val="a5"/>
              <w:numPr>
                <w:ilvl w:val="0"/>
                <w:numId w:val="32"/>
              </w:numPr>
            </w:pPr>
            <w:r>
              <w:rPr>
                <w:rFonts w:hint="eastAsia"/>
              </w:rPr>
              <w:t>能源消耗及产品产量数据，宜从各计量仪表直接采集。对于具有能源数据采集管理等系统的企业，也可以从企业的系统中提取，经与现场仪表核实后，传输至在线监测平台。</w:t>
            </w:r>
          </w:p>
        </w:tc>
      </w:tr>
      <w:tr w:rsidR="00D010A9" w14:paraId="31C10F85" w14:textId="77777777">
        <w:trPr>
          <w:trHeight w:val="270"/>
          <w:jc w:val="center"/>
        </w:trPr>
        <w:tc>
          <w:tcPr>
            <w:tcW w:w="5000" w:type="pct"/>
            <w:gridSpan w:val="5"/>
            <w:shd w:val="clear" w:color="auto" w:fill="auto"/>
            <w:noWrap/>
            <w:vAlign w:val="center"/>
          </w:tcPr>
          <w:p w14:paraId="0547E24B" w14:textId="77777777" w:rsidR="00D010A9" w:rsidRDefault="00000000">
            <w:pPr>
              <w:pStyle w:val="af4"/>
            </w:pPr>
            <w:r>
              <w:rPr>
                <w:rFonts w:hint="eastAsia"/>
              </w:rPr>
              <w:t>表示具备条件的企业，可进行数据采集的内容。</w:t>
            </w:r>
          </w:p>
        </w:tc>
      </w:tr>
    </w:tbl>
    <w:p w14:paraId="567D249A" w14:textId="77777777" w:rsidR="00D010A9" w:rsidRDefault="00D010A9">
      <w:pPr>
        <w:pStyle w:val="afffff5"/>
        <w:ind w:firstLine="420"/>
      </w:pPr>
    </w:p>
    <w:p w14:paraId="19F20622" w14:textId="77777777" w:rsidR="00D010A9" w:rsidRDefault="00000000" w:rsidP="002E1204">
      <w:pPr>
        <w:pStyle w:val="affe"/>
        <w:spacing w:before="120" w:after="120"/>
      </w:pPr>
      <w:r>
        <w:rPr>
          <w:rFonts w:hint="eastAsia"/>
        </w:rPr>
        <w:t>熟料产量</w:t>
      </w:r>
    </w:p>
    <w:p w14:paraId="74E20630" w14:textId="77777777" w:rsidR="00D010A9" w:rsidRDefault="00000000" w:rsidP="002E1204">
      <w:pPr>
        <w:pStyle w:val="afffffffff0"/>
      </w:pPr>
      <w:r>
        <w:rPr>
          <w:rFonts w:hint="eastAsia"/>
        </w:rPr>
        <w:lastRenderedPageBreak/>
        <w:t xml:space="preserve">熟料产量应通过在统计报告期内的入窑生料计量秤累计值和生熟料折合系数进行核算。熟料产量经生产数据采集并接入在线监测平台。具备条件的企业，熟料产量可通过在统计报告期内生产的熟料在线计量秤累计值核算，经生产数据采集并接入在线监测平台。 </w:t>
      </w:r>
    </w:p>
    <w:p w14:paraId="1E14565A" w14:textId="77777777" w:rsidR="00D010A9" w:rsidRDefault="00000000" w:rsidP="002E1204">
      <w:pPr>
        <w:pStyle w:val="afffffffff0"/>
      </w:pPr>
      <w:r>
        <w:rPr>
          <w:rFonts w:hint="eastAsia"/>
        </w:rPr>
        <w:t>生熟料折合系数采用GB/T 33652的方法进行计算。生熟料折合系数须至少每1个月进行1次实物标定，并校正生熟料折合系数。实物标定可采用盘库方式校正生熟料折合系数。具备条件的企业，实物标定可采用实物放料方法标定生熟料折合系数，通过外排称量得到的熟料量与生料喂料秤计量的生料消耗量进行计算，其中熟料产量实物放料计量应采用GB/T 33652的方法。</w:t>
      </w:r>
    </w:p>
    <w:p w14:paraId="0D41785D" w14:textId="77777777" w:rsidR="00D010A9" w:rsidRDefault="00000000" w:rsidP="002E1204">
      <w:pPr>
        <w:pStyle w:val="affe"/>
        <w:spacing w:before="120" w:after="120"/>
      </w:pPr>
      <w:r>
        <w:rPr>
          <w:rFonts w:hint="eastAsia"/>
        </w:rPr>
        <w:t>用煤量</w:t>
      </w:r>
    </w:p>
    <w:p w14:paraId="23B34E12" w14:textId="77777777" w:rsidR="00D010A9" w:rsidRDefault="00000000" w:rsidP="002E1204">
      <w:pPr>
        <w:pStyle w:val="afffffffff0"/>
      </w:pPr>
      <w:r>
        <w:rPr>
          <w:rFonts w:hint="eastAsia"/>
        </w:rPr>
        <w:t>用煤量采用在统计报告期内的入窑、入炉煤粉秤在线计量累计值进行核算。</w:t>
      </w:r>
    </w:p>
    <w:p w14:paraId="30C6CA8D" w14:textId="77777777" w:rsidR="00D010A9" w:rsidRDefault="00000000" w:rsidP="002E1204">
      <w:pPr>
        <w:pStyle w:val="afffffffff0"/>
      </w:pPr>
      <w:r>
        <w:rPr>
          <w:rFonts w:hint="eastAsia"/>
        </w:rPr>
        <w:t>用煤量经生产数据采集并接入在线监测平台。用煤量应至少每1个月采用原煤计量秤累计值进行校正。</w:t>
      </w:r>
    </w:p>
    <w:p w14:paraId="55555E09" w14:textId="77777777" w:rsidR="00D010A9" w:rsidRDefault="00000000" w:rsidP="002E1204">
      <w:pPr>
        <w:pStyle w:val="afffffffff0"/>
      </w:pPr>
      <w:r>
        <w:rPr>
          <w:rFonts w:hint="eastAsia"/>
        </w:rPr>
        <w:t>入窑、入炉煤粉低位发热量来源于化验室按GB/T 213规定的方法测定的数据，并接入在线监测平台。统计报告期内的数据宜每8小时采集1次样进行检测。具备条件的企业，煤的低位发热量也可通过在统计报告期内的煤热值在线测定加权平均值，经数据分析并接入在线监测平台。</w:t>
      </w:r>
    </w:p>
    <w:p w14:paraId="47055ECE" w14:textId="77777777" w:rsidR="00D010A9" w:rsidRDefault="00000000" w:rsidP="002E1204">
      <w:pPr>
        <w:pStyle w:val="affe"/>
        <w:spacing w:before="120" w:after="120"/>
      </w:pPr>
      <w:r>
        <w:rPr>
          <w:rFonts w:hint="eastAsia"/>
        </w:rPr>
        <w:t>水泥产量</w:t>
      </w:r>
    </w:p>
    <w:p w14:paraId="3412CF04" w14:textId="77777777" w:rsidR="00D010A9" w:rsidRDefault="00000000" w:rsidP="002E1204">
      <w:pPr>
        <w:pStyle w:val="afffffffff0"/>
      </w:pPr>
      <w:r>
        <w:rPr>
          <w:rFonts w:hint="eastAsia"/>
        </w:rPr>
        <w:t>水泥产量通过在统计报告期内的水泥调配计量秤（综合考虑混合材水分波动）在线计量累计值和</w:t>
      </w:r>
      <w:proofErr w:type="gramStart"/>
      <w:r>
        <w:rPr>
          <w:rFonts w:hint="eastAsia"/>
        </w:rPr>
        <w:t>水泥入磨物料</w:t>
      </w:r>
      <w:proofErr w:type="gramEnd"/>
      <w:r>
        <w:rPr>
          <w:rFonts w:hint="eastAsia"/>
        </w:rPr>
        <w:t>综合水分进行核算。</w:t>
      </w:r>
    </w:p>
    <w:p w14:paraId="509C9F8C" w14:textId="77777777" w:rsidR="00D010A9" w:rsidRDefault="00000000" w:rsidP="002E1204">
      <w:pPr>
        <w:pStyle w:val="afffffffff0"/>
      </w:pPr>
      <w:proofErr w:type="gramStart"/>
      <w:r>
        <w:rPr>
          <w:rFonts w:hint="eastAsia"/>
        </w:rPr>
        <w:t>水泥入磨物料</w:t>
      </w:r>
      <w:proofErr w:type="gramEnd"/>
      <w:r>
        <w:rPr>
          <w:rFonts w:hint="eastAsia"/>
        </w:rPr>
        <w:t>综合水分，可通过熟料、石膏、以及混合材</w:t>
      </w:r>
      <w:proofErr w:type="gramStart"/>
      <w:r>
        <w:rPr>
          <w:rFonts w:hint="eastAsia"/>
        </w:rPr>
        <w:t>等入磨物料</w:t>
      </w:r>
      <w:proofErr w:type="gramEnd"/>
      <w:r>
        <w:rPr>
          <w:rFonts w:hint="eastAsia"/>
        </w:rPr>
        <w:t>水分加权计算；各物料水分应至少每24小时测定1次。具备条件的企业，水泥</w:t>
      </w:r>
      <w:proofErr w:type="gramStart"/>
      <w:r>
        <w:rPr>
          <w:rFonts w:hint="eastAsia"/>
        </w:rPr>
        <w:t>入磨综合</w:t>
      </w:r>
      <w:proofErr w:type="gramEnd"/>
      <w:r>
        <w:rPr>
          <w:rFonts w:hint="eastAsia"/>
        </w:rPr>
        <w:t>水分可采用在线水分仪</w:t>
      </w:r>
      <w:proofErr w:type="gramStart"/>
      <w:r>
        <w:rPr>
          <w:rFonts w:hint="eastAsia"/>
        </w:rPr>
        <w:t>测定入磨物料</w:t>
      </w:r>
      <w:proofErr w:type="gramEnd"/>
      <w:r>
        <w:rPr>
          <w:rFonts w:hint="eastAsia"/>
        </w:rPr>
        <w:t>的综合水分。</w:t>
      </w:r>
    </w:p>
    <w:p w14:paraId="23A1A88F" w14:textId="77777777" w:rsidR="00D010A9" w:rsidRDefault="00000000" w:rsidP="002E1204">
      <w:pPr>
        <w:pStyle w:val="afffffffff0"/>
      </w:pPr>
      <w:r>
        <w:rPr>
          <w:rFonts w:hint="eastAsia"/>
        </w:rPr>
        <w:t>具备条件的企业，水泥产量可通过在统计报告期内生产的水泥成品在线计量累计值统计，并接入在线监测平台。</w:t>
      </w:r>
    </w:p>
    <w:p w14:paraId="0BCC429B" w14:textId="77777777" w:rsidR="00D010A9" w:rsidRDefault="00000000" w:rsidP="002E1204">
      <w:pPr>
        <w:pStyle w:val="affe"/>
        <w:spacing w:before="120" w:after="120"/>
      </w:pPr>
      <w:r>
        <w:rPr>
          <w:rFonts w:hint="eastAsia"/>
        </w:rPr>
        <w:t>电能消耗量</w:t>
      </w:r>
    </w:p>
    <w:p w14:paraId="3623E0D1" w14:textId="77777777" w:rsidR="00D010A9" w:rsidRDefault="00000000">
      <w:pPr>
        <w:pStyle w:val="afffff5"/>
        <w:ind w:firstLine="420"/>
      </w:pPr>
      <w:r>
        <w:rPr>
          <w:rFonts w:hint="eastAsia"/>
        </w:rPr>
        <w:t>电能消耗量的统计应符合GB/T 27977的规定，在统计报告期内监测边界内的总用电量从总降压变电站或配电站采集并接入在线监测平台。</w:t>
      </w:r>
    </w:p>
    <w:p w14:paraId="197487B9" w14:textId="77777777" w:rsidR="00D010A9" w:rsidRDefault="00000000" w:rsidP="002E1204">
      <w:pPr>
        <w:pStyle w:val="affe"/>
        <w:spacing w:before="120" w:after="120"/>
      </w:pPr>
      <w:r>
        <w:rPr>
          <w:rFonts w:hint="eastAsia"/>
        </w:rPr>
        <w:t>能耗计算方法</w:t>
      </w:r>
    </w:p>
    <w:p w14:paraId="268776DC" w14:textId="7A73A05D" w:rsidR="00D010A9" w:rsidRDefault="00000000" w:rsidP="002E1204">
      <w:pPr>
        <w:pStyle w:val="afffffffff0"/>
      </w:pPr>
      <w:r>
        <w:rPr>
          <w:rFonts w:hint="eastAsia"/>
        </w:rPr>
        <w:t xml:space="preserve">熟料单位产品综合煤耗、熟料单位产品综合电耗、熟料单位产品综合能耗、水泥单位产品综合能耗、水泥制备工段电耗统计范围及计算方法应符合GB </w:t>
      </w:r>
      <w:r w:rsidR="00274FE8">
        <w:rPr>
          <w:rFonts w:hint="eastAsia"/>
        </w:rPr>
        <w:t>16780-2021</w:t>
      </w:r>
      <w:r>
        <w:rPr>
          <w:rFonts w:hint="eastAsia"/>
        </w:rPr>
        <w:t>和GB 27977的要求。</w:t>
      </w:r>
    </w:p>
    <w:p w14:paraId="35E7A7AB" w14:textId="0EAFA34C" w:rsidR="00D010A9" w:rsidRDefault="00000000" w:rsidP="002E1204">
      <w:pPr>
        <w:pStyle w:val="afffffffff0"/>
      </w:pPr>
      <w:r>
        <w:rPr>
          <w:rFonts w:hint="eastAsia"/>
        </w:rPr>
        <w:t xml:space="preserve">当生产水泥和水泥熟料产品的现有企业厂区位置海拔高度大于1500m时，应通过在线监测平台进行海拔修正，修正计算方法应符合GB </w:t>
      </w:r>
      <w:r w:rsidR="00274FE8">
        <w:rPr>
          <w:rFonts w:hint="eastAsia"/>
        </w:rPr>
        <w:t>16780-2021</w:t>
      </w:r>
      <w:r>
        <w:rPr>
          <w:rFonts w:hint="eastAsia"/>
        </w:rPr>
        <w:t>的要求。</w:t>
      </w:r>
    </w:p>
    <w:p w14:paraId="13182B7B" w14:textId="28BBAE65" w:rsidR="00D010A9" w:rsidRDefault="00000000" w:rsidP="002E1204">
      <w:pPr>
        <w:pStyle w:val="afffffffff0"/>
      </w:pPr>
      <w:r>
        <w:rPr>
          <w:rFonts w:hint="eastAsia"/>
        </w:rPr>
        <w:t xml:space="preserve">当企业采用协同处置或替代燃料时,应按GB </w:t>
      </w:r>
      <w:r w:rsidR="00274FE8">
        <w:rPr>
          <w:rFonts w:hint="eastAsia"/>
        </w:rPr>
        <w:t>16780-2021</w:t>
      </w:r>
      <w:r>
        <w:rPr>
          <w:rFonts w:hint="eastAsia"/>
        </w:rPr>
        <w:t>进行校正。</w:t>
      </w:r>
    </w:p>
    <w:p w14:paraId="2148D7CA" w14:textId="13FA00B8" w:rsidR="00D010A9" w:rsidRDefault="00000000" w:rsidP="002E1204">
      <w:pPr>
        <w:pStyle w:val="afffffffff0"/>
      </w:pPr>
      <w:r>
        <w:rPr>
          <w:rFonts w:hint="eastAsia"/>
        </w:rPr>
        <w:t xml:space="preserve">烧成系统废气用于余热电站发电时,应统计余热电站发电量及余热电站自用电量，并按GB </w:t>
      </w:r>
      <w:r w:rsidR="00274FE8">
        <w:rPr>
          <w:rFonts w:hint="eastAsia"/>
        </w:rPr>
        <w:t>16780-2021</w:t>
      </w:r>
      <w:r>
        <w:rPr>
          <w:rFonts w:hint="eastAsia"/>
        </w:rPr>
        <w:t>进行校正。</w:t>
      </w:r>
    </w:p>
    <w:p w14:paraId="028B2C84" w14:textId="77777777" w:rsidR="00D010A9" w:rsidRDefault="00000000">
      <w:pPr>
        <w:pStyle w:val="affc"/>
        <w:spacing w:before="240" w:after="240"/>
      </w:pPr>
      <w:bookmarkStart w:id="51" w:name="_Toc3383"/>
      <w:r>
        <w:rPr>
          <w:rFonts w:hint="eastAsia"/>
        </w:rPr>
        <w:t>监测要求</w:t>
      </w:r>
      <w:bookmarkEnd w:id="51"/>
    </w:p>
    <w:p w14:paraId="3037660C" w14:textId="77777777" w:rsidR="00D010A9" w:rsidRDefault="00000000" w:rsidP="002E1204">
      <w:pPr>
        <w:pStyle w:val="affd"/>
        <w:spacing w:before="120" w:after="120"/>
      </w:pPr>
      <w:bookmarkStart w:id="52" w:name="_Toc18610"/>
      <w:r>
        <w:rPr>
          <w:rFonts w:hint="eastAsia"/>
        </w:rPr>
        <w:t>总体要求</w:t>
      </w:r>
      <w:bookmarkEnd w:id="52"/>
    </w:p>
    <w:p w14:paraId="5852A6A3" w14:textId="77777777" w:rsidR="00D010A9" w:rsidRDefault="00000000" w:rsidP="002E1204">
      <w:pPr>
        <w:pStyle w:val="afffff5"/>
        <w:ind w:firstLine="420"/>
      </w:pPr>
      <w:bookmarkStart w:id="53" w:name="_Toc22629"/>
      <w:bookmarkStart w:id="54" w:name="_Toc15656"/>
      <w:r>
        <w:rPr>
          <w:rFonts w:hint="eastAsia"/>
        </w:rPr>
        <w:t>在线监测平台应与水泥企业现有生产管理系统或其他信息系统良好兼容,并具备升级和扩展接口。</w:t>
      </w:r>
      <w:bookmarkEnd w:id="53"/>
      <w:bookmarkEnd w:id="54"/>
    </w:p>
    <w:p w14:paraId="75CFA89B" w14:textId="77777777" w:rsidR="00D010A9" w:rsidRDefault="00000000" w:rsidP="002E1204">
      <w:pPr>
        <w:pStyle w:val="afffff5"/>
        <w:ind w:firstLine="420"/>
      </w:pPr>
      <w:bookmarkStart w:id="55" w:name="_Toc30520"/>
      <w:bookmarkStart w:id="56" w:name="_Toc30856"/>
      <w:r>
        <w:rPr>
          <w:rFonts w:hint="eastAsia"/>
        </w:rPr>
        <w:t>在线监测平台应满足水泥企业能源消耗的在线监测、实时统计；同时可满足水泥制造能耗评价要求及水泥建设工程性能考核验收要求。</w:t>
      </w:r>
      <w:bookmarkEnd w:id="55"/>
      <w:bookmarkEnd w:id="56"/>
    </w:p>
    <w:p w14:paraId="3A844A01" w14:textId="77777777" w:rsidR="00D010A9" w:rsidRDefault="00000000" w:rsidP="002E1204">
      <w:pPr>
        <w:pStyle w:val="affd"/>
        <w:spacing w:before="120" w:after="120"/>
      </w:pPr>
      <w:bookmarkStart w:id="57" w:name="_Toc24688"/>
      <w:bookmarkStart w:id="58" w:name="_Toc22421"/>
      <w:bookmarkStart w:id="59" w:name="_Toc8260"/>
      <w:r>
        <w:rPr>
          <w:rFonts w:hint="eastAsia"/>
        </w:rPr>
        <w:t>安全性</w:t>
      </w:r>
      <w:bookmarkEnd w:id="57"/>
    </w:p>
    <w:p w14:paraId="0017E069" w14:textId="77777777" w:rsidR="00D010A9" w:rsidRDefault="00000000" w:rsidP="002E1204">
      <w:pPr>
        <w:pStyle w:val="affe"/>
        <w:spacing w:before="120" w:after="120"/>
      </w:pPr>
      <w:r>
        <w:rPr>
          <w:rFonts w:hint="eastAsia"/>
        </w:rPr>
        <w:t>网络安全要求</w:t>
      </w:r>
    </w:p>
    <w:bookmarkEnd w:id="58"/>
    <w:bookmarkEnd w:id="59"/>
    <w:p w14:paraId="2F08B9AB" w14:textId="77777777" w:rsidR="00D010A9" w:rsidRDefault="00000000" w:rsidP="002E1204">
      <w:pPr>
        <w:pStyle w:val="afffff5"/>
        <w:ind w:firstLine="420"/>
      </w:pPr>
      <w:r>
        <w:rPr>
          <w:rFonts w:hint="eastAsia"/>
        </w:rPr>
        <w:lastRenderedPageBreak/>
        <w:t>水泥企业能源数据网络安全要求应满足：</w:t>
      </w:r>
    </w:p>
    <w:p w14:paraId="7CC79E53" w14:textId="77777777" w:rsidR="00D010A9" w:rsidRDefault="00000000" w:rsidP="002E1204">
      <w:pPr>
        <w:pStyle w:val="af5"/>
      </w:pPr>
      <w:r>
        <w:rPr>
          <w:rFonts w:hint="eastAsia"/>
        </w:rPr>
        <w:t>与企业其他信息化系统连接时通过防火墙进行数据及信息安全隔离；</w:t>
      </w:r>
    </w:p>
    <w:p w14:paraId="1111CF64" w14:textId="234F3E43" w:rsidR="00D010A9" w:rsidRDefault="00000000" w:rsidP="002E1204">
      <w:pPr>
        <w:pStyle w:val="af5"/>
      </w:pPr>
      <w:r>
        <w:rPr>
          <w:rFonts w:hint="eastAsia"/>
        </w:rPr>
        <w:t>与现场的工控网络或SCADA、PCS、PLC等工业控制系统连接时，采取设置防火墙、单向隔离</w:t>
      </w:r>
      <w:r w:rsidR="002E1204">
        <w:rPr>
          <w:rFonts w:hint="eastAsia"/>
        </w:rPr>
        <w:t>、</w:t>
      </w:r>
      <w:r>
        <w:rPr>
          <w:rFonts w:hint="eastAsia"/>
        </w:rPr>
        <w:t>协议过滤等措施加以保护；</w:t>
      </w:r>
    </w:p>
    <w:p w14:paraId="734DDEE8" w14:textId="77777777" w:rsidR="00D010A9" w:rsidRDefault="00000000" w:rsidP="002E1204">
      <w:pPr>
        <w:pStyle w:val="af5"/>
      </w:pPr>
      <w:r>
        <w:rPr>
          <w:rFonts w:hint="eastAsia"/>
        </w:rPr>
        <w:t>对无线组网采取严格的身份认证、安全监测等防护措施；</w:t>
      </w:r>
    </w:p>
    <w:p w14:paraId="0D6D513C" w14:textId="77777777" w:rsidR="00D010A9" w:rsidRDefault="00000000" w:rsidP="002E1204">
      <w:pPr>
        <w:pStyle w:val="af5"/>
      </w:pPr>
      <w:r>
        <w:rPr>
          <w:rFonts w:hint="eastAsia"/>
        </w:rPr>
        <w:t>确有必要通过远程访问能源网络时,采取虚拟专用网络(CVPN)。</w:t>
      </w:r>
    </w:p>
    <w:p w14:paraId="35D23474" w14:textId="77777777" w:rsidR="00D010A9" w:rsidRDefault="00000000" w:rsidP="002E1204">
      <w:pPr>
        <w:pStyle w:val="affe"/>
        <w:spacing w:before="120" w:after="120"/>
      </w:pPr>
      <w:r>
        <w:rPr>
          <w:rFonts w:hint="eastAsia"/>
        </w:rPr>
        <w:t>服务器安全要求</w:t>
      </w:r>
    </w:p>
    <w:p w14:paraId="5C330ED2" w14:textId="77777777" w:rsidR="00D010A9" w:rsidRDefault="00000000" w:rsidP="002E1204">
      <w:pPr>
        <w:pStyle w:val="afffff5"/>
        <w:ind w:firstLine="420"/>
      </w:pPr>
      <w:r>
        <w:rPr>
          <w:rFonts w:hint="eastAsia"/>
        </w:rPr>
        <w:t>水泥企业能源数据服务器安全要求应满足：</w:t>
      </w:r>
    </w:p>
    <w:p w14:paraId="2DCC6F79" w14:textId="77777777" w:rsidR="00D010A9" w:rsidRDefault="00000000" w:rsidP="002E1204">
      <w:pPr>
        <w:pStyle w:val="af5"/>
        <w:numPr>
          <w:ilvl w:val="0"/>
          <w:numId w:val="40"/>
        </w:numPr>
      </w:pPr>
      <w:r>
        <w:rPr>
          <w:rFonts w:hint="eastAsia"/>
        </w:rPr>
        <w:t>建立控制服务器设备安全配置和审计制度,严格账户管理、口令管理；</w:t>
      </w:r>
    </w:p>
    <w:p w14:paraId="16DD3EFD" w14:textId="77777777" w:rsidR="00D010A9" w:rsidRDefault="00000000" w:rsidP="002E1204">
      <w:pPr>
        <w:pStyle w:val="af5"/>
        <w:numPr>
          <w:ilvl w:val="0"/>
          <w:numId w:val="40"/>
        </w:numPr>
      </w:pPr>
      <w:r>
        <w:rPr>
          <w:rFonts w:hint="eastAsia"/>
        </w:rPr>
        <w:t>安装防病毒软件,并及时更新病毒库和操作系统安全补丁。</w:t>
      </w:r>
    </w:p>
    <w:p w14:paraId="40C63512" w14:textId="77777777" w:rsidR="00D010A9" w:rsidRDefault="00000000" w:rsidP="002E1204">
      <w:pPr>
        <w:pStyle w:val="affd"/>
        <w:spacing w:before="120" w:after="120"/>
      </w:pPr>
      <w:bookmarkStart w:id="60" w:name="_Toc29397"/>
      <w:bookmarkStart w:id="61" w:name="_Toc19127"/>
      <w:bookmarkStart w:id="62" w:name="_Toc10159"/>
      <w:r>
        <w:rPr>
          <w:rFonts w:hint="eastAsia"/>
        </w:rPr>
        <w:t>准确性</w:t>
      </w:r>
      <w:bookmarkEnd w:id="60"/>
    </w:p>
    <w:p w14:paraId="0EEEC01E" w14:textId="77777777" w:rsidR="00D010A9" w:rsidRDefault="00000000" w:rsidP="002E1204">
      <w:pPr>
        <w:pStyle w:val="affe"/>
        <w:spacing w:before="120" w:after="120"/>
      </w:pPr>
      <w:r>
        <w:rPr>
          <w:rFonts w:hint="eastAsia"/>
        </w:rPr>
        <w:t>基本要求</w:t>
      </w:r>
    </w:p>
    <w:p w14:paraId="784D0ACC" w14:textId="77777777" w:rsidR="00D010A9" w:rsidRDefault="00000000" w:rsidP="002E1204">
      <w:pPr>
        <w:pStyle w:val="afffff5"/>
        <w:ind w:firstLine="420"/>
      </w:pPr>
      <w:r>
        <w:rPr>
          <w:rFonts w:hint="eastAsia"/>
        </w:rPr>
        <w:t>生产数据采集、统计和分析，应真实、客观</w:t>
      </w:r>
      <w:bookmarkEnd w:id="61"/>
      <w:bookmarkEnd w:id="62"/>
      <w:r>
        <w:rPr>
          <w:rFonts w:hint="eastAsia"/>
        </w:rPr>
        <w:t>。</w:t>
      </w:r>
    </w:p>
    <w:p w14:paraId="3EA43463" w14:textId="77777777" w:rsidR="00D010A9" w:rsidRDefault="00000000" w:rsidP="002E1204">
      <w:pPr>
        <w:pStyle w:val="affe"/>
        <w:spacing w:before="120" w:after="120"/>
      </w:pPr>
      <w:r>
        <w:rPr>
          <w:rFonts w:hint="eastAsia"/>
        </w:rPr>
        <w:t>性能要求</w:t>
      </w:r>
    </w:p>
    <w:p w14:paraId="3C7A929B" w14:textId="77777777" w:rsidR="00D010A9" w:rsidRDefault="00000000">
      <w:pPr>
        <w:pStyle w:val="afffff5"/>
        <w:ind w:firstLine="420"/>
        <w:rPr>
          <w:szCs w:val="21"/>
        </w:rPr>
      </w:pPr>
      <w:r>
        <w:rPr>
          <w:rFonts w:hint="eastAsia"/>
          <w:szCs w:val="21"/>
        </w:rPr>
        <w:t>水泥企业能源数据采集设备性能应满足:</w:t>
      </w:r>
    </w:p>
    <w:p w14:paraId="45571994" w14:textId="77777777" w:rsidR="00D010A9" w:rsidRDefault="00000000">
      <w:pPr>
        <w:pStyle w:val="af5"/>
        <w:numPr>
          <w:ilvl w:val="0"/>
          <w:numId w:val="36"/>
        </w:numPr>
      </w:pPr>
      <w:r>
        <w:rPr>
          <w:rFonts w:hint="eastAsia"/>
        </w:rPr>
        <w:t>平均无故障时间(MTBF)不小于30 000 h；</w:t>
      </w:r>
    </w:p>
    <w:p w14:paraId="397D115E" w14:textId="77777777" w:rsidR="00D010A9" w:rsidRDefault="00000000">
      <w:pPr>
        <w:pStyle w:val="af5"/>
        <w:numPr>
          <w:ilvl w:val="0"/>
          <w:numId w:val="36"/>
        </w:numPr>
      </w:pPr>
      <w:r>
        <w:rPr>
          <w:rFonts w:hint="eastAsia"/>
        </w:rPr>
        <w:t>能源数据采集设备应采用低功耗设计。</w:t>
      </w:r>
    </w:p>
    <w:p w14:paraId="0E100B62" w14:textId="77777777" w:rsidR="00D010A9" w:rsidRDefault="00000000" w:rsidP="002E1204">
      <w:pPr>
        <w:pStyle w:val="affe"/>
        <w:spacing w:before="120" w:after="120"/>
      </w:pPr>
      <w:r>
        <w:rPr>
          <w:rFonts w:hint="eastAsia"/>
        </w:rPr>
        <w:t>数据采集准确性要求</w:t>
      </w:r>
    </w:p>
    <w:p w14:paraId="189165FA" w14:textId="77777777" w:rsidR="00D010A9" w:rsidRDefault="00000000">
      <w:pPr>
        <w:pStyle w:val="afffff5"/>
        <w:ind w:firstLine="420"/>
        <w:rPr>
          <w:szCs w:val="21"/>
        </w:rPr>
      </w:pPr>
      <w:r>
        <w:rPr>
          <w:rFonts w:hint="eastAsia"/>
          <w:szCs w:val="21"/>
        </w:rPr>
        <w:t>水泥企业能源数据采集准确性应满足：</w:t>
      </w:r>
    </w:p>
    <w:p w14:paraId="1D01E437" w14:textId="77777777" w:rsidR="00D010A9" w:rsidRDefault="00000000">
      <w:pPr>
        <w:pStyle w:val="af5"/>
        <w:numPr>
          <w:ilvl w:val="0"/>
          <w:numId w:val="37"/>
        </w:numPr>
      </w:pPr>
      <w:r>
        <w:rPr>
          <w:rFonts w:hint="eastAsia"/>
        </w:rPr>
        <w:t>能源数据采集系统采集数据有效位数与现场对应计量器具的有效位数一致；</w:t>
      </w:r>
    </w:p>
    <w:p w14:paraId="6C9CD4E4" w14:textId="77777777" w:rsidR="00D010A9" w:rsidRDefault="00000000">
      <w:pPr>
        <w:pStyle w:val="af5"/>
        <w:numPr>
          <w:ilvl w:val="0"/>
          <w:numId w:val="37"/>
        </w:numPr>
      </w:pPr>
      <w:r>
        <w:rPr>
          <w:rFonts w:hint="eastAsia"/>
        </w:rPr>
        <w:t>能源数据采集系统采集数据与现场对应计量器具的实际读数一致。</w:t>
      </w:r>
    </w:p>
    <w:p w14:paraId="57A01089" w14:textId="77777777" w:rsidR="00D010A9" w:rsidRDefault="00000000" w:rsidP="002E1204">
      <w:pPr>
        <w:pStyle w:val="affd"/>
        <w:spacing w:before="120" w:after="120"/>
      </w:pPr>
      <w:bookmarkStart w:id="63" w:name="_Toc17978"/>
      <w:r>
        <w:rPr>
          <w:rFonts w:hint="eastAsia"/>
        </w:rPr>
        <w:t>能源计量器具管理要求</w:t>
      </w:r>
      <w:bookmarkEnd w:id="63"/>
    </w:p>
    <w:p w14:paraId="32A72C37" w14:textId="77777777" w:rsidR="00D010A9" w:rsidRDefault="00000000" w:rsidP="002E1204">
      <w:pPr>
        <w:pStyle w:val="affe"/>
        <w:spacing w:before="120" w:after="120"/>
      </w:pPr>
      <w:r>
        <w:rPr>
          <w:rFonts w:hint="eastAsia"/>
        </w:rPr>
        <w:t>能源计量器具配备要求</w:t>
      </w:r>
    </w:p>
    <w:p w14:paraId="525808A8" w14:textId="77777777" w:rsidR="00D010A9" w:rsidRDefault="00000000">
      <w:pPr>
        <w:pStyle w:val="afffff5"/>
        <w:ind w:firstLine="420"/>
      </w:pPr>
      <w:r>
        <w:rPr>
          <w:rFonts w:hint="eastAsia"/>
          <w:szCs w:val="21"/>
        </w:rPr>
        <w:t>能源计量器具的配备应在符合</w:t>
      </w:r>
      <w:r>
        <w:rPr>
          <w:rFonts w:hint="eastAsia"/>
        </w:rPr>
        <w:t>GB 17167和GB/T 35461</w:t>
      </w:r>
      <w:r>
        <w:rPr>
          <w:rFonts w:hint="eastAsia"/>
          <w:szCs w:val="21"/>
        </w:rPr>
        <w:t>标准要求基础上升级配备智能化仪表,并保证准确度等级满足在线监测的精度要求。能源计量器具的管理应符合测量管理体系相关要求,并按照GB/T 36377进行识别编码管理,以确认能源计量器具的使用状态及变更等相关信息,实现能源计量数据的溯源管理。</w:t>
      </w:r>
      <w:r>
        <w:rPr>
          <w:rFonts w:hint="eastAsia"/>
        </w:rPr>
        <w:t>所有能源计量器具应由具备资质的机构实行定期的维护，保证计量器具准确度满足能耗监测的精度要求</w:t>
      </w:r>
      <w:bookmarkStart w:id="64" w:name="BookMark6"/>
      <w:bookmarkEnd w:id="24"/>
      <w:r>
        <w:rPr>
          <w:rFonts w:hint="eastAsia"/>
        </w:rPr>
        <w:t>。</w:t>
      </w:r>
    </w:p>
    <w:p w14:paraId="1650E43C" w14:textId="77777777" w:rsidR="00D010A9" w:rsidRDefault="00000000" w:rsidP="002E1204">
      <w:pPr>
        <w:pStyle w:val="affe"/>
        <w:spacing w:before="120" w:after="120"/>
      </w:pPr>
      <w:r>
        <w:rPr>
          <w:rFonts w:hint="eastAsia"/>
        </w:rPr>
        <w:t>能源计量器具准确度等级要求</w:t>
      </w:r>
    </w:p>
    <w:p w14:paraId="3850850C" w14:textId="77777777" w:rsidR="00D010A9" w:rsidRDefault="00000000">
      <w:pPr>
        <w:pStyle w:val="afffff5"/>
        <w:ind w:firstLine="420"/>
      </w:pPr>
      <w:r>
        <w:rPr>
          <w:rFonts w:hint="eastAsia"/>
        </w:rPr>
        <w:t>水泥单位产品能耗数据采集的计量器具准确度等级要求见表3。</w:t>
      </w:r>
    </w:p>
    <w:p w14:paraId="040D007E" w14:textId="77777777" w:rsidR="00D010A9" w:rsidRDefault="00000000">
      <w:pPr>
        <w:pStyle w:val="aff2"/>
        <w:spacing w:before="120" w:after="120"/>
      </w:pPr>
      <w:r>
        <w:rPr>
          <w:rFonts w:hint="eastAsia"/>
        </w:rPr>
        <w:t>水泥单位产品能耗数据采集计量器具准确度等级要求</w:t>
      </w:r>
    </w:p>
    <w:tbl>
      <w:tblPr>
        <w:tblW w:w="49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84"/>
        <w:gridCol w:w="3802"/>
        <w:gridCol w:w="1523"/>
        <w:gridCol w:w="1529"/>
        <w:gridCol w:w="1285"/>
      </w:tblGrid>
      <w:tr w:rsidR="00D010A9" w14:paraId="2F8E03C9" w14:textId="77777777">
        <w:trPr>
          <w:trHeight w:val="272"/>
        </w:trPr>
        <w:tc>
          <w:tcPr>
            <w:tcW w:w="2674" w:type="pct"/>
            <w:gridSpan w:val="2"/>
            <w:shd w:val="clear" w:color="auto" w:fill="auto"/>
            <w:vAlign w:val="center"/>
          </w:tcPr>
          <w:p w14:paraId="01D8A12B" w14:textId="77777777" w:rsidR="00D010A9" w:rsidRDefault="00000000">
            <w:pPr>
              <w:pStyle w:val="afffffffff9"/>
            </w:pPr>
            <w:r>
              <w:rPr>
                <w:rFonts w:hint="eastAsia"/>
              </w:rPr>
              <w:t>计量目的</w:t>
            </w:r>
          </w:p>
        </w:tc>
        <w:tc>
          <w:tcPr>
            <w:tcW w:w="817" w:type="pct"/>
            <w:shd w:val="clear" w:color="auto" w:fill="auto"/>
            <w:vAlign w:val="center"/>
          </w:tcPr>
          <w:p w14:paraId="6EAB955B" w14:textId="77777777" w:rsidR="00D010A9" w:rsidRDefault="00000000">
            <w:pPr>
              <w:pStyle w:val="afffffffff9"/>
            </w:pPr>
            <w:r>
              <w:rPr>
                <w:rFonts w:hint="eastAsia"/>
              </w:rPr>
              <w:t>计量器具类别</w:t>
            </w:r>
          </w:p>
        </w:tc>
        <w:tc>
          <w:tcPr>
            <w:tcW w:w="820" w:type="pct"/>
            <w:shd w:val="clear" w:color="auto" w:fill="auto"/>
            <w:vAlign w:val="center"/>
          </w:tcPr>
          <w:p w14:paraId="478DC0BE" w14:textId="77777777" w:rsidR="00D010A9" w:rsidRDefault="00000000">
            <w:pPr>
              <w:pStyle w:val="afffffffff9"/>
            </w:pPr>
            <w:r>
              <w:rPr>
                <w:rFonts w:hint="eastAsia"/>
              </w:rPr>
              <w:t>准确度等级要求</w:t>
            </w:r>
          </w:p>
        </w:tc>
        <w:tc>
          <w:tcPr>
            <w:tcW w:w="689" w:type="pct"/>
            <w:shd w:val="clear" w:color="auto" w:fill="auto"/>
            <w:vAlign w:val="center"/>
          </w:tcPr>
          <w:p w14:paraId="24280D2C" w14:textId="77777777" w:rsidR="00D010A9" w:rsidRDefault="00000000">
            <w:pPr>
              <w:pStyle w:val="afffffffff9"/>
            </w:pPr>
            <w:r>
              <w:rPr>
                <w:rFonts w:hint="eastAsia"/>
              </w:rPr>
              <w:t>标定频次</w:t>
            </w:r>
          </w:p>
        </w:tc>
      </w:tr>
      <w:tr w:rsidR="00D010A9" w14:paraId="21B86417" w14:textId="77777777">
        <w:trPr>
          <w:trHeight w:val="272"/>
        </w:trPr>
        <w:tc>
          <w:tcPr>
            <w:tcW w:w="2674" w:type="pct"/>
            <w:gridSpan w:val="2"/>
            <w:shd w:val="clear" w:color="auto" w:fill="auto"/>
            <w:vAlign w:val="center"/>
          </w:tcPr>
          <w:p w14:paraId="763415B3" w14:textId="77777777" w:rsidR="00D010A9" w:rsidRDefault="00000000">
            <w:pPr>
              <w:pStyle w:val="afffffffff9"/>
            </w:pPr>
            <w:r>
              <w:rPr>
                <w:rFonts w:hint="eastAsia"/>
              </w:rPr>
              <w:t>仓内物料量</w:t>
            </w:r>
          </w:p>
        </w:tc>
        <w:tc>
          <w:tcPr>
            <w:tcW w:w="817" w:type="pct"/>
            <w:shd w:val="clear" w:color="auto" w:fill="auto"/>
            <w:vAlign w:val="center"/>
          </w:tcPr>
          <w:p w14:paraId="47317282" w14:textId="77777777" w:rsidR="00D010A9" w:rsidRDefault="00000000">
            <w:pPr>
              <w:pStyle w:val="afffffffff9"/>
            </w:pPr>
            <w:r>
              <w:rPr>
                <w:rFonts w:hint="eastAsia"/>
              </w:rPr>
              <w:t>仓荷重传感器</w:t>
            </w:r>
          </w:p>
        </w:tc>
        <w:tc>
          <w:tcPr>
            <w:tcW w:w="820" w:type="pct"/>
            <w:shd w:val="clear" w:color="auto" w:fill="auto"/>
            <w:vAlign w:val="center"/>
          </w:tcPr>
          <w:p w14:paraId="4F02B014" w14:textId="77777777" w:rsidR="00D010A9" w:rsidRDefault="00000000">
            <w:pPr>
              <w:pStyle w:val="afffffffff9"/>
            </w:pPr>
            <w:r>
              <w:rPr>
                <w:rFonts w:hint="eastAsia"/>
              </w:rPr>
              <w:t>0.1</w:t>
            </w:r>
          </w:p>
        </w:tc>
        <w:tc>
          <w:tcPr>
            <w:tcW w:w="689" w:type="pct"/>
            <w:shd w:val="clear" w:color="auto" w:fill="auto"/>
            <w:vAlign w:val="center"/>
          </w:tcPr>
          <w:p w14:paraId="3529DAB7" w14:textId="77777777" w:rsidR="00D010A9" w:rsidRDefault="00000000">
            <w:pPr>
              <w:pStyle w:val="afffffffff9"/>
            </w:pPr>
            <w:r>
              <w:rPr>
                <w:rFonts w:hint="eastAsia"/>
              </w:rPr>
              <w:t>1月</w:t>
            </w:r>
          </w:p>
        </w:tc>
      </w:tr>
      <w:tr w:rsidR="00D010A9" w14:paraId="4B61002E" w14:textId="77777777">
        <w:trPr>
          <w:trHeight w:val="272"/>
        </w:trPr>
        <w:tc>
          <w:tcPr>
            <w:tcW w:w="2674" w:type="pct"/>
            <w:gridSpan w:val="2"/>
            <w:shd w:val="clear" w:color="auto" w:fill="auto"/>
            <w:vAlign w:val="center"/>
          </w:tcPr>
          <w:p w14:paraId="39E49661" w14:textId="77777777" w:rsidR="00D010A9" w:rsidRDefault="00000000">
            <w:pPr>
              <w:pStyle w:val="afffffffff9"/>
            </w:pPr>
            <w:r>
              <w:rPr>
                <w:rFonts w:hint="eastAsia"/>
              </w:rPr>
              <w:t>生料消耗量</w:t>
            </w:r>
          </w:p>
        </w:tc>
        <w:tc>
          <w:tcPr>
            <w:tcW w:w="817" w:type="pct"/>
            <w:shd w:val="clear" w:color="auto" w:fill="auto"/>
            <w:vAlign w:val="center"/>
          </w:tcPr>
          <w:p w14:paraId="1169E0C8" w14:textId="77777777" w:rsidR="00D010A9" w:rsidRDefault="00000000">
            <w:pPr>
              <w:pStyle w:val="afffffffff9"/>
            </w:pPr>
            <w:r>
              <w:rPr>
                <w:rFonts w:hint="eastAsia"/>
              </w:rPr>
              <w:t>入窑生料计量秤</w:t>
            </w:r>
          </w:p>
        </w:tc>
        <w:tc>
          <w:tcPr>
            <w:tcW w:w="820" w:type="pct"/>
            <w:shd w:val="clear" w:color="auto" w:fill="auto"/>
            <w:vAlign w:val="center"/>
          </w:tcPr>
          <w:p w14:paraId="25E10E75" w14:textId="77777777" w:rsidR="00D010A9" w:rsidRDefault="00000000">
            <w:pPr>
              <w:pStyle w:val="afffffffff9"/>
            </w:pPr>
            <w:r>
              <w:rPr>
                <w:rFonts w:hint="eastAsia"/>
              </w:rPr>
              <w:t>0.5</w:t>
            </w:r>
          </w:p>
        </w:tc>
        <w:tc>
          <w:tcPr>
            <w:tcW w:w="689" w:type="pct"/>
            <w:shd w:val="clear" w:color="auto" w:fill="auto"/>
            <w:vAlign w:val="center"/>
          </w:tcPr>
          <w:p w14:paraId="45F46204" w14:textId="77777777" w:rsidR="00D010A9" w:rsidRDefault="00000000">
            <w:pPr>
              <w:pStyle w:val="afffffffff9"/>
            </w:pPr>
            <w:r>
              <w:rPr>
                <w:rFonts w:hint="eastAsia"/>
              </w:rPr>
              <w:t>1月</w:t>
            </w:r>
          </w:p>
        </w:tc>
      </w:tr>
      <w:tr w:rsidR="00D010A9" w14:paraId="020A9AD1" w14:textId="77777777">
        <w:trPr>
          <w:trHeight w:val="272"/>
        </w:trPr>
        <w:tc>
          <w:tcPr>
            <w:tcW w:w="2674" w:type="pct"/>
            <w:gridSpan w:val="2"/>
            <w:shd w:val="clear" w:color="auto" w:fill="auto"/>
            <w:vAlign w:val="center"/>
          </w:tcPr>
          <w:p w14:paraId="6350BE8C" w14:textId="77777777" w:rsidR="00D010A9" w:rsidRDefault="00000000">
            <w:pPr>
              <w:pStyle w:val="afffffffff9"/>
            </w:pPr>
            <w:r>
              <w:rPr>
                <w:rFonts w:hint="eastAsia"/>
              </w:rPr>
              <w:t>熟料产量</w:t>
            </w:r>
          </w:p>
        </w:tc>
        <w:tc>
          <w:tcPr>
            <w:tcW w:w="817" w:type="pct"/>
            <w:shd w:val="clear" w:color="auto" w:fill="auto"/>
            <w:vAlign w:val="center"/>
          </w:tcPr>
          <w:p w14:paraId="2BAAF8E5" w14:textId="77777777" w:rsidR="00D010A9" w:rsidRDefault="00000000">
            <w:pPr>
              <w:pStyle w:val="afffffffff9"/>
            </w:pPr>
            <w:r>
              <w:rPr>
                <w:rFonts w:hint="eastAsia"/>
              </w:rPr>
              <w:t>熟料计量秤</w:t>
            </w:r>
          </w:p>
        </w:tc>
        <w:tc>
          <w:tcPr>
            <w:tcW w:w="820" w:type="pct"/>
            <w:shd w:val="clear" w:color="auto" w:fill="auto"/>
            <w:vAlign w:val="center"/>
          </w:tcPr>
          <w:p w14:paraId="591B4294" w14:textId="77777777" w:rsidR="00D010A9" w:rsidRDefault="00000000">
            <w:pPr>
              <w:pStyle w:val="afffffffff9"/>
            </w:pPr>
            <w:r>
              <w:rPr>
                <w:rFonts w:hint="eastAsia"/>
              </w:rPr>
              <w:t>0.5</w:t>
            </w:r>
          </w:p>
        </w:tc>
        <w:tc>
          <w:tcPr>
            <w:tcW w:w="689" w:type="pct"/>
            <w:shd w:val="clear" w:color="auto" w:fill="auto"/>
            <w:vAlign w:val="center"/>
          </w:tcPr>
          <w:p w14:paraId="05D61C5C" w14:textId="77777777" w:rsidR="00D010A9" w:rsidRDefault="00000000">
            <w:pPr>
              <w:pStyle w:val="afffffffff9"/>
            </w:pPr>
            <w:r>
              <w:rPr>
                <w:rFonts w:hint="eastAsia"/>
              </w:rPr>
              <w:t>1月</w:t>
            </w:r>
          </w:p>
        </w:tc>
      </w:tr>
      <w:tr w:rsidR="00D010A9" w14:paraId="5AEF13F5" w14:textId="77777777">
        <w:trPr>
          <w:trHeight w:val="272"/>
        </w:trPr>
        <w:tc>
          <w:tcPr>
            <w:tcW w:w="2674" w:type="pct"/>
            <w:gridSpan w:val="2"/>
            <w:shd w:val="clear" w:color="auto" w:fill="auto"/>
            <w:vAlign w:val="center"/>
          </w:tcPr>
          <w:p w14:paraId="6BE1E98A" w14:textId="77777777" w:rsidR="00D010A9" w:rsidRDefault="00000000">
            <w:pPr>
              <w:pStyle w:val="afffffffff9"/>
            </w:pPr>
            <w:r>
              <w:rPr>
                <w:rFonts w:hint="eastAsia"/>
              </w:rPr>
              <w:t>煤粉消耗量</w:t>
            </w:r>
          </w:p>
        </w:tc>
        <w:tc>
          <w:tcPr>
            <w:tcW w:w="817" w:type="pct"/>
            <w:shd w:val="clear" w:color="auto" w:fill="auto"/>
            <w:vAlign w:val="center"/>
          </w:tcPr>
          <w:p w14:paraId="54C93404" w14:textId="77777777" w:rsidR="00D010A9" w:rsidRDefault="00000000">
            <w:pPr>
              <w:pStyle w:val="afffffffff9"/>
            </w:pPr>
            <w:r>
              <w:rPr>
                <w:rFonts w:hint="eastAsia"/>
              </w:rPr>
              <w:t>煤粉秤</w:t>
            </w:r>
          </w:p>
        </w:tc>
        <w:tc>
          <w:tcPr>
            <w:tcW w:w="820" w:type="pct"/>
            <w:shd w:val="clear" w:color="auto" w:fill="auto"/>
            <w:vAlign w:val="center"/>
          </w:tcPr>
          <w:p w14:paraId="45DD68FA" w14:textId="77777777" w:rsidR="00D010A9" w:rsidRDefault="00000000">
            <w:pPr>
              <w:pStyle w:val="afffffffff9"/>
            </w:pPr>
            <w:r>
              <w:rPr>
                <w:rFonts w:hint="eastAsia"/>
              </w:rPr>
              <w:t>0.5</w:t>
            </w:r>
          </w:p>
        </w:tc>
        <w:tc>
          <w:tcPr>
            <w:tcW w:w="689" w:type="pct"/>
            <w:shd w:val="clear" w:color="auto" w:fill="auto"/>
            <w:vAlign w:val="center"/>
          </w:tcPr>
          <w:p w14:paraId="5A110B65" w14:textId="77777777" w:rsidR="00D010A9" w:rsidRDefault="00000000">
            <w:pPr>
              <w:pStyle w:val="afffffffff9"/>
            </w:pPr>
            <w:r>
              <w:rPr>
                <w:rFonts w:hint="eastAsia"/>
              </w:rPr>
              <w:t>1月</w:t>
            </w:r>
          </w:p>
        </w:tc>
      </w:tr>
      <w:tr w:rsidR="00D010A9" w14:paraId="3E01A527" w14:textId="77777777">
        <w:trPr>
          <w:trHeight w:val="272"/>
        </w:trPr>
        <w:tc>
          <w:tcPr>
            <w:tcW w:w="2674" w:type="pct"/>
            <w:gridSpan w:val="2"/>
            <w:shd w:val="clear" w:color="auto" w:fill="auto"/>
            <w:vAlign w:val="center"/>
          </w:tcPr>
          <w:p w14:paraId="20DD77EC" w14:textId="77777777" w:rsidR="00D010A9" w:rsidRDefault="00000000">
            <w:pPr>
              <w:pStyle w:val="afffffffff9"/>
            </w:pPr>
            <w:r>
              <w:rPr>
                <w:rFonts w:hint="eastAsia"/>
              </w:rPr>
              <w:t>原煤消耗量</w:t>
            </w:r>
          </w:p>
        </w:tc>
        <w:tc>
          <w:tcPr>
            <w:tcW w:w="817" w:type="pct"/>
            <w:shd w:val="clear" w:color="auto" w:fill="auto"/>
            <w:vAlign w:val="center"/>
          </w:tcPr>
          <w:p w14:paraId="6B4E4B02" w14:textId="77777777" w:rsidR="00D010A9" w:rsidRDefault="00000000">
            <w:pPr>
              <w:pStyle w:val="afffffffff9"/>
            </w:pPr>
            <w:r>
              <w:rPr>
                <w:rFonts w:hint="eastAsia"/>
              </w:rPr>
              <w:t>原煤秤</w:t>
            </w:r>
          </w:p>
        </w:tc>
        <w:tc>
          <w:tcPr>
            <w:tcW w:w="820" w:type="pct"/>
            <w:shd w:val="clear" w:color="auto" w:fill="auto"/>
            <w:vAlign w:val="center"/>
          </w:tcPr>
          <w:p w14:paraId="35A0875C" w14:textId="77777777" w:rsidR="00D010A9" w:rsidRDefault="00000000">
            <w:pPr>
              <w:pStyle w:val="afffffffff9"/>
            </w:pPr>
            <w:r>
              <w:rPr>
                <w:rFonts w:hint="eastAsia"/>
              </w:rPr>
              <w:t>0.5</w:t>
            </w:r>
          </w:p>
        </w:tc>
        <w:tc>
          <w:tcPr>
            <w:tcW w:w="689" w:type="pct"/>
            <w:shd w:val="clear" w:color="auto" w:fill="auto"/>
            <w:vAlign w:val="center"/>
          </w:tcPr>
          <w:p w14:paraId="6A75A32B" w14:textId="77777777" w:rsidR="00D010A9" w:rsidRDefault="00000000">
            <w:pPr>
              <w:pStyle w:val="afffffffff9"/>
            </w:pPr>
            <w:r>
              <w:rPr>
                <w:rFonts w:hint="eastAsia"/>
              </w:rPr>
              <w:t>1月</w:t>
            </w:r>
          </w:p>
        </w:tc>
      </w:tr>
      <w:tr w:rsidR="00D010A9" w14:paraId="73B765ED" w14:textId="77777777">
        <w:trPr>
          <w:trHeight w:val="272"/>
        </w:trPr>
        <w:tc>
          <w:tcPr>
            <w:tcW w:w="2674" w:type="pct"/>
            <w:gridSpan w:val="2"/>
            <w:shd w:val="clear" w:color="auto" w:fill="auto"/>
            <w:vAlign w:val="center"/>
          </w:tcPr>
          <w:p w14:paraId="60299EA9" w14:textId="77777777" w:rsidR="00D010A9" w:rsidRDefault="00000000">
            <w:pPr>
              <w:pStyle w:val="afffffffff9"/>
            </w:pPr>
            <w:r>
              <w:rPr>
                <w:rFonts w:hint="eastAsia"/>
              </w:rPr>
              <w:t>水泥产量</w:t>
            </w:r>
          </w:p>
        </w:tc>
        <w:tc>
          <w:tcPr>
            <w:tcW w:w="817" w:type="pct"/>
            <w:shd w:val="clear" w:color="auto" w:fill="auto"/>
            <w:vAlign w:val="center"/>
          </w:tcPr>
          <w:p w14:paraId="37B89CE6" w14:textId="77777777" w:rsidR="00D010A9" w:rsidRDefault="00000000">
            <w:pPr>
              <w:pStyle w:val="afffffffff9"/>
            </w:pPr>
            <w:r>
              <w:rPr>
                <w:rFonts w:hint="eastAsia"/>
              </w:rPr>
              <w:t>水泥调配秤</w:t>
            </w:r>
          </w:p>
        </w:tc>
        <w:tc>
          <w:tcPr>
            <w:tcW w:w="820" w:type="pct"/>
            <w:shd w:val="clear" w:color="auto" w:fill="auto"/>
            <w:vAlign w:val="center"/>
          </w:tcPr>
          <w:p w14:paraId="406805C9" w14:textId="77777777" w:rsidR="00D010A9" w:rsidRDefault="00000000">
            <w:pPr>
              <w:pStyle w:val="afffffffff9"/>
            </w:pPr>
            <w:r>
              <w:rPr>
                <w:rFonts w:hint="eastAsia"/>
              </w:rPr>
              <w:t>0.5</w:t>
            </w:r>
          </w:p>
        </w:tc>
        <w:tc>
          <w:tcPr>
            <w:tcW w:w="689" w:type="pct"/>
            <w:shd w:val="clear" w:color="auto" w:fill="auto"/>
            <w:vAlign w:val="center"/>
          </w:tcPr>
          <w:p w14:paraId="71B2CEE0" w14:textId="77777777" w:rsidR="00D010A9" w:rsidRDefault="00000000">
            <w:pPr>
              <w:pStyle w:val="afffffffff9"/>
            </w:pPr>
            <w:r>
              <w:rPr>
                <w:rFonts w:hint="eastAsia"/>
              </w:rPr>
              <w:t>1月</w:t>
            </w:r>
          </w:p>
        </w:tc>
      </w:tr>
      <w:tr w:rsidR="00D010A9" w14:paraId="79F2F0A6" w14:textId="77777777">
        <w:trPr>
          <w:trHeight w:val="272"/>
        </w:trPr>
        <w:tc>
          <w:tcPr>
            <w:tcW w:w="2674" w:type="pct"/>
            <w:gridSpan w:val="2"/>
            <w:shd w:val="clear" w:color="auto" w:fill="auto"/>
            <w:vAlign w:val="center"/>
          </w:tcPr>
          <w:p w14:paraId="5DCE2D5B" w14:textId="77777777" w:rsidR="00D010A9" w:rsidRDefault="00000000">
            <w:pPr>
              <w:pStyle w:val="afffffffff9"/>
            </w:pPr>
            <w:r>
              <w:rPr>
                <w:rFonts w:hint="eastAsia"/>
              </w:rPr>
              <w:t>进出水泥企业的静态计量</w:t>
            </w:r>
          </w:p>
        </w:tc>
        <w:tc>
          <w:tcPr>
            <w:tcW w:w="817" w:type="pct"/>
            <w:shd w:val="clear" w:color="auto" w:fill="auto"/>
            <w:vAlign w:val="center"/>
          </w:tcPr>
          <w:p w14:paraId="49AEEA6D" w14:textId="77777777" w:rsidR="00D010A9" w:rsidRDefault="00000000">
            <w:pPr>
              <w:pStyle w:val="afffffffff9"/>
            </w:pPr>
            <w:r>
              <w:rPr>
                <w:rFonts w:hint="eastAsia"/>
              </w:rPr>
              <w:t>其他衡器</w:t>
            </w:r>
          </w:p>
        </w:tc>
        <w:tc>
          <w:tcPr>
            <w:tcW w:w="820" w:type="pct"/>
            <w:shd w:val="clear" w:color="auto" w:fill="auto"/>
            <w:vAlign w:val="center"/>
          </w:tcPr>
          <w:p w14:paraId="566446CA" w14:textId="77777777" w:rsidR="00D010A9" w:rsidRDefault="00000000">
            <w:pPr>
              <w:pStyle w:val="afffffffff9"/>
            </w:pPr>
            <w:r>
              <w:rPr>
                <w:rFonts w:hint="eastAsia"/>
              </w:rPr>
              <w:t>Ⅲ</w:t>
            </w:r>
          </w:p>
        </w:tc>
        <w:tc>
          <w:tcPr>
            <w:tcW w:w="689" w:type="pct"/>
            <w:shd w:val="clear" w:color="auto" w:fill="auto"/>
            <w:vAlign w:val="center"/>
          </w:tcPr>
          <w:p w14:paraId="5FFCA280" w14:textId="77777777" w:rsidR="00D010A9" w:rsidRDefault="00000000">
            <w:pPr>
              <w:pStyle w:val="afffffffff9"/>
            </w:pPr>
            <w:r>
              <w:rPr>
                <w:rFonts w:hint="eastAsia"/>
              </w:rPr>
              <w:t>1年</w:t>
            </w:r>
          </w:p>
        </w:tc>
      </w:tr>
      <w:tr w:rsidR="00D010A9" w14:paraId="057008C6" w14:textId="77777777">
        <w:trPr>
          <w:trHeight w:val="272"/>
        </w:trPr>
        <w:tc>
          <w:tcPr>
            <w:tcW w:w="2674" w:type="pct"/>
            <w:gridSpan w:val="2"/>
            <w:shd w:val="clear" w:color="auto" w:fill="auto"/>
            <w:vAlign w:val="center"/>
          </w:tcPr>
          <w:p w14:paraId="7806FC93" w14:textId="77777777" w:rsidR="00D010A9" w:rsidRDefault="00000000">
            <w:pPr>
              <w:pStyle w:val="afffffffff9"/>
            </w:pPr>
            <w:r>
              <w:rPr>
                <w:rFonts w:hint="eastAsia"/>
              </w:rPr>
              <w:t>进入生产环节的静态计量</w:t>
            </w:r>
          </w:p>
        </w:tc>
        <w:tc>
          <w:tcPr>
            <w:tcW w:w="817" w:type="pct"/>
            <w:shd w:val="clear" w:color="auto" w:fill="auto"/>
            <w:vAlign w:val="center"/>
          </w:tcPr>
          <w:p w14:paraId="3F147F60" w14:textId="77777777" w:rsidR="00D010A9" w:rsidRDefault="00000000">
            <w:pPr>
              <w:pStyle w:val="afffffffff9"/>
            </w:pPr>
            <w:r>
              <w:rPr>
                <w:rFonts w:hint="eastAsia"/>
              </w:rPr>
              <w:t>其他衡器</w:t>
            </w:r>
          </w:p>
        </w:tc>
        <w:tc>
          <w:tcPr>
            <w:tcW w:w="820" w:type="pct"/>
            <w:shd w:val="clear" w:color="auto" w:fill="auto"/>
            <w:vAlign w:val="center"/>
          </w:tcPr>
          <w:p w14:paraId="106755FA" w14:textId="77777777" w:rsidR="00D010A9" w:rsidRDefault="00000000">
            <w:pPr>
              <w:pStyle w:val="afffffffff9"/>
            </w:pPr>
            <w:r>
              <w:rPr>
                <w:rFonts w:hint="eastAsia"/>
              </w:rPr>
              <w:t>0.1</w:t>
            </w:r>
          </w:p>
        </w:tc>
        <w:tc>
          <w:tcPr>
            <w:tcW w:w="689" w:type="pct"/>
            <w:shd w:val="clear" w:color="auto" w:fill="auto"/>
            <w:vAlign w:val="center"/>
          </w:tcPr>
          <w:p w14:paraId="675A11F6" w14:textId="77777777" w:rsidR="00D010A9" w:rsidRDefault="00000000">
            <w:pPr>
              <w:pStyle w:val="afffffffff9"/>
            </w:pPr>
            <w:r>
              <w:rPr>
                <w:rFonts w:hint="eastAsia"/>
              </w:rPr>
              <w:t>1月</w:t>
            </w:r>
          </w:p>
        </w:tc>
      </w:tr>
      <w:tr w:rsidR="00D010A9" w14:paraId="257EB06B" w14:textId="77777777">
        <w:trPr>
          <w:trHeight w:val="272"/>
        </w:trPr>
        <w:tc>
          <w:tcPr>
            <w:tcW w:w="2674" w:type="pct"/>
            <w:gridSpan w:val="2"/>
            <w:shd w:val="clear" w:color="auto" w:fill="auto"/>
            <w:vAlign w:val="center"/>
          </w:tcPr>
          <w:p w14:paraId="360D57D1" w14:textId="77777777" w:rsidR="00D010A9" w:rsidRDefault="00000000">
            <w:pPr>
              <w:pStyle w:val="afffffffff9"/>
            </w:pPr>
            <w:r>
              <w:rPr>
                <w:rFonts w:hint="eastAsia"/>
              </w:rPr>
              <w:lastRenderedPageBreak/>
              <w:t>进入生产环节的动态计量</w:t>
            </w:r>
          </w:p>
        </w:tc>
        <w:tc>
          <w:tcPr>
            <w:tcW w:w="817" w:type="pct"/>
            <w:shd w:val="clear" w:color="auto" w:fill="auto"/>
            <w:vAlign w:val="center"/>
          </w:tcPr>
          <w:p w14:paraId="38EEB622" w14:textId="77777777" w:rsidR="00D010A9" w:rsidRDefault="00000000">
            <w:pPr>
              <w:pStyle w:val="afffffffff9"/>
            </w:pPr>
            <w:r>
              <w:rPr>
                <w:rFonts w:hint="eastAsia"/>
              </w:rPr>
              <w:t>其他衡器</w:t>
            </w:r>
          </w:p>
        </w:tc>
        <w:tc>
          <w:tcPr>
            <w:tcW w:w="820" w:type="pct"/>
            <w:shd w:val="clear" w:color="auto" w:fill="auto"/>
            <w:vAlign w:val="center"/>
          </w:tcPr>
          <w:p w14:paraId="38CDFB96" w14:textId="77777777" w:rsidR="00D010A9" w:rsidRDefault="00000000">
            <w:pPr>
              <w:pStyle w:val="afffffffff9"/>
            </w:pPr>
            <w:r>
              <w:rPr>
                <w:rFonts w:hint="eastAsia"/>
              </w:rPr>
              <w:t>1.0</w:t>
            </w:r>
          </w:p>
        </w:tc>
        <w:tc>
          <w:tcPr>
            <w:tcW w:w="689" w:type="pct"/>
            <w:shd w:val="clear" w:color="auto" w:fill="auto"/>
            <w:vAlign w:val="center"/>
          </w:tcPr>
          <w:p w14:paraId="51397D09" w14:textId="77777777" w:rsidR="00D010A9" w:rsidRDefault="00000000">
            <w:pPr>
              <w:pStyle w:val="afffffffff9"/>
            </w:pPr>
            <w:r>
              <w:rPr>
                <w:rFonts w:hint="eastAsia"/>
              </w:rPr>
              <w:t>1月</w:t>
            </w:r>
          </w:p>
        </w:tc>
      </w:tr>
      <w:tr w:rsidR="00D010A9" w14:paraId="6B451CEB" w14:textId="77777777">
        <w:trPr>
          <w:trHeight w:val="272"/>
        </w:trPr>
        <w:tc>
          <w:tcPr>
            <w:tcW w:w="635" w:type="pct"/>
            <w:vMerge w:val="restart"/>
            <w:shd w:val="clear" w:color="auto" w:fill="auto"/>
            <w:vAlign w:val="center"/>
          </w:tcPr>
          <w:p w14:paraId="0842ACCD" w14:textId="77777777" w:rsidR="00D010A9" w:rsidRDefault="00000000">
            <w:pPr>
              <w:pStyle w:val="afffffffff9"/>
            </w:pPr>
            <w:r>
              <w:rPr>
                <w:rFonts w:hint="eastAsia"/>
              </w:rPr>
              <w:t>有功交流电能计量</w:t>
            </w:r>
          </w:p>
        </w:tc>
        <w:tc>
          <w:tcPr>
            <w:tcW w:w="2039" w:type="pct"/>
            <w:shd w:val="clear" w:color="auto" w:fill="auto"/>
            <w:vAlign w:val="center"/>
          </w:tcPr>
          <w:p w14:paraId="00EBE33B" w14:textId="77777777" w:rsidR="00D010A9" w:rsidRDefault="00000000">
            <w:pPr>
              <w:pStyle w:val="afffffffff9"/>
            </w:pPr>
            <w:r>
              <w:rPr>
                <w:rFonts w:hint="eastAsia"/>
              </w:rPr>
              <w:t>用能单位变压器容量≥2 000 kV·A</w:t>
            </w:r>
          </w:p>
        </w:tc>
        <w:tc>
          <w:tcPr>
            <w:tcW w:w="817" w:type="pct"/>
            <w:shd w:val="clear" w:color="auto" w:fill="auto"/>
            <w:vAlign w:val="center"/>
          </w:tcPr>
          <w:p w14:paraId="74790F18" w14:textId="77777777" w:rsidR="00D010A9" w:rsidRDefault="00000000">
            <w:pPr>
              <w:pStyle w:val="afffffffff9"/>
            </w:pPr>
            <w:r>
              <w:rPr>
                <w:rFonts w:hint="eastAsia"/>
              </w:rPr>
              <w:t>电能表</w:t>
            </w:r>
          </w:p>
        </w:tc>
        <w:tc>
          <w:tcPr>
            <w:tcW w:w="820" w:type="pct"/>
            <w:shd w:val="clear" w:color="auto" w:fill="auto"/>
            <w:vAlign w:val="center"/>
          </w:tcPr>
          <w:p w14:paraId="6345028E" w14:textId="77777777" w:rsidR="00D010A9" w:rsidRDefault="00000000">
            <w:pPr>
              <w:pStyle w:val="afffffffff9"/>
            </w:pPr>
            <w:r>
              <w:rPr>
                <w:rFonts w:hint="eastAsia"/>
              </w:rPr>
              <w:t>0.5S</w:t>
            </w:r>
          </w:p>
        </w:tc>
        <w:tc>
          <w:tcPr>
            <w:tcW w:w="689" w:type="pct"/>
            <w:shd w:val="clear" w:color="auto" w:fill="auto"/>
            <w:vAlign w:val="center"/>
          </w:tcPr>
          <w:p w14:paraId="697FEA1C" w14:textId="77777777" w:rsidR="00D010A9" w:rsidRDefault="00000000">
            <w:pPr>
              <w:pStyle w:val="afffffffff9"/>
            </w:pPr>
            <w:r>
              <w:rPr>
                <w:rFonts w:hint="eastAsia"/>
              </w:rPr>
              <w:t>——</w:t>
            </w:r>
          </w:p>
        </w:tc>
      </w:tr>
      <w:tr w:rsidR="00D010A9" w14:paraId="20450CA6" w14:textId="77777777">
        <w:trPr>
          <w:trHeight w:val="272"/>
        </w:trPr>
        <w:tc>
          <w:tcPr>
            <w:tcW w:w="635" w:type="pct"/>
            <w:vMerge/>
            <w:shd w:val="clear" w:color="auto" w:fill="auto"/>
            <w:vAlign w:val="center"/>
          </w:tcPr>
          <w:p w14:paraId="55736106" w14:textId="77777777" w:rsidR="00D010A9" w:rsidRDefault="00D010A9">
            <w:pPr>
              <w:pStyle w:val="afffffffff9"/>
            </w:pPr>
          </w:p>
        </w:tc>
        <w:tc>
          <w:tcPr>
            <w:tcW w:w="2039" w:type="pct"/>
            <w:shd w:val="clear" w:color="auto" w:fill="auto"/>
            <w:vAlign w:val="center"/>
          </w:tcPr>
          <w:p w14:paraId="465E148C" w14:textId="77777777" w:rsidR="00D010A9" w:rsidRDefault="00000000">
            <w:pPr>
              <w:pStyle w:val="afffffffff9"/>
            </w:pPr>
            <w:r>
              <w:rPr>
                <w:rFonts w:hint="eastAsia"/>
              </w:rPr>
              <w:t>315 kV·A≤用能单位变压器容量小于2 000 kV·A</w:t>
            </w:r>
          </w:p>
        </w:tc>
        <w:tc>
          <w:tcPr>
            <w:tcW w:w="817" w:type="pct"/>
            <w:shd w:val="clear" w:color="auto" w:fill="auto"/>
            <w:vAlign w:val="center"/>
          </w:tcPr>
          <w:p w14:paraId="224711E2" w14:textId="77777777" w:rsidR="00D010A9" w:rsidRDefault="00000000">
            <w:pPr>
              <w:pStyle w:val="afffffffff9"/>
            </w:pPr>
            <w:r>
              <w:rPr>
                <w:rFonts w:hint="eastAsia"/>
              </w:rPr>
              <w:t>电能表</w:t>
            </w:r>
          </w:p>
        </w:tc>
        <w:tc>
          <w:tcPr>
            <w:tcW w:w="820" w:type="pct"/>
            <w:shd w:val="clear" w:color="auto" w:fill="auto"/>
            <w:vAlign w:val="center"/>
          </w:tcPr>
          <w:p w14:paraId="1B85C878" w14:textId="77777777" w:rsidR="00D010A9" w:rsidRDefault="00000000">
            <w:pPr>
              <w:pStyle w:val="afffffffff9"/>
            </w:pPr>
            <w:r>
              <w:rPr>
                <w:rFonts w:hint="eastAsia"/>
              </w:rPr>
              <w:t>0.5S</w:t>
            </w:r>
          </w:p>
        </w:tc>
        <w:tc>
          <w:tcPr>
            <w:tcW w:w="689" w:type="pct"/>
            <w:shd w:val="clear" w:color="auto" w:fill="auto"/>
            <w:vAlign w:val="center"/>
          </w:tcPr>
          <w:p w14:paraId="7668745D" w14:textId="77777777" w:rsidR="00D010A9" w:rsidRDefault="00000000">
            <w:pPr>
              <w:pStyle w:val="afffffffff9"/>
            </w:pPr>
            <w:r>
              <w:rPr>
                <w:rFonts w:hint="eastAsia"/>
              </w:rPr>
              <w:t>——</w:t>
            </w:r>
          </w:p>
        </w:tc>
      </w:tr>
      <w:tr w:rsidR="00D010A9" w14:paraId="1BBAFF8B" w14:textId="77777777">
        <w:trPr>
          <w:trHeight w:val="272"/>
        </w:trPr>
        <w:tc>
          <w:tcPr>
            <w:tcW w:w="635" w:type="pct"/>
            <w:vMerge/>
            <w:shd w:val="clear" w:color="auto" w:fill="auto"/>
            <w:vAlign w:val="center"/>
          </w:tcPr>
          <w:p w14:paraId="1402EF55" w14:textId="77777777" w:rsidR="00D010A9" w:rsidRDefault="00D010A9">
            <w:pPr>
              <w:pStyle w:val="afffffffff9"/>
            </w:pPr>
          </w:p>
        </w:tc>
        <w:tc>
          <w:tcPr>
            <w:tcW w:w="2039" w:type="pct"/>
            <w:shd w:val="clear" w:color="auto" w:fill="auto"/>
            <w:vAlign w:val="center"/>
          </w:tcPr>
          <w:p w14:paraId="4FA45E1A" w14:textId="77777777" w:rsidR="00D010A9" w:rsidRDefault="00000000">
            <w:pPr>
              <w:pStyle w:val="afffffffff9"/>
            </w:pPr>
            <w:r>
              <w:rPr>
                <w:rFonts w:hint="eastAsia"/>
              </w:rPr>
              <w:t>用能单位变压器容量＜315 kV·A或单相供电</w:t>
            </w:r>
          </w:p>
        </w:tc>
        <w:tc>
          <w:tcPr>
            <w:tcW w:w="817" w:type="pct"/>
            <w:shd w:val="clear" w:color="auto" w:fill="auto"/>
            <w:vAlign w:val="center"/>
          </w:tcPr>
          <w:p w14:paraId="6FBAFD8F" w14:textId="77777777" w:rsidR="00D010A9" w:rsidRDefault="00000000">
            <w:pPr>
              <w:pStyle w:val="afffffffff9"/>
            </w:pPr>
            <w:r>
              <w:rPr>
                <w:rFonts w:hint="eastAsia"/>
              </w:rPr>
              <w:t>电能表</w:t>
            </w:r>
          </w:p>
        </w:tc>
        <w:tc>
          <w:tcPr>
            <w:tcW w:w="820" w:type="pct"/>
            <w:shd w:val="clear" w:color="auto" w:fill="auto"/>
            <w:vAlign w:val="center"/>
          </w:tcPr>
          <w:p w14:paraId="739E4949" w14:textId="77777777" w:rsidR="00D010A9" w:rsidRDefault="00000000">
            <w:pPr>
              <w:pStyle w:val="afffffffff9"/>
            </w:pPr>
            <w:r>
              <w:rPr>
                <w:rFonts w:hint="eastAsia"/>
              </w:rPr>
              <w:t>0.5S</w:t>
            </w:r>
          </w:p>
        </w:tc>
        <w:tc>
          <w:tcPr>
            <w:tcW w:w="689" w:type="pct"/>
            <w:shd w:val="clear" w:color="auto" w:fill="auto"/>
            <w:vAlign w:val="center"/>
          </w:tcPr>
          <w:p w14:paraId="1A6E7CEB" w14:textId="77777777" w:rsidR="00D010A9" w:rsidRDefault="00000000">
            <w:pPr>
              <w:pStyle w:val="afffffffff9"/>
            </w:pPr>
            <w:r>
              <w:rPr>
                <w:rFonts w:hint="eastAsia"/>
              </w:rPr>
              <w:t>——</w:t>
            </w:r>
          </w:p>
        </w:tc>
      </w:tr>
      <w:tr w:rsidR="00D010A9" w14:paraId="73D492EF" w14:textId="77777777">
        <w:trPr>
          <w:trHeight w:val="272"/>
        </w:trPr>
        <w:tc>
          <w:tcPr>
            <w:tcW w:w="2674" w:type="pct"/>
            <w:gridSpan w:val="2"/>
            <w:shd w:val="clear" w:color="auto" w:fill="auto"/>
            <w:vAlign w:val="center"/>
          </w:tcPr>
          <w:p w14:paraId="6FEA2580" w14:textId="77777777" w:rsidR="00D010A9" w:rsidRDefault="00000000">
            <w:pPr>
              <w:pStyle w:val="afffffffff9"/>
            </w:pPr>
            <w:r>
              <w:rPr>
                <w:rFonts w:hint="eastAsia"/>
              </w:rPr>
              <w:t>耗能过程中质量计算相关的材料发热量计算</w:t>
            </w:r>
          </w:p>
        </w:tc>
        <w:tc>
          <w:tcPr>
            <w:tcW w:w="817" w:type="pct"/>
            <w:shd w:val="clear" w:color="auto" w:fill="auto"/>
            <w:vAlign w:val="center"/>
          </w:tcPr>
          <w:p w14:paraId="04AD8D93" w14:textId="77777777" w:rsidR="00D010A9" w:rsidRDefault="00000000">
            <w:pPr>
              <w:pStyle w:val="afffffffff9"/>
            </w:pPr>
            <w:r>
              <w:rPr>
                <w:rFonts w:hint="eastAsia"/>
              </w:rPr>
              <w:t>发热量仪</w:t>
            </w:r>
          </w:p>
        </w:tc>
        <w:tc>
          <w:tcPr>
            <w:tcW w:w="820" w:type="pct"/>
            <w:shd w:val="clear" w:color="auto" w:fill="auto"/>
            <w:vAlign w:val="center"/>
          </w:tcPr>
          <w:p w14:paraId="111CED70" w14:textId="77777777" w:rsidR="00D010A9" w:rsidRDefault="00000000">
            <w:pPr>
              <w:pStyle w:val="afffffffff9"/>
            </w:pPr>
            <w:r>
              <w:rPr>
                <w:rFonts w:hint="eastAsia"/>
              </w:rPr>
              <w:t>0.2</w:t>
            </w:r>
          </w:p>
        </w:tc>
        <w:tc>
          <w:tcPr>
            <w:tcW w:w="689" w:type="pct"/>
            <w:shd w:val="clear" w:color="auto" w:fill="auto"/>
            <w:vAlign w:val="center"/>
          </w:tcPr>
          <w:p w14:paraId="1DCD9B89" w14:textId="77777777" w:rsidR="00D010A9" w:rsidRDefault="00000000">
            <w:pPr>
              <w:pStyle w:val="afffffffff9"/>
            </w:pPr>
            <w:r>
              <w:rPr>
                <w:rFonts w:hint="eastAsia"/>
              </w:rPr>
              <w:t>2年</w:t>
            </w:r>
          </w:p>
        </w:tc>
      </w:tr>
      <w:tr w:rsidR="00D010A9" w14:paraId="09DC3E19" w14:textId="77777777">
        <w:trPr>
          <w:trHeight w:val="272"/>
        </w:trPr>
        <w:tc>
          <w:tcPr>
            <w:tcW w:w="5000" w:type="pct"/>
            <w:gridSpan w:val="5"/>
            <w:shd w:val="clear" w:color="auto" w:fill="auto"/>
            <w:vAlign w:val="center"/>
          </w:tcPr>
          <w:p w14:paraId="3D15D58F" w14:textId="77777777" w:rsidR="00D010A9" w:rsidRDefault="00000000">
            <w:pPr>
              <w:pStyle w:val="a5"/>
              <w:numPr>
                <w:ilvl w:val="0"/>
                <w:numId w:val="38"/>
              </w:numPr>
            </w:pPr>
            <w:r>
              <w:rPr>
                <w:rFonts w:hint="eastAsia"/>
              </w:rPr>
              <w:t>当计量器具是由传感器（变送器)、二次仪表组成的测量装置或系统时，表中给出的准确度等级应是装置或系统的准确度等级。装置或系统未明确给出其准确度等级时，可用传感器与二次仪表的准确度等级按误差合成方法合成。</w:t>
            </w:r>
          </w:p>
          <w:p w14:paraId="09AE96CF" w14:textId="77777777" w:rsidR="00D010A9" w:rsidRDefault="00000000">
            <w:pPr>
              <w:pStyle w:val="a5"/>
              <w:numPr>
                <w:ilvl w:val="0"/>
                <w:numId w:val="38"/>
              </w:numPr>
            </w:pPr>
            <w:r>
              <w:rPr>
                <w:rFonts w:hint="eastAsia"/>
              </w:rPr>
              <w:t>用于生料、熟料、用煤量、水泥产量计量的计量器具应至少</w:t>
            </w:r>
            <w:proofErr w:type="gramStart"/>
            <w:r>
              <w:rPr>
                <w:rFonts w:hint="eastAsia"/>
              </w:rPr>
              <w:t>每1月</w:t>
            </w:r>
            <w:proofErr w:type="gramEnd"/>
            <w:r>
              <w:rPr>
                <w:rFonts w:hint="eastAsia"/>
              </w:rPr>
              <w:t>进行砝码静态标定，具备条件的企业，宜采用实物标定。</w:t>
            </w:r>
          </w:p>
        </w:tc>
      </w:tr>
    </w:tbl>
    <w:p w14:paraId="6146EFB7" w14:textId="77777777" w:rsidR="00D010A9" w:rsidRDefault="00D010A9">
      <w:pPr>
        <w:pStyle w:val="afffffffff1"/>
        <w:numPr>
          <w:ilvl w:val="3"/>
          <w:numId w:val="0"/>
        </w:numPr>
      </w:pPr>
    </w:p>
    <w:p w14:paraId="796726E1" w14:textId="77777777" w:rsidR="00D010A9" w:rsidRDefault="00000000" w:rsidP="002E1204">
      <w:pPr>
        <w:pStyle w:val="affe"/>
        <w:spacing w:before="120" w:after="120"/>
      </w:pPr>
      <w:r>
        <w:rPr>
          <w:rFonts w:hint="eastAsia"/>
        </w:rPr>
        <w:t>能源计量器具在线校正方法及校正频次</w:t>
      </w:r>
    </w:p>
    <w:p w14:paraId="054B790F" w14:textId="77777777" w:rsidR="00D010A9" w:rsidRDefault="00000000">
      <w:pPr>
        <w:pStyle w:val="afffff5"/>
        <w:ind w:firstLine="420"/>
      </w:pPr>
      <w:r>
        <w:rPr>
          <w:rFonts w:hint="eastAsia"/>
        </w:rPr>
        <w:t>水泥单位产品能耗数据采集计量器具在线校正数据采集要求见表4。</w:t>
      </w:r>
    </w:p>
    <w:p w14:paraId="3B6FD68B" w14:textId="77777777" w:rsidR="00D010A9" w:rsidRDefault="00000000">
      <w:pPr>
        <w:pStyle w:val="aff2"/>
        <w:spacing w:before="120" w:after="120"/>
      </w:pPr>
      <w:r>
        <w:rPr>
          <w:rFonts w:hint="eastAsia"/>
        </w:rPr>
        <w:t>水泥单位产品能耗数据采集计量器具在线校正数据采集要求</w:t>
      </w:r>
    </w:p>
    <w:tbl>
      <w:tblPr>
        <w:tblW w:w="49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1"/>
        <w:gridCol w:w="1300"/>
        <w:gridCol w:w="3086"/>
        <w:gridCol w:w="3203"/>
        <w:gridCol w:w="1173"/>
      </w:tblGrid>
      <w:tr w:rsidR="00D010A9" w14:paraId="35841A8F" w14:textId="77777777">
        <w:trPr>
          <w:trHeight w:val="270"/>
          <w:jc w:val="center"/>
        </w:trPr>
        <w:tc>
          <w:tcPr>
            <w:tcW w:w="301" w:type="pct"/>
            <w:shd w:val="clear" w:color="auto" w:fill="auto"/>
            <w:noWrap/>
            <w:vAlign w:val="center"/>
          </w:tcPr>
          <w:p w14:paraId="4C865EC6" w14:textId="77777777" w:rsidR="00D010A9" w:rsidRDefault="00000000">
            <w:pPr>
              <w:pStyle w:val="afffffffff9"/>
            </w:pPr>
            <w:r>
              <w:rPr>
                <w:rFonts w:hint="eastAsia"/>
              </w:rPr>
              <w:t>序号</w:t>
            </w:r>
          </w:p>
        </w:tc>
        <w:tc>
          <w:tcPr>
            <w:tcW w:w="697" w:type="pct"/>
            <w:shd w:val="clear" w:color="auto" w:fill="auto"/>
            <w:vAlign w:val="center"/>
          </w:tcPr>
          <w:p w14:paraId="59EEA852" w14:textId="77777777" w:rsidR="00D010A9" w:rsidRDefault="00000000">
            <w:pPr>
              <w:pStyle w:val="afffffffff9"/>
            </w:pPr>
            <w:r>
              <w:rPr>
                <w:rFonts w:hint="eastAsia"/>
              </w:rPr>
              <w:t>在线监测数据</w:t>
            </w:r>
          </w:p>
        </w:tc>
        <w:tc>
          <w:tcPr>
            <w:tcW w:w="1654" w:type="pct"/>
            <w:shd w:val="clear" w:color="auto" w:fill="auto"/>
            <w:vAlign w:val="center"/>
          </w:tcPr>
          <w:p w14:paraId="33BC3C30" w14:textId="77777777" w:rsidR="00D010A9" w:rsidRDefault="00000000">
            <w:pPr>
              <w:pStyle w:val="afffffffff9"/>
            </w:pPr>
            <w:r>
              <w:rPr>
                <w:rFonts w:hint="eastAsia"/>
              </w:rPr>
              <w:t>数据采集内容</w:t>
            </w:r>
          </w:p>
        </w:tc>
        <w:tc>
          <w:tcPr>
            <w:tcW w:w="1717" w:type="pct"/>
            <w:shd w:val="clear" w:color="auto" w:fill="auto"/>
            <w:vAlign w:val="center"/>
          </w:tcPr>
          <w:p w14:paraId="575DD494" w14:textId="77777777" w:rsidR="00D010A9" w:rsidRDefault="00000000">
            <w:pPr>
              <w:pStyle w:val="afffffffff9"/>
            </w:pPr>
            <w:r>
              <w:rPr>
                <w:rFonts w:hint="eastAsia"/>
              </w:rPr>
              <w:t>获取方法</w:t>
            </w:r>
          </w:p>
        </w:tc>
        <w:tc>
          <w:tcPr>
            <w:tcW w:w="629" w:type="pct"/>
            <w:shd w:val="clear" w:color="auto" w:fill="auto"/>
            <w:vAlign w:val="center"/>
          </w:tcPr>
          <w:p w14:paraId="45B1151F" w14:textId="77777777" w:rsidR="00D010A9" w:rsidRDefault="00000000">
            <w:pPr>
              <w:pStyle w:val="afffffffff9"/>
            </w:pPr>
            <w:r>
              <w:rPr>
                <w:rFonts w:hint="eastAsia"/>
              </w:rPr>
              <w:t>采集频次</w:t>
            </w:r>
          </w:p>
        </w:tc>
      </w:tr>
      <w:tr w:rsidR="00D010A9" w14:paraId="6DDE9322" w14:textId="77777777">
        <w:trPr>
          <w:trHeight w:val="270"/>
          <w:jc w:val="center"/>
        </w:trPr>
        <w:tc>
          <w:tcPr>
            <w:tcW w:w="301" w:type="pct"/>
            <w:shd w:val="clear" w:color="auto" w:fill="auto"/>
            <w:noWrap/>
            <w:vAlign w:val="center"/>
          </w:tcPr>
          <w:p w14:paraId="27FBA0B0" w14:textId="77777777" w:rsidR="00D010A9" w:rsidRDefault="00000000">
            <w:pPr>
              <w:pStyle w:val="afffffffff9"/>
            </w:pPr>
            <w:r>
              <w:rPr>
                <w:rFonts w:hint="eastAsia"/>
              </w:rPr>
              <w:t>1</w:t>
            </w:r>
          </w:p>
        </w:tc>
        <w:tc>
          <w:tcPr>
            <w:tcW w:w="697" w:type="pct"/>
            <w:shd w:val="clear" w:color="auto" w:fill="auto"/>
            <w:noWrap/>
            <w:vAlign w:val="center"/>
          </w:tcPr>
          <w:p w14:paraId="7B505760" w14:textId="77777777" w:rsidR="00D010A9" w:rsidRDefault="00000000">
            <w:pPr>
              <w:pStyle w:val="afffffffff9"/>
            </w:pPr>
            <w:r>
              <w:rPr>
                <w:rFonts w:hint="eastAsia"/>
              </w:rPr>
              <w:t>入窑生料量</w:t>
            </w:r>
          </w:p>
        </w:tc>
        <w:tc>
          <w:tcPr>
            <w:tcW w:w="1654" w:type="pct"/>
            <w:shd w:val="clear" w:color="auto" w:fill="auto"/>
            <w:vAlign w:val="center"/>
          </w:tcPr>
          <w:p w14:paraId="5434FD1A" w14:textId="77777777" w:rsidR="00D010A9" w:rsidRDefault="00000000">
            <w:pPr>
              <w:pStyle w:val="afffffffff9"/>
            </w:pPr>
            <w:r>
              <w:rPr>
                <w:rFonts w:hint="eastAsia"/>
              </w:rPr>
              <w:t>生料计量仓内生料量</w:t>
            </w:r>
          </w:p>
        </w:tc>
        <w:tc>
          <w:tcPr>
            <w:tcW w:w="1717" w:type="pct"/>
            <w:shd w:val="clear" w:color="auto" w:fill="auto"/>
            <w:vAlign w:val="center"/>
          </w:tcPr>
          <w:p w14:paraId="0FDEB8C6" w14:textId="77777777" w:rsidR="00D010A9" w:rsidRDefault="00000000">
            <w:pPr>
              <w:pStyle w:val="afffffffff9"/>
            </w:pPr>
            <w:r>
              <w:rPr>
                <w:rFonts w:hint="eastAsia"/>
              </w:rPr>
              <w:t>计量仓荷重传感器</w:t>
            </w:r>
          </w:p>
        </w:tc>
        <w:tc>
          <w:tcPr>
            <w:tcW w:w="629" w:type="pct"/>
            <w:shd w:val="clear" w:color="auto" w:fill="auto"/>
            <w:vAlign w:val="center"/>
          </w:tcPr>
          <w:p w14:paraId="6E632DBD" w14:textId="77777777" w:rsidR="00D010A9" w:rsidRDefault="00000000">
            <w:pPr>
              <w:pStyle w:val="afffffffff9"/>
            </w:pPr>
            <w:r>
              <w:rPr>
                <w:rFonts w:hint="eastAsia"/>
              </w:rPr>
              <w:t>实时</w:t>
            </w:r>
          </w:p>
        </w:tc>
      </w:tr>
      <w:tr w:rsidR="00D010A9" w14:paraId="5E4DC848" w14:textId="77777777">
        <w:trPr>
          <w:trHeight w:val="270"/>
          <w:jc w:val="center"/>
        </w:trPr>
        <w:tc>
          <w:tcPr>
            <w:tcW w:w="301" w:type="pct"/>
            <w:vMerge w:val="restart"/>
            <w:shd w:val="clear" w:color="auto" w:fill="auto"/>
            <w:noWrap/>
            <w:vAlign w:val="center"/>
          </w:tcPr>
          <w:p w14:paraId="0EBF79B6" w14:textId="77777777" w:rsidR="00D010A9" w:rsidRDefault="00000000">
            <w:pPr>
              <w:pStyle w:val="afffffffff9"/>
            </w:pPr>
            <w:r>
              <w:rPr>
                <w:rFonts w:hint="eastAsia"/>
              </w:rPr>
              <w:t>2</w:t>
            </w:r>
          </w:p>
        </w:tc>
        <w:tc>
          <w:tcPr>
            <w:tcW w:w="697" w:type="pct"/>
            <w:vMerge w:val="restart"/>
            <w:shd w:val="clear" w:color="auto" w:fill="auto"/>
            <w:noWrap/>
            <w:vAlign w:val="center"/>
          </w:tcPr>
          <w:p w14:paraId="62AD066B" w14:textId="77777777" w:rsidR="00D010A9" w:rsidRDefault="00000000">
            <w:pPr>
              <w:pStyle w:val="afffffffff9"/>
            </w:pPr>
            <w:r>
              <w:rPr>
                <w:rFonts w:hint="eastAsia"/>
              </w:rPr>
              <w:t>用煤量</w:t>
            </w:r>
          </w:p>
        </w:tc>
        <w:tc>
          <w:tcPr>
            <w:tcW w:w="1654" w:type="pct"/>
            <w:shd w:val="clear" w:color="auto" w:fill="auto"/>
            <w:vAlign w:val="center"/>
          </w:tcPr>
          <w:p w14:paraId="22DC25C4" w14:textId="77777777" w:rsidR="00D010A9" w:rsidRDefault="00000000">
            <w:pPr>
              <w:pStyle w:val="afffffffff9"/>
            </w:pPr>
            <w:r>
              <w:rPr>
                <w:rFonts w:hint="eastAsia"/>
              </w:rPr>
              <w:t>煤粉仓内煤粉量</w:t>
            </w:r>
          </w:p>
        </w:tc>
        <w:tc>
          <w:tcPr>
            <w:tcW w:w="1717" w:type="pct"/>
            <w:shd w:val="clear" w:color="auto" w:fill="auto"/>
            <w:vAlign w:val="center"/>
          </w:tcPr>
          <w:p w14:paraId="72A1A372" w14:textId="77777777" w:rsidR="00D010A9" w:rsidRDefault="00000000">
            <w:pPr>
              <w:pStyle w:val="afffffffff9"/>
            </w:pPr>
            <w:r>
              <w:rPr>
                <w:rFonts w:hint="eastAsia"/>
              </w:rPr>
              <w:t>煤粉仓荷重传感器</w:t>
            </w:r>
          </w:p>
        </w:tc>
        <w:tc>
          <w:tcPr>
            <w:tcW w:w="629" w:type="pct"/>
            <w:shd w:val="clear" w:color="auto" w:fill="auto"/>
            <w:vAlign w:val="center"/>
          </w:tcPr>
          <w:p w14:paraId="3E08450D" w14:textId="77777777" w:rsidR="00D010A9" w:rsidRDefault="00000000">
            <w:pPr>
              <w:pStyle w:val="afffffffff9"/>
            </w:pPr>
            <w:r>
              <w:rPr>
                <w:rFonts w:hint="eastAsia"/>
              </w:rPr>
              <w:t>实时</w:t>
            </w:r>
          </w:p>
        </w:tc>
      </w:tr>
      <w:tr w:rsidR="00D010A9" w14:paraId="763D7F70" w14:textId="77777777">
        <w:trPr>
          <w:trHeight w:val="270"/>
          <w:jc w:val="center"/>
        </w:trPr>
        <w:tc>
          <w:tcPr>
            <w:tcW w:w="301" w:type="pct"/>
            <w:vMerge/>
            <w:shd w:val="clear" w:color="auto" w:fill="auto"/>
            <w:noWrap/>
            <w:vAlign w:val="center"/>
          </w:tcPr>
          <w:p w14:paraId="690953B6" w14:textId="77777777" w:rsidR="00D010A9" w:rsidRDefault="00D010A9">
            <w:pPr>
              <w:pStyle w:val="afffffffff9"/>
            </w:pPr>
          </w:p>
        </w:tc>
        <w:tc>
          <w:tcPr>
            <w:tcW w:w="697" w:type="pct"/>
            <w:vMerge/>
            <w:shd w:val="clear" w:color="auto" w:fill="auto"/>
            <w:noWrap/>
            <w:vAlign w:val="center"/>
          </w:tcPr>
          <w:p w14:paraId="25DD59FD" w14:textId="77777777" w:rsidR="00D010A9" w:rsidRDefault="00D010A9">
            <w:pPr>
              <w:pStyle w:val="afffffffff9"/>
            </w:pPr>
          </w:p>
        </w:tc>
        <w:tc>
          <w:tcPr>
            <w:tcW w:w="1654" w:type="pct"/>
            <w:shd w:val="clear" w:color="auto" w:fill="auto"/>
            <w:vAlign w:val="center"/>
          </w:tcPr>
          <w:p w14:paraId="37D215D4" w14:textId="77777777" w:rsidR="00D010A9" w:rsidRDefault="00000000">
            <w:pPr>
              <w:pStyle w:val="afffffffff9"/>
            </w:pPr>
            <w:proofErr w:type="gramStart"/>
            <w:r>
              <w:rPr>
                <w:rFonts w:hint="eastAsia"/>
              </w:rPr>
              <w:t>入煤磨</w:t>
            </w:r>
            <w:proofErr w:type="gramEnd"/>
            <w:r>
              <w:rPr>
                <w:rFonts w:hint="eastAsia"/>
              </w:rPr>
              <w:t>原煤量</w:t>
            </w:r>
          </w:p>
        </w:tc>
        <w:tc>
          <w:tcPr>
            <w:tcW w:w="1717" w:type="pct"/>
            <w:shd w:val="clear" w:color="auto" w:fill="auto"/>
            <w:vAlign w:val="center"/>
          </w:tcPr>
          <w:p w14:paraId="119C3478" w14:textId="77777777" w:rsidR="00D010A9" w:rsidRDefault="00000000">
            <w:pPr>
              <w:pStyle w:val="afffffffff9"/>
            </w:pPr>
            <w:r>
              <w:rPr>
                <w:rFonts w:hint="eastAsia"/>
              </w:rPr>
              <w:t>原煤计量秤累计值</w:t>
            </w:r>
          </w:p>
        </w:tc>
        <w:tc>
          <w:tcPr>
            <w:tcW w:w="629" w:type="pct"/>
            <w:shd w:val="clear" w:color="auto" w:fill="auto"/>
            <w:vAlign w:val="center"/>
          </w:tcPr>
          <w:p w14:paraId="309599E4" w14:textId="77777777" w:rsidR="00D010A9" w:rsidRDefault="00000000">
            <w:pPr>
              <w:pStyle w:val="afffffffff9"/>
            </w:pPr>
            <w:r>
              <w:rPr>
                <w:rFonts w:hint="eastAsia"/>
              </w:rPr>
              <w:t>实时</w:t>
            </w:r>
          </w:p>
        </w:tc>
      </w:tr>
      <w:tr w:rsidR="00D010A9" w14:paraId="182D23D5" w14:textId="77777777">
        <w:trPr>
          <w:trHeight w:val="270"/>
          <w:jc w:val="center"/>
        </w:trPr>
        <w:tc>
          <w:tcPr>
            <w:tcW w:w="301" w:type="pct"/>
            <w:vMerge/>
            <w:shd w:val="clear" w:color="auto" w:fill="auto"/>
            <w:noWrap/>
            <w:vAlign w:val="center"/>
          </w:tcPr>
          <w:p w14:paraId="304EF40F" w14:textId="77777777" w:rsidR="00D010A9" w:rsidRDefault="00D010A9">
            <w:pPr>
              <w:pStyle w:val="afffffffff9"/>
            </w:pPr>
          </w:p>
        </w:tc>
        <w:tc>
          <w:tcPr>
            <w:tcW w:w="697" w:type="pct"/>
            <w:vMerge/>
            <w:shd w:val="clear" w:color="auto" w:fill="auto"/>
            <w:noWrap/>
            <w:vAlign w:val="center"/>
          </w:tcPr>
          <w:p w14:paraId="5FF5AD67" w14:textId="77777777" w:rsidR="00D010A9" w:rsidRDefault="00D010A9">
            <w:pPr>
              <w:pStyle w:val="afffffffff9"/>
            </w:pPr>
          </w:p>
        </w:tc>
        <w:tc>
          <w:tcPr>
            <w:tcW w:w="1654" w:type="pct"/>
            <w:shd w:val="clear" w:color="auto" w:fill="auto"/>
            <w:vAlign w:val="center"/>
          </w:tcPr>
          <w:p w14:paraId="6F0A2CF8" w14:textId="77777777" w:rsidR="00D010A9" w:rsidRDefault="00000000">
            <w:pPr>
              <w:pStyle w:val="afffffffff9"/>
            </w:pPr>
            <w:r>
              <w:rPr>
                <w:rFonts w:hint="eastAsia"/>
              </w:rPr>
              <w:t>原煤仓内原煤量</w:t>
            </w:r>
          </w:p>
        </w:tc>
        <w:tc>
          <w:tcPr>
            <w:tcW w:w="1717" w:type="pct"/>
            <w:shd w:val="clear" w:color="auto" w:fill="auto"/>
            <w:vAlign w:val="center"/>
          </w:tcPr>
          <w:p w14:paraId="746C1D27" w14:textId="77777777" w:rsidR="00D010A9" w:rsidRDefault="00000000">
            <w:pPr>
              <w:pStyle w:val="afffffffff9"/>
            </w:pPr>
            <w:r>
              <w:rPr>
                <w:rFonts w:hint="eastAsia"/>
              </w:rPr>
              <w:t>原煤仓荷重传感器</w:t>
            </w:r>
          </w:p>
        </w:tc>
        <w:tc>
          <w:tcPr>
            <w:tcW w:w="629" w:type="pct"/>
            <w:shd w:val="clear" w:color="auto" w:fill="auto"/>
            <w:vAlign w:val="center"/>
          </w:tcPr>
          <w:p w14:paraId="72A75322" w14:textId="77777777" w:rsidR="00D010A9" w:rsidRDefault="00000000">
            <w:pPr>
              <w:pStyle w:val="afffffffff9"/>
            </w:pPr>
            <w:r>
              <w:rPr>
                <w:rFonts w:hint="eastAsia"/>
              </w:rPr>
              <w:t>实时</w:t>
            </w:r>
          </w:p>
        </w:tc>
      </w:tr>
      <w:tr w:rsidR="00D010A9" w14:paraId="5D1026DE" w14:textId="77777777">
        <w:trPr>
          <w:trHeight w:val="270"/>
          <w:jc w:val="center"/>
        </w:trPr>
        <w:tc>
          <w:tcPr>
            <w:tcW w:w="301" w:type="pct"/>
            <w:vMerge/>
            <w:shd w:val="clear" w:color="auto" w:fill="auto"/>
            <w:noWrap/>
            <w:vAlign w:val="center"/>
          </w:tcPr>
          <w:p w14:paraId="16C46C30" w14:textId="77777777" w:rsidR="00D010A9" w:rsidRDefault="00D010A9">
            <w:pPr>
              <w:pStyle w:val="afffffffff9"/>
            </w:pPr>
          </w:p>
        </w:tc>
        <w:tc>
          <w:tcPr>
            <w:tcW w:w="697" w:type="pct"/>
            <w:vMerge/>
            <w:shd w:val="clear" w:color="auto" w:fill="auto"/>
            <w:noWrap/>
            <w:vAlign w:val="center"/>
          </w:tcPr>
          <w:p w14:paraId="08771DB2" w14:textId="77777777" w:rsidR="00D010A9" w:rsidRDefault="00D010A9">
            <w:pPr>
              <w:pStyle w:val="afffffffff9"/>
            </w:pPr>
          </w:p>
        </w:tc>
        <w:tc>
          <w:tcPr>
            <w:tcW w:w="1654" w:type="pct"/>
            <w:shd w:val="clear" w:color="auto" w:fill="auto"/>
            <w:vAlign w:val="center"/>
          </w:tcPr>
          <w:p w14:paraId="5CBAE83D" w14:textId="77777777" w:rsidR="00D010A9" w:rsidRDefault="00000000">
            <w:pPr>
              <w:pStyle w:val="afffffffff9"/>
            </w:pPr>
            <w:proofErr w:type="gramStart"/>
            <w:r>
              <w:rPr>
                <w:rFonts w:hint="eastAsia"/>
              </w:rPr>
              <w:t>入磨燃料</w:t>
            </w:r>
            <w:proofErr w:type="gramEnd"/>
            <w:r>
              <w:rPr>
                <w:rFonts w:hint="eastAsia"/>
              </w:rPr>
              <w:t>水分</w:t>
            </w:r>
          </w:p>
        </w:tc>
        <w:tc>
          <w:tcPr>
            <w:tcW w:w="1717" w:type="pct"/>
            <w:shd w:val="clear" w:color="auto" w:fill="auto"/>
            <w:vAlign w:val="center"/>
          </w:tcPr>
          <w:p w14:paraId="096C5D4E" w14:textId="77777777" w:rsidR="00D010A9" w:rsidRDefault="00000000">
            <w:pPr>
              <w:pStyle w:val="afffffffff9"/>
            </w:pPr>
            <w:r>
              <w:rPr>
                <w:rFonts w:hint="eastAsia"/>
              </w:rPr>
              <w:t>加权平均值</w:t>
            </w:r>
          </w:p>
        </w:tc>
        <w:tc>
          <w:tcPr>
            <w:tcW w:w="629" w:type="pct"/>
            <w:shd w:val="clear" w:color="auto" w:fill="auto"/>
            <w:vAlign w:val="center"/>
          </w:tcPr>
          <w:p w14:paraId="1D443774" w14:textId="77777777" w:rsidR="00D010A9" w:rsidRDefault="00000000">
            <w:pPr>
              <w:pStyle w:val="afffffffff9"/>
            </w:pPr>
            <w:r>
              <w:rPr>
                <w:rFonts w:hint="eastAsia"/>
              </w:rPr>
              <w:t>8小时</w:t>
            </w:r>
          </w:p>
        </w:tc>
      </w:tr>
      <w:tr w:rsidR="00D010A9" w14:paraId="250DF5A0" w14:textId="77777777">
        <w:trPr>
          <w:trHeight w:val="412"/>
          <w:jc w:val="center"/>
        </w:trPr>
        <w:tc>
          <w:tcPr>
            <w:tcW w:w="301" w:type="pct"/>
            <w:shd w:val="clear" w:color="auto" w:fill="auto"/>
            <w:noWrap/>
            <w:vAlign w:val="center"/>
          </w:tcPr>
          <w:p w14:paraId="4FB008A9" w14:textId="77777777" w:rsidR="00D010A9" w:rsidRDefault="00000000">
            <w:pPr>
              <w:pStyle w:val="afffffffff9"/>
            </w:pPr>
            <w:r>
              <w:rPr>
                <w:rFonts w:hint="eastAsia"/>
              </w:rPr>
              <w:t>3</w:t>
            </w:r>
          </w:p>
        </w:tc>
        <w:tc>
          <w:tcPr>
            <w:tcW w:w="697" w:type="pct"/>
            <w:shd w:val="clear" w:color="auto" w:fill="auto"/>
            <w:noWrap/>
            <w:vAlign w:val="center"/>
          </w:tcPr>
          <w:p w14:paraId="2F491875" w14:textId="77777777" w:rsidR="00D010A9" w:rsidRDefault="00000000">
            <w:pPr>
              <w:pStyle w:val="afffffffff9"/>
            </w:pPr>
            <w:r>
              <w:rPr>
                <w:rFonts w:hint="eastAsia"/>
              </w:rPr>
              <w:t>水泥产量</w:t>
            </w:r>
          </w:p>
        </w:tc>
        <w:tc>
          <w:tcPr>
            <w:tcW w:w="1654" w:type="pct"/>
            <w:shd w:val="clear" w:color="auto" w:fill="auto"/>
            <w:vAlign w:val="center"/>
          </w:tcPr>
          <w:p w14:paraId="223C0AE9" w14:textId="77777777" w:rsidR="00D010A9" w:rsidRDefault="00000000">
            <w:pPr>
              <w:pStyle w:val="afffffffff9"/>
            </w:pPr>
            <w:r>
              <w:rPr>
                <w:rFonts w:hint="eastAsia"/>
              </w:rPr>
              <w:t>调配仓内物料量</w:t>
            </w:r>
          </w:p>
        </w:tc>
        <w:tc>
          <w:tcPr>
            <w:tcW w:w="1717" w:type="pct"/>
            <w:shd w:val="clear" w:color="auto" w:fill="auto"/>
            <w:vAlign w:val="center"/>
          </w:tcPr>
          <w:p w14:paraId="747B4E47" w14:textId="77777777" w:rsidR="00D010A9" w:rsidRDefault="00000000">
            <w:pPr>
              <w:pStyle w:val="afffffffff9"/>
            </w:pPr>
            <w:r>
              <w:rPr>
                <w:rFonts w:hint="eastAsia"/>
              </w:rPr>
              <w:t>调配仓荷重传感器</w:t>
            </w:r>
          </w:p>
        </w:tc>
        <w:tc>
          <w:tcPr>
            <w:tcW w:w="629" w:type="pct"/>
            <w:shd w:val="clear" w:color="auto" w:fill="auto"/>
            <w:vAlign w:val="center"/>
          </w:tcPr>
          <w:p w14:paraId="3976FE7E" w14:textId="77777777" w:rsidR="00D010A9" w:rsidRDefault="00000000">
            <w:pPr>
              <w:pStyle w:val="afffffffff9"/>
            </w:pPr>
            <w:r>
              <w:rPr>
                <w:rFonts w:hint="eastAsia"/>
              </w:rPr>
              <w:t>实时</w:t>
            </w:r>
          </w:p>
        </w:tc>
      </w:tr>
    </w:tbl>
    <w:p w14:paraId="2394CA67" w14:textId="77777777" w:rsidR="00D010A9" w:rsidRDefault="00D010A9">
      <w:pPr>
        <w:pStyle w:val="afffff5"/>
        <w:ind w:firstLine="420"/>
      </w:pPr>
    </w:p>
    <w:p w14:paraId="1E258BA4" w14:textId="77777777" w:rsidR="00D010A9" w:rsidRDefault="00000000" w:rsidP="002E1204">
      <w:pPr>
        <w:pStyle w:val="affe"/>
        <w:spacing w:before="120" w:after="120"/>
      </w:pPr>
      <w:r>
        <w:rPr>
          <w:rFonts w:hint="eastAsia"/>
        </w:rPr>
        <w:t>能源计量器具在线校正方法要求</w:t>
      </w:r>
    </w:p>
    <w:p w14:paraId="216ACB3A" w14:textId="77777777" w:rsidR="00D010A9" w:rsidRDefault="00000000">
      <w:pPr>
        <w:pStyle w:val="afffffffff0"/>
        <w:numPr>
          <w:ilvl w:val="4"/>
          <w:numId w:val="33"/>
        </w:numPr>
      </w:pPr>
      <w:r>
        <w:rPr>
          <w:rFonts w:hint="eastAsia"/>
        </w:rPr>
        <w:t>生料计量秤至少</w:t>
      </w:r>
      <w:proofErr w:type="gramStart"/>
      <w:r>
        <w:rPr>
          <w:rFonts w:hint="eastAsia"/>
        </w:rPr>
        <w:t>每</w:t>
      </w:r>
      <w:r>
        <w:t>1</w:t>
      </w:r>
      <w:r>
        <w:rPr>
          <w:rFonts w:hint="eastAsia"/>
        </w:rPr>
        <w:t>月</w:t>
      </w:r>
      <w:proofErr w:type="gramEnd"/>
      <w:r>
        <w:rPr>
          <w:rFonts w:hint="eastAsia"/>
        </w:rPr>
        <w:t>进行1次在线校正，采用生产过程中生料计量仓重差值对生料计量秤校正的方法。</w:t>
      </w:r>
    </w:p>
    <w:p w14:paraId="19032FD6" w14:textId="77777777" w:rsidR="00D010A9" w:rsidRDefault="00000000">
      <w:pPr>
        <w:pStyle w:val="afffffffff0"/>
        <w:numPr>
          <w:ilvl w:val="4"/>
          <w:numId w:val="33"/>
        </w:numPr>
      </w:pPr>
      <w:r>
        <w:rPr>
          <w:rFonts w:hint="eastAsia"/>
        </w:rPr>
        <w:t>煤粉计量秤至少</w:t>
      </w:r>
      <w:proofErr w:type="gramStart"/>
      <w:r>
        <w:rPr>
          <w:rFonts w:hint="eastAsia"/>
        </w:rPr>
        <w:t>每</w:t>
      </w:r>
      <w:r>
        <w:t>1</w:t>
      </w:r>
      <w:r>
        <w:rPr>
          <w:rFonts w:hint="eastAsia"/>
        </w:rPr>
        <w:t>月</w:t>
      </w:r>
      <w:proofErr w:type="gramEnd"/>
      <w:r>
        <w:rPr>
          <w:rFonts w:hint="eastAsia"/>
        </w:rPr>
        <w:t>进行1次在线校正，采用生产过程中煤粉仓重差值对煤粉秤校正的方法。</w:t>
      </w:r>
    </w:p>
    <w:p w14:paraId="2A4EEE53" w14:textId="77777777" w:rsidR="00D010A9" w:rsidRDefault="00000000">
      <w:pPr>
        <w:pStyle w:val="afffffffff0"/>
        <w:numPr>
          <w:ilvl w:val="4"/>
          <w:numId w:val="33"/>
        </w:numPr>
      </w:pPr>
      <w:r>
        <w:rPr>
          <w:rFonts w:hint="eastAsia"/>
        </w:rPr>
        <w:t>原煤计量秤至少</w:t>
      </w:r>
      <w:proofErr w:type="gramStart"/>
      <w:r>
        <w:rPr>
          <w:rFonts w:hint="eastAsia"/>
        </w:rPr>
        <w:t>每</w:t>
      </w:r>
      <w:r>
        <w:t>1</w:t>
      </w:r>
      <w:r>
        <w:rPr>
          <w:rFonts w:hint="eastAsia"/>
        </w:rPr>
        <w:t>月</w:t>
      </w:r>
      <w:proofErr w:type="gramEnd"/>
      <w:r>
        <w:rPr>
          <w:rFonts w:hint="eastAsia"/>
        </w:rPr>
        <w:t>进行1次在线校正，采用生产过程中原煤仓重差值对原煤秤校正的方法。</w:t>
      </w:r>
    </w:p>
    <w:p w14:paraId="3119A7DE" w14:textId="77777777" w:rsidR="00D010A9" w:rsidRDefault="00000000">
      <w:pPr>
        <w:pStyle w:val="afffffffff0"/>
        <w:numPr>
          <w:ilvl w:val="4"/>
          <w:numId w:val="33"/>
        </w:numPr>
      </w:pPr>
      <w:r>
        <w:rPr>
          <w:rFonts w:hint="eastAsia"/>
        </w:rPr>
        <w:t>水泥调配计量秤至少</w:t>
      </w:r>
      <w:proofErr w:type="gramStart"/>
      <w:r>
        <w:rPr>
          <w:rFonts w:hint="eastAsia"/>
        </w:rPr>
        <w:t>每</w:t>
      </w:r>
      <w:r>
        <w:t>1</w:t>
      </w:r>
      <w:r>
        <w:rPr>
          <w:rFonts w:hint="eastAsia"/>
        </w:rPr>
        <w:t>月</w:t>
      </w:r>
      <w:proofErr w:type="gramEnd"/>
      <w:r>
        <w:rPr>
          <w:rFonts w:hint="eastAsia"/>
        </w:rPr>
        <w:t>进行1次在线校正，采用实物标定对计量</w:t>
      </w:r>
      <w:proofErr w:type="gramStart"/>
      <w:r>
        <w:rPr>
          <w:rFonts w:hint="eastAsia"/>
        </w:rPr>
        <w:t>秤进行</w:t>
      </w:r>
      <w:proofErr w:type="gramEnd"/>
      <w:r>
        <w:rPr>
          <w:rFonts w:hint="eastAsia"/>
        </w:rPr>
        <w:t>校正的方法；具备条件的企业，可以采用生产过程中调配仓的仓重差值进行在线校正。</w:t>
      </w:r>
    </w:p>
    <w:p w14:paraId="4049AE97" w14:textId="77777777" w:rsidR="00D010A9" w:rsidRDefault="00000000">
      <w:pPr>
        <w:pStyle w:val="affc"/>
        <w:numPr>
          <w:ilvl w:val="1"/>
          <w:numId w:val="33"/>
        </w:numPr>
        <w:spacing w:before="240" w:after="240"/>
      </w:pPr>
      <w:bookmarkStart w:id="65" w:name="_Toc9729"/>
      <w:r>
        <w:rPr>
          <w:rFonts w:hint="eastAsia"/>
        </w:rPr>
        <w:t>调试与运行维护要求</w:t>
      </w:r>
      <w:bookmarkEnd w:id="65"/>
    </w:p>
    <w:p w14:paraId="65BBA082" w14:textId="12D22FC5" w:rsidR="00D010A9" w:rsidRDefault="00000000">
      <w:pPr>
        <w:pStyle w:val="afffffffff1"/>
        <w:numPr>
          <w:ilvl w:val="3"/>
          <w:numId w:val="0"/>
        </w:numPr>
        <w:ind w:firstLineChars="200" w:firstLine="420"/>
      </w:pPr>
      <w:r>
        <w:rPr>
          <w:rFonts w:hint="eastAsia"/>
        </w:rPr>
        <w:t>在线监测平台的调试与运行维护应符合GB</w:t>
      </w:r>
      <w:r w:rsidR="00274FE8">
        <w:rPr>
          <w:rFonts w:hint="eastAsia"/>
        </w:rPr>
        <w:t>/T</w:t>
      </w:r>
      <w:r>
        <w:rPr>
          <w:rFonts w:hint="eastAsia"/>
        </w:rPr>
        <w:t xml:space="preserve"> 40083的要求。</w:t>
      </w:r>
    </w:p>
    <w:p w14:paraId="6A098A45" w14:textId="77777777" w:rsidR="00D010A9" w:rsidRDefault="00D010A9">
      <w:pPr>
        <w:pStyle w:val="afffffffff1"/>
        <w:numPr>
          <w:ilvl w:val="3"/>
          <w:numId w:val="0"/>
        </w:numPr>
      </w:pPr>
    </w:p>
    <w:p w14:paraId="0B0A5A41" w14:textId="77777777" w:rsidR="00D010A9" w:rsidRDefault="00000000">
      <w:pPr>
        <w:pStyle w:val="afffff5"/>
        <w:ind w:firstLine="420"/>
        <w:sectPr w:rsidR="00D010A9">
          <w:pgSz w:w="11906" w:h="16838"/>
          <w:pgMar w:top="2410" w:right="1134" w:bottom="1134" w:left="1134" w:header="1418" w:footer="1134" w:gutter="284"/>
          <w:pgNumType w:start="1"/>
          <w:cols w:space="425"/>
          <w:formProt w:val="0"/>
          <w:docGrid w:linePitch="312"/>
        </w:sectPr>
      </w:pPr>
      <w:r>
        <w:rPr>
          <w:rFonts w:hint="eastAsia"/>
        </w:rPr>
        <w:br w:type="page"/>
      </w:r>
    </w:p>
    <w:p w14:paraId="27351348" w14:textId="77777777" w:rsidR="00D010A9" w:rsidRDefault="00000000">
      <w:pPr>
        <w:pStyle w:val="afffffc"/>
        <w:spacing w:before="96" w:after="120"/>
      </w:pPr>
      <w:bookmarkStart w:id="66" w:name="_Toc99352929"/>
      <w:bookmarkStart w:id="67" w:name="_Toc19381"/>
      <w:r>
        <w:rPr>
          <w:rFonts w:hint="eastAsia"/>
          <w:spacing w:val="105"/>
        </w:rPr>
        <w:lastRenderedPageBreak/>
        <w:t>参考文</w:t>
      </w:r>
      <w:r>
        <w:rPr>
          <w:rFonts w:hint="eastAsia"/>
        </w:rPr>
        <w:t>献</w:t>
      </w:r>
      <w:bookmarkEnd w:id="66"/>
      <w:bookmarkEnd w:id="67"/>
    </w:p>
    <w:p w14:paraId="3A317651" w14:textId="77777777" w:rsidR="00D010A9" w:rsidRDefault="00D010A9"/>
    <w:p w14:paraId="1694CE01" w14:textId="2C685A15" w:rsidR="00D010A9" w:rsidRDefault="00000000">
      <w:pPr>
        <w:widowControl/>
        <w:numPr>
          <w:ilvl w:val="0"/>
          <w:numId w:val="39"/>
        </w:numPr>
        <w:tabs>
          <w:tab w:val="left" w:pos="780"/>
        </w:tabs>
        <w:adjustRightInd/>
        <w:spacing w:line="360" w:lineRule="auto"/>
        <w:ind w:left="780" w:right="351" w:hanging="420"/>
        <w:jc w:val="left"/>
        <w:rPr>
          <w:rFonts w:eastAsia="Times New Roman"/>
        </w:rPr>
      </w:pPr>
      <w:r>
        <w:rPr>
          <w:rFonts w:eastAsia="Times New Roman" w:hint="eastAsia"/>
        </w:rPr>
        <w:t>GBT 33650-2017</w:t>
      </w:r>
      <w:r w:rsidR="00274FE8">
        <w:rPr>
          <w:rFonts w:eastAsia="Times New Roman"/>
        </w:rPr>
        <w:t xml:space="preserve"> </w:t>
      </w:r>
      <w:proofErr w:type="spellStart"/>
      <w:r w:rsidRPr="00274FE8">
        <w:rPr>
          <w:rFonts w:hint="eastAsia"/>
        </w:rPr>
        <w:t>水泥制造能耗评价技术要求</w:t>
      </w:r>
      <w:proofErr w:type="spellEnd"/>
    </w:p>
    <w:p w14:paraId="65AFC843" w14:textId="77777777" w:rsidR="00D010A9" w:rsidRDefault="00000000">
      <w:pPr>
        <w:widowControl/>
        <w:numPr>
          <w:ilvl w:val="0"/>
          <w:numId w:val="39"/>
        </w:numPr>
        <w:tabs>
          <w:tab w:val="left" w:pos="780"/>
        </w:tabs>
        <w:adjustRightInd/>
        <w:spacing w:line="360" w:lineRule="auto"/>
        <w:ind w:left="780" w:hanging="420"/>
        <w:jc w:val="left"/>
        <w:rPr>
          <w:rFonts w:eastAsia="Times New Roman"/>
        </w:rPr>
      </w:pPr>
      <w:r>
        <w:rPr>
          <w:rFonts w:hint="eastAsia"/>
        </w:rPr>
        <w:t xml:space="preserve">JC/T 2648-2021 </w:t>
      </w:r>
      <w:r>
        <w:rPr>
          <w:rFonts w:hint="eastAsia"/>
        </w:rPr>
        <w:t>水泥行业节能监察技术规范</w:t>
      </w:r>
    </w:p>
    <w:p w14:paraId="23A2B29E" w14:textId="2E979532" w:rsidR="00D010A9" w:rsidRDefault="00000000">
      <w:pPr>
        <w:widowControl/>
        <w:numPr>
          <w:ilvl w:val="0"/>
          <w:numId w:val="39"/>
        </w:numPr>
        <w:tabs>
          <w:tab w:val="left" w:pos="780"/>
        </w:tabs>
        <w:adjustRightInd/>
        <w:spacing w:line="360" w:lineRule="auto"/>
        <w:ind w:left="780" w:right="351" w:hanging="420"/>
        <w:jc w:val="left"/>
        <w:rPr>
          <w:rFonts w:eastAsia="Times New Roman"/>
        </w:rPr>
      </w:pPr>
      <w:r>
        <w:rPr>
          <w:rFonts w:eastAsia="Times New Roman" w:hint="eastAsia"/>
        </w:rPr>
        <w:t>GB/T 38848-2020</w:t>
      </w:r>
      <w:r w:rsidR="00274FE8">
        <w:rPr>
          <w:rFonts w:eastAsia="Times New Roman"/>
        </w:rPr>
        <w:t xml:space="preserve"> </w:t>
      </w:r>
      <w:proofErr w:type="spellStart"/>
      <w:r w:rsidRPr="00274FE8">
        <w:rPr>
          <w:rFonts w:hint="eastAsia"/>
        </w:rPr>
        <w:t>智能工厂</w:t>
      </w:r>
      <w:proofErr w:type="spellEnd"/>
      <w:r w:rsidR="00274FE8" w:rsidRPr="00274FE8">
        <w:t xml:space="preserve"> </w:t>
      </w:r>
      <w:proofErr w:type="spellStart"/>
      <w:r w:rsidRPr="00274FE8">
        <w:rPr>
          <w:rFonts w:hint="eastAsia"/>
        </w:rPr>
        <w:t>过程工业能源管控系统技术要求</w:t>
      </w:r>
      <w:proofErr w:type="spellEnd"/>
    </w:p>
    <w:p w14:paraId="55304879" w14:textId="770A1250" w:rsidR="00B802EB" w:rsidRPr="00B802EB" w:rsidRDefault="00B802EB" w:rsidP="00B802EB">
      <w:pPr>
        <w:pStyle w:val="afff6"/>
      </w:pPr>
      <w:bookmarkStart w:id="68" w:name="BookMark8"/>
      <w:bookmarkEnd w:id="64"/>
      <w:r>
        <w:rPr>
          <w:rFonts w:hint="eastAsia"/>
          <w:noProof/>
        </w:rPr>
        <w:drawing>
          <wp:inline distT="0" distB="0" distL="0" distR="0" wp14:anchorId="586D7342" wp14:editId="31929641">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B802EB" w:rsidRPr="00B802EB">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4508" w14:textId="77777777" w:rsidR="00D26F6E" w:rsidRDefault="00D26F6E">
      <w:pPr>
        <w:spacing w:line="240" w:lineRule="auto"/>
      </w:pPr>
      <w:r>
        <w:separator/>
      </w:r>
    </w:p>
  </w:endnote>
  <w:endnote w:type="continuationSeparator" w:id="0">
    <w:p w14:paraId="0C949BB0" w14:textId="77777777" w:rsidR="00D26F6E" w:rsidRDefault="00D26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76CE" w14:textId="77777777" w:rsidR="00D010A9"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EA11" w14:textId="77777777" w:rsidR="00D010A9" w:rsidRDefault="00D010A9">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A84" w14:textId="77777777" w:rsidR="00D010A9" w:rsidRDefault="00000000">
    <w:pPr>
      <w:pStyle w:val="afffff2"/>
    </w:pPr>
    <w:r>
      <w:fldChar w:fldCharType="begin"/>
    </w:r>
    <w:r>
      <w:instrText>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0EE1" w14:textId="77777777" w:rsidR="00D26F6E" w:rsidRDefault="00D26F6E">
      <w:pPr>
        <w:spacing w:line="240" w:lineRule="auto"/>
      </w:pPr>
      <w:r>
        <w:separator/>
      </w:r>
    </w:p>
  </w:footnote>
  <w:footnote w:type="continuationSeparator" w:id="0">
    <w:p w14:paraId="0F66E56A" w14:textId="77777777" w:rsidR="00D26F6E" w:rsidRDefault="00D26F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7A2A" w14:textId="77777777" w:rsidR="00D010A9"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D7EF" w14:textId="77777777" w:rsidR="00D010A9" w:rsidRDefault="00D010A9">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80E4" w14:textId="77777777" w:rsidR="00D010A9"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XX/T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9045" w14:textId="028698BF" w:rsidR="00D010A9" w:rsidRDefault="00000000">
    <w:pPr>
      <w:pStyle w:val="afffffa"/>
    </w:pPr>
    <w:r>
      <w:fldChar w:fldCharType="begin"/>
    </w:r>
    <w:r>
      <w:instrText xml:space="preserve"> STYLEREF  标准文件_文件编号  \* MERGEFORMAT </w:instrText>
    </w:r>
    <w:r>
      <w:fldChar w:fldCharType="separate"/>
    </w:r>
    <w:r w:rsidR="00F405F1">
      <w:rPr>
        <w:noProof/>
      </w:rPr>
      <w:t>XX/T XXXXX</w:t>
    </w:r>
    <w:r w:rsidR="00F405F1">
      <w:rPr>
        <w:noProof/>
      </w:rPr>
      <w:t>—</w:t>
    </w:r>
    <w:r w:rsidR="00F405F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multilevel"/>
    <w:tmpl w:val="000012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decimal"/>
      <w:pStyle w:val="af2"/>
      <w:lvlText w:val="%1）"/>
      <w:lvlJc w:val="left"/>
      <w:pPr>
        <w:tabs>
          <w:tab w:val="left" w:pos="852"/>
        </w:tabs>
        <w:ind w:left="852" w:hanging="426"/>
      </w:pPr>
      <w:rPr>
        <w:rFonts w:ascii="宋体" w:eastAsia="宋体" w:hAnsi="Times New Roman" w:cs="Times New Roman"/>
        <w:b w:val="0"/>
        <w:i w:val="0"/>
        <w:sz w:val="21"/>
      </w:rPr>
    </w:lvl>
    <w:lvl w:ilvl="1">
      <w:start w:val="1"/>
      <w:numFmt w:val="none"/>
      <w:pStyle w:val="2"/>
      <w:lvlText w:val=""/>
      <w:lvlJc w:val="left"/>
      <w:pPr>
        <w:ind w:left="852" w:hanging="431"/>
      </w:pPr>
      <w:rPr>
        <w:rFonts w:ascii="Symbol" w:hAnsi="Symbol" w:hint="default"/>
        <w:sz w:val="21"/>
      </w:rPr>
    </w:lvl>
    <w:lvl w:ilvl="2">
      <w:start w:val="1"/>
      <w:numFmt w:val="bullet"/>
      <w:pStyle w:val="af3"/>
      <w:lvlText w:val=""/>
      <w:lvlJc w:val="left"/>
      <w:pPr>
        <w:ind w:left="852" w:hanging="426"/>
      </w:pPr>
      <w:rPr>
        <w:rFonts w:ascii="Wingdings" w:hAnsi="Wingdings" w:hint="default"/>
        <w:sz w:val="21"/>
      </w:rPr>
    </w:lvl>
    <w:lvl w:ilvl="3">
      <w:start w:val="1"/>
      <w:numFmt w:val="decimal"/>
      <w:lvlText w:val="%4."/>
      <w:lvlJc w:val="left"/>
      <w:pPr>
        <w:tabs>
          <w:tab w:val="left" w:pos="2072"/>
        </w:tabs>
        <w:ind w:left="1885" w:hanging="528"/>
      </w:pPr>
      <w:rPr>
        <w:rFonts w:hint="eastAsia"/>
      </w:rPr>
    </w:lvl>
    <w:lvl w:ilvl="4">
      <w:start w:val="1"/>
      <w:numFmt w:val="lowerLetter"/>
      <w:lvlText w:val="%5)"/>
      <w:lvlJc w:val="left"/>
      <w:pPr>
        <w:tabs>
          <w:tab w:val="left" w:pos="2384"/>
        </w:tabs>
        <w:ind w:left="2197" w:hanging="528"/>
      </w:pPr>
      <w:rPr>
        <w:rFonts w:hint="eastAsia"/>
      </w:rPr>
    </w:lvl>
    <w:lvl w:ilvl="5">
      <w:start w:val="1"/>
      <w:numFmt w:val="lowerRoman"/>
      <w:lvlText w:val="%6."/>
      <w:lvlJc w:val="right"/>
      <w:pPr>
        <w:tabs>
          <w:tab w:val="left" w:pos="2696"/>
        </w:tabs>
        <w:ind w:left="2509" w:hanging="528"/>
      </w:pPr>
      <w:rPr>
        <w:rFonts w:hint="eastAsia"/>
      </w:rPr>
    </w:lvl>
    <w:lvl w:ilvl="6">
      <w:start w:val="1"/>
      <w:numFmt w:val="decimal"/>
      <w:lvlText w:val="%7."/>
      <w:lvlJc w:val="left"/>
      <w:pPr>
        <w:tabs>
          <w:tab w:val="left" w:pos="3008"/>
        </w:tabs>
        <w:ind w:left="2821" w:hanging="528"/>
      </w:pPr>
      <w:rPr>
        <w:rFonts w:hint="eastAsia"/>
      </w:rPr>
    </w:lvl>
    <w:lvl w:ilvl="7">
      <w:start w:val="1"/>
      <w:numFmt w:val="lowerLetter"/>
      <w:lvlText w:val="%8)"/>
      <w:lvlJc w:val="left"/>
      <w:pPr>
        <w:tabs>
          <w:tab w:val="left" w:pos="3320"/>
        </w:tabs>
        <w:ind w:left="3133" w:hanging="528"/>
      </w:pPr>
      <w:rPr>
        <w:rFonts w:hint="eastAsia"/>
      </w:rPr>
    </w:lvl>
    <w:lvl w:ilvl="8">
      <w:start w:val="1"/>
      <w:numFmt w:val="lowerRoman"/>
      <w:lvlText w:val="%9."/>
      <w:lvlJc w:val="right"/>
      <w:pPr>
        <w:tabs>
          <w:tab w:val="left" w:pos="3632"/>
        </w:tabs>
        <w:ind w:left="3445"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05685822">
    <w:abstractNumId w:val="1"/>
  </w:num>
  <w:num w:numId="2" w16cid:durableId="1624077882">
    <w:abstractNumId w:val="28"/>
  </w:num>
  <w:num w:numId="3" w16cid:durableId="525363196">
    <w:abstractNumId w:val="6"/>
  </w:num>
  <w:num w:numId="4" w16cid:durableId="545338572">
    <w:abstractNumId w:val="24"/>
  </w:num>
  <w:num w:numId="5" w16cid:durableId="11928381">
    <w:abstractNumId w:val="19"/>
  </w:num>
  <w:num w:numId="6" w16cid:durableId="390692730">
    <w:abstractNumId w:val="14"/>
  </w:num>
  <w:num w:numId="7" w16cid:durableId="684790540">
    <w:abstractNumId w:val="9"/>
  </w:num>
  <w:num w:numId="8" w16cid:durableId="718818824">
    <w:abstractNumId w:val="4"/>
  </w:num>
  <w:num w:numId="9" w16cid:durableId="53622953">
    <w:abstractNumId w:val="10"/>
  </w:num>
  <w:num w:numId="10" w16cid:durableId="582300965">
    <w:abstractNumId w:val="17"/>
  </w:num>
  <w:num w:numId="11" w16cid:durableId="1283346077">
    <w:abstractNumId w:val="26"/>
  </w:num>
  <w:num w:numId="12" w16cid:durableId="1171994718">
    <w:abstractNumId w:val="12"/>
  </w:num>
  <w:num w:numId="13" w16cid:durableId="1441291506">
    <w:abstractNumId w:val="13"/>
  </w:num>
  <w:num w:numId="14" w16cid:durableId="1448307984">
    <w:abstractNumId w:val="8"/>
  </w:num>
  <w:num w:numId="15" w16cid:durableId="224221682">
    <w:abstractNumId w:val="20"/>
  </w:num>
  <w:num w:numId="16" w16cid:durableId="504512170">
    <w:abstractNumId w:val="22"/>
  </w:num>
  <w:num w:numId="17" w16cid:durableId="720248234">
    <w:abstractNumId w:val="18"/>
  </w:num>
  <w:num w:numId="18" w16cid:durableId="349836578">
    <w:abstractNumId w:val="30"/>
  </w:num>
  <w:num w:numId="19" w16cid:durableId="235168892">
    <w:abstractNumId w:val="16"/>
  </w:num>
  <w:num w:numId="20" w16cid:durableId="1695031687">
    <w:abstractNumId w:val="2"/>
  </w:num>
  <w:num w:numId="21" w16cid:durableId="1200359652">
    <w:abstractNumId w:val="11"/>
  </w:num>
  <w:num w:numId="22" w16cid:durableId="1717385356">
    <w:abstractNumId w:val="31"/>
  </w:num>
  <w:num w:numId="23" w16cid:durableId="1420324900">
    <w:abstractNumId w:val="21"/>
  </w:num>
  <w:num w:numId="24" w16cid:durableId="2107001400">
    <w:abstractNumId w:val="7"/>
  </w:num>
  <w:num w:numId="25" w16cid:durableId="762602925">
    <w:abstractNumId w:val="27"/>
  </w:num>
  <w:num w:numId="26" w16cid:durableId="972976815">
    <w:abstractNumId w:val="29"/>
  </w:num>
  <w:num w:numId="27" w16cid:durableId="730077797">
    <w:abstractNumId w:val="3"/>
  </w:num>
  <w:num w:numId="28" w16cid:durableId="1724789970">
    <w:abstractNumId w:val="5"/>
  </w:num>
  <w:num w:numId="29" w16cid:durableId="172961566">
    <w:abstractNumId w:val="15"/>
  </w:num>
  <w:num w:numId="30" w16cid:durableId="250236378">
    <w:abstractNumId w:val="25"/>
  </w:num>
  <w:num w:numId="31" w16cid:durableId="397898076">
    <w:abstractNumId w:val="23"/>
  </w:num>
  <w:num w:numId="32" w16cid:durableId="1371145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94960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6764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271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153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273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570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1199121">
    <w:abstractNumId w:val="0"/>
  </w:num>
  <w:num w:numId="40" w16cid:durableId="1260916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9460848">
    <w:abstractNumId w:val="28"/>
  </w:num>
  <w:num w:numId="42" w16cid:durableId="1486315199">
    <w:abstractNumId w:val="28"/>
  </w:num>
  <w:num w:numId="43" w16cid:durableId="3592035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eQbzi75ddD+ABL/Hkr85G8j+nMIH1DB/wvIDY9Odyg9j9uaiS/5NDipaT1bIp+CAHKCPMzFZNjeD1OuOat3xHQ==" w:salt="Z7Ch3bEYPsUljDQCYpO+sA=="/>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yNTk3NTMxNmNlNTczNmIzOTFkZmMyZDkwZTY5YmYifQ=="/>
  </w:docVars>
  <w:rsids>
    <w:rsidRoot w:val="00FD3856"/>
    <w:rsid w:val="0000040A"/>
    <w:rsid w:val="00000A94"/>
    <w:rsid w:val="00001972"/>
    <w:rsid w:val="00001D9A"/>
    <w:rsid w:val="00005402"/>
    <w:rsid w:val="00005527"/>
    <w:rsid w:val="00006F1F"/>
    <w:rsid w:val="00007832"/>
    <w:rsid w:val="00007B3A"/>
    <w:rsid w:val="000107E0"/>
    <w:rsid w:val="00011FDE"/>
    <w:rsid w:val="00012FFD"/>
    <w:rsid w:val="00014162"/>
    <w:rsid w:val="00014340"/>
    <w:rsid w:val="00016A9C"/>
    <w:rsid w:val="00022184"/>
    <w:rsid w:val="00022762"/>
    <w:rsid w:val="000238E0"/>
    <w:rsid w:val="000249DB"/>
    <w:rsid w:val="00024C76"/>
    <w:rsid w:val="0002595E"/>
    <w:rsid w:val="000303C3"/>
    <w:rsid w:val="000331D3"/>
    <w:rsid w:val="000346A5"/>
    <w:rsid w:val="000359C3"/>
    <w:rsid w:val="00035A7D"/>
    <w:rsid w:val="000410E8"/>
    <w:rsid w:val="00041FC6"/>
    <w:rsid w:val="0004249A"/>
    <w:rsid w:val="00043282"/>
    <w:rsid w:val="00044286"/>
    <w:rsid w:val="00044EF2"/>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05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38F"/>
    <w:rsid w:val="000A19FC"/>
    <w:rsid w:val="000A296B"/>
    <w:rsid w:val="000A7311"/>
    <w:rsid w:val="000B060F"/>
    <w:rsid w:val="000B1592"/>
    <w:rsid w:val="000B1FF2"/>
    <w:rsid w:val="000B3CDA"/>
    <w:rsid w:val="000B6A0B"/>
    <w:rsid w:val="000C0CCE"/>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D7CC2"/>
    <w:rsid w:val="000E4C9E"/>
    <w:rsid w:val="000E6FD7"/>
    <w:rsid w:val="000F06E1"/>
    <w:rsid w:val="000F0E3C"/>
    <w:rsid w:val="000F19D5"/>
    <w:rsid w:val="000F409D"/>
    <w:rsid w:val="000F4AEA"/>
    <w:rsid w:val="000F67E9"/>
    <w:rsid w:val="00102D1F"/>
    <w:rsid w:val="00104926"/>
    <w:rsid w:val="00113B1E"/>
    <w:rsid w:val="0011711C"/>
    <w:rsid w:val="00124E4F"/>
    <w:rsid w:val="001260B7"/>
    <w:rsid w:val="001265CB"/>
    <w:rsid w:val="0013080F"/>
    <w:rsid w:val="0013084A"/>
    <w:rsid w:val="001321C6"/>
    <w:rsid w:val="001325C4"/>
    <w:rsid w:val="00133010"/>
    <w:rsid w:val="00133387"/>
    <w:rsid w:val="001338EE"/>
    <w:rsid w:val="00133AAE"/>
    <w:rsid w:val="00135323"/>
    <w:rsid w:val="001356C4"/>
    <w:rsid w:val="00141114"/>
    <w:rsid w:val="00142969"/>
    <w:rsid w:val="001457E7"/>
    <w:rsid w:val="00145D9D"/>
    <w:rsid w:val="00146388"/>
    <w:rsid w:val="001505FB"/>
    <w:rsid w:val="001529E5"/>
    <w:rsid w:val="00153B92"/>
    <w:rsid w:val="00153C7E"/>
    <w:rsid w:val="00156B25"/>
    <w:rsid w:val="00156E1A"/>
    <w:rsid w:val="00157B55"/>
    <w:rsid w:val="0016051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AEE"/>
    <w:rsid w:val="001913C4"/>
    <w:rsid w:val="0019348F"/>
    <w:rsid w:val="00193A07"/>
    <w:rsid w:val="00194C95"/>
    <w:rsid w:val="00195C34"/>
    <w:rsid w:val="001A029B"/>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096"/>
    <w:rsid w:val="00220163"/>
    <w:rsid w:val="002204BB"/>
    <w:rsid w:val="00221B79"/>
    <w:rsid w:val="00221C6B"/>
    <w:rsid w:val="00224596"/>
    <w:rsid w:val="00225378"/>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6970"/>
    <w:rsid w:val="0026148A"/>
    <w:rsid w:val="00262696"/>
    <w:rsid w:val="002634BC"/>
    <w:rsid w:val="002643C3"/>
    <w:rsid w:val="00264A0C"/>
    <w:rsid w:val="00267EF4"/>
    <w:rsid w:val="00270CB8"/>
    <w:rsid w:val="00272B08"/>
    <w:rsid w:val="00274FE8"/>
    <w:rsid w:val="00281BB8"/>
    <w:rsid w:val="00281E9E"/>
    <w:rsid w:val="00285170"/>
    <w:rsid w:val="00285361"/>
    <w:rsid w:val="00292D60"/>
    <w:rsid w:val="00294D34"/>
    <w:rsid w:val="00294E3B"/>
    <w:rsid w:val="00296193"/>
    <w:rsid w:val="00296C66"/>
    <w:rsid w:val="00296EBE"/>
    <w:rsid w:val="00297114"/>
    <w:rsid w:val="002974E3"/>
    <w:rsid w:val="002A084B"/>
    <w:rsid w:val="002A1260"/>
    <w:rsid w:val="002A1589"/>
    <w:rsid w:val="002A1608"/>
    <w:rsid w:val="002A25DC"/>
    <w:rsid w:val="002A3AAB"/>
    <w:rsid w:val="002A4CEA"/>
    <w:rsid w:val="002A5977"/>
    <w:rsid w:val="002A5A13"/>
    <w:rsid w:val="002A757F"/>
    <w:rsid w:val="002A7F44"/>
    <w:rsid w:val="002B06D1"/>
    <w:rsid w:val="002B0C40"/>
    <w:rsid w:val="002B1966"/>
    <w:rsid w:val="002B23E3"/>
    <w:rsid w:val="002B4508"/>
    <w:rsid w:val="002B5779"/>
    <w:rsid w:val="002B6923"/>
    <w:rsid w:val="002B7332"/>
    <w:rsid w:val="002B7F51"/>
    <w:rsid w:val="002C09E7"/>
    <w:rsid w:val="002C3F07"/>
    <w:rsid w:val="002C5278"/>
    <w:rsid w:val="002C7EBB"/>
    <w:rsid w:val="002D06C1"/>
    <w:rsid w:val="002D16DF"/>
    <w:rsid w:val="002D42B5"/>
    <w:rsid w:val="002D4F1A"/>
    <w:rsid w:val="002D6DA6"/>
    <w:rsid w:val="002D6EC6"/>
    <w:rsid w:val="002D79AC"/>
    <w:rsid w:val="002E039D"/>
    <w:rsid w:val="002E1204"/>
    <w:rsid w:val="002E2D1B"/>
    <w:rsid w:val="002E4D5A"/>
    <w:rsid w:val="002E6326"/>
    <w:rsid w:val="002F30E0"/>
    <w:rsid w:val="002F35E4"/>
    <w:rsid w:val="002F3730"/>
    <w:rsid w:val="002F38E1"/>
    <w:rsid w:val="002F7AF6"/>
    <w:rsid w:val="0030092E"/>
    <w:rsid w:val="00300E63"/>
    <w:rsid w:val="00302F5F"/>
    <w:rsid w:val="0030441D"/>
    <w:rsid w:val="00305F05"/>
    <w:rsid w:val="00306063"/>
    <w:rsid w:val="00313B85"/>
    <w:rsid w:val="00314DD6"/>
    <w:rsid w:val="00317988"/>
    <w:rsid w:val="003221B4"/>
    <w:rsid w:val="00322E62"/>
    <w:rsid w:val="0032400F"/>
    <w:rsid w:val="00324EDD"/>
    <w:rsid w:val="00325C78"/>
    <w:rsid w:val="003331E4"/>
    <w:rsid w:val="00336C64"/>
    <w:rsid w:val="00337162"/>
    <w:rsid w:val="0034194F"/>
    <w:rsid w:val="00342DB8"/>
    <w:rsid w:val="00344605"/>
    <w:rsid w:val="003474AA"/>
    <w:rsid w:val="00350D1D"/>
    <w:rsid w:val="00351901"/>
    <w:rsid w:val="00352C83"/>
    <w:rsid w:val="00360E24"/>
    <w:rsid w:val="003615D2"/>
    <w:rsid w:val="0036429C"/>
    <w:rsid w:val="00364A53"/>
    <w:rsid w:val="003654CB"/>
    <w:rsid w:val="00365F86"/>
    <w:rsid w:val="00365F87"/>
    <w:rsid w:val="003705F4"/>
    <w:rsid w:val="00370D58"/>
    <w:rsid w:val="00371316"/>
    <w:rsid w:val="0037260D"/>
    <w:rsid w:val="00374AA5"/>
    <w:rsid w:val="00376713"/>
    <w:rsid w:val="00376A04"/>
    <w:rsid w:val="00381815"/>
    <w:rsid w:val="003819AF"/>
    <w:rsid w:val="003820E9"/>
    <w:rsid w:val="00382DE7"/>
    <w:rsid w:val="00383C74"/>
    <w:rsid w:val="00384FFC"/>
    <w:rsid w:val="003872FC"/>
    <w:rsid w:val="00387ADC"/>
    <w:rsid w:val="00390020"/>
    <w:rsid w:val="003903D6"/>
    <w:rsid w:val="00390EE6"/>
    <w:rsid w:val="0039118F"/>
    <w:rsid w:val="00392AD7"/>
    <w:rsid w:val="003938D9"/>
    <w:rsid w:val="00393923"/>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2F3B"/>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376"/>
    <w:rsid w:val="00407D39"/>
    <w:rsid w:val="0041477A"/>
    <w:rsid w:val="004167A3"/>
    <w:rsid w:val="00417EF4"/>
    <w:rsid w:val="004277C9"/>
    <w:rsid w:val="00432DAA"/>
    <w:rsid w:val="00434305"/>
    <w:rsid w:val="00435DF7"/>
    <w:rsid w:val="0044083F"/>
    <w:rsid w:val="00441AE7"/>
    <w:rsid w:val="00445574"/>
    <w:rsid w:val="004467FB"/>
    <w:rsid w:val="00452D6B"/>
    <w:rsid w:val="00454484"/>
    <w:rsid w:val="0045517B"/>
    <w:rsid w:val="004563CD"/>
    <w:rsid w:val="00456A25"/>
    <w:rsid w:val="0046059F"/>
    <w:rsid w:val="00463B77"/>
    <w:rsid w:val="00463C7B"/>
    <w:rsid w:val="00463F02"/>
    <w:rsid w:val="004644A6"/>
    <w:rsid w:val="004659BD"/>
    <w:rsid w:val="00470775"/>
    <w:rsid w:val="004715BD"/>
    <w:rsid w:val="004746B1"/>
    <w:rsid w:val="0047583F"/>
    <w:rsid w:val="004774A9"/>
    <w:rsid w:val="00484936"/>
    <w:rsid w:val="00485C89"/>
    <w:rsid w:val="00486BE3"/>
    <w:rsid w:val="004875C3"/>
    <w:rsid w:val="004905E4"/>
    <w:rsid w:val="00490A89"/>
    <w:rsid w:val="00490AB4"/>
    <w:rsid w:val="004920D8"/>
    <w:rsid w:val="00492F02"/>
    <w:rsid w:val="004939AE"/>
    <w:rsid w:val="00495BC1"/>
    <w:rsid w:val="004A12DF"/>
    <w:rsid w:val="004A1676"/>
    <w:rsid w:val="004A1BA8"/>
    <w:rsid w:val="004A4B57"/>
    <w:rsid w:val="004A63FA"/>
    <w:rsid w:val="004B0272"/>
    <w:rsid w:val="004B2701"/>
    <w:rsid w:val="004B2E1B"/>
    <w:rsid w:val="004B3E93"/>
    <w:rsid w:val="004B5EA8"/>
    <w:rsid w:val="004C1FBC"/>
    <w:rsid w:val="004C3F1D"/>
    <w:rsid w:val="004C458D"/>
    <w:rsid w:val="004C7556"/>
    <w:rsid w:val="004C7E9D"/>
    <w:rsid w:val="004C7F67"/>
    <w:rsid w:val="004D076D"/>
    <w:rsid w:val="004D0E2F"/>
    <w:rsid w:val="004D0EF1"/>
    <w:rsid w:val="004D189E"/>
    <w:rsid w:val="004D2253"/>
    <w:rsid w:val="004D3A5D"/>
    <w:rsid w:val="004D4406"/>
    <w:rsid w:val="004D7C42"/>
    <w:rsid w:val="004E0465"/>
    <w:rsid w:val="004E127B"/>
    <w:rsid w:val="004E1C0A"/>
    <w:rsid w:val="004E3014"/>
    <w:rsid w:val="004E30C5"/>
    <w:rsid w:val="004E4AA5"/>
    <w:rsid w:val="004E4AEE"/>
    <w:rsid w:val="004E59E3"/>
    <w:rsid w:val="004E616D"/>
    <w:rsid w:val="004E67C0"/>
    <w:rsid w:val="004F338B"/>
    <w:rsid w:val="004F391A"/>
    <w:rsid w:val="004F3CFB"/>
    <w:rsid w:val="004F6456"/>
    <w:rsid w:val="004F696E"/>
    <w:rsid w:val="004F6C71"/>
    <w:rsid w:val="00501139"/>
    <w:rsid w:val="00501EE6"/>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2768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BD7"/>
    <w:rsid w:val="005801E3"/>
    <w:rsid w:val="00581802"/>
    <w:rsid w:val="005836A8"/>
    <w:rsid w:val="0058409C"/>
    <w:rsid w:val="00584262"/>
    <w:rsid w:val="00585BB8"/>
    <w:rsid w:val="00585F31"/>
    <w:rsid w:val="00586630"/>
    <w:rsid w:val="00587ADD"/>
    <w:rsid w:val="005936D3"/>
    <w:rsid w:val="00596160"/>
    <w:rsid w:val="005966E2"/>
    <w:rsid w:val="00597007"/>
    <w:rsid w:val="005A0966"/>
    <w:rsid w:val="005A11B7"/>
    <w:rsid w:val="005A260B"/>
    <w:rsid w:val="005A27FD"/>
    <w:rsid w:val="005A3B32"/>
    <w:rsid w:val="005A4A1B"/>
    <w:rsid w:val="005A632B"/>
    <w:rsid w:val="005A7830"/>
    <w:rsid w:val="005A7FCE"/>
    <w:rsid w:val="005B0F3F"/>
    <w:rsid w:val="005B1691"/>
    <w:rsid w:val="005B1E18"/>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4474"/>
    <w:rsid w:val="005E549D"/>
    <w:rsid w:val="005E6318"/>
    <w:rsid w:val="005E6812"/>
    <w:rsid w:val="005E7829"/>
    <w:rsid w:val="005E7881"/>
    <w:rsid w:val="005E78E0"/>
    <w:rsid w:val="005F0D9C"/>
    <w:rsid w:val="005F284E"/>
    <w:rsid w:val="005F694B"/>
    <w:rsid w:val="006015CE"/>
    <w:rsid w:val="00602AFF"/>
    <w:rsid w:val="00604784"/>
    <w:rsid w:val="00606419"/>
    <w:rsid w:val="00607D29"/>
    <w:rsid w:val="00610597"/>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34C4"/>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22F"/>
    <w:rsid w:val="00677A84"/>
    <w:rsid w:val="0068026D"/>
    <w:rsid w:val="00680A27"/>
    <w:rsid w:val="006816A4"/>
    <w:rsid w:val="006819B8"/>
    <w:rsid w:val="006828B3"/>
    <w:rsid w:val="00683EFE"/>
    <w:rsid w:val="006840A6"/>
    <w:rsid w:val="006850CD"/>
    <w:rsid w:val="00685AAB"/>
    <w:rsid w:val="006872C7"/>
    <w:rsid w:val="006A07AA"/>
    <w:rsid w:val="006A1CB8"/>
    <w:rsid w:val="006A25E5"/>
    <w:rsid w:val="006A2B46"/>
    <w:rsid w:val="006A2DA3"/>
    <w:rsid w:val="006A336D"/>
    <w:rsid w:val="006A37B9"/>
    <w:rsid w:val="006B2672"/>
    <w:rsid w:val="006B54BF"/>
    <w:rsid w:val="006B5F44"/>
    <w:rsid w:val="006B5F90"/>
    <w:rsid w:val="006B62E4"/>
    <w:rsid w:val="006B7562"/>
    <w:rsid w:val="006C09C8"/>
    <w:rsid w:val="006C1BBA"/>
    <w:rsid w:val="006C2079"/>
    <w:rsid w:val="006C317D"/>
    <w:rsid w:val="006C5463"/>
    <w:rsid w:val="006C5A62"/>
    <w:rsid w:val="006C5D68"/>
    <w:rsid w:val="006C5DF2"/>
    <w:rsid w:val="006C6976"/>
    <w:rsid w:val="006C6DD0"/>
    <w:rsid w:val="006D04EA"/>
    <w:rsid w:val="006D16C4"/>
    <w:rsid w:val="006D2792"/>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6D"/>
    <w:rsid w:val="0070348B"/>
    <w:rsid w:val="00704387"/>
    <w:rsid w:val="00707669"/>
    <w:rsid w:val="00707E12"/>
    <w:rsid w:val="00711CBA"/>
    <w:rsid w:val="00711FB5"/>
    <w:rsid w:val="00712A01"/>
    <w:rsid w:val="00714F58"/>
    <w:rsid w:val="00716DF0"/>
    <w:rsid w:val="00722FBF"/>
    <w:rsid w:val="00722FC2"/>
    <w:rsid w:val="00725949"/>
    <w:rsid w:val="00727FA2"/>
    <w:rsid w:val="007322D9"/>
    <w:rsid w:val="00732BC0"/>
    <w:rsid w:val="00732F4E"/>
    <w:rsid w:val="0073720F"/>
    <w:rsid w:val="00737796"/>
    <w:rsid w:val="00740474"/>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DC3"/>
    <w:rsid w:val="00765EFB"/>
    <w:rsid w:val="007671CA"/>
    <w:rsid w:val="0076744F"/>
    <w:rsid w:val="00767C61"/>
    <w:rsid w:val="0077008A"/>
    <w:rsid w:val="00773C1F"/>
    <w:rsid w:val="00774DA4"/>
    <w:rsid w:val="00776599"/>
    <w:rsid w:val="0078114B"/>
    <w:rsid w:val="0078143C"/>
    <w:rsid w:val="00781DD2"/>
    <w:rsid w:val="00783ECF"/>
    <w:rsid w:val="0078413A"/>
    <w:rsid w:val="007959E8"/>
    <w:rsid w:val="00795E9C"/>
    <w:rsid w:val="007A0521"/>
    <w:rsid w:val="007A2E12"/>
    <w:rsid w:val="007A3475"/>
    <w:rsid w:val="007A41C8"/>
    <w:rsid w:val="007A54CE"/>
    <w:rsid w:val="007A6E9C"/>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10E6"/>
    <w:rsid w:val="00823303"/>
    <w:rsid w:val="008233B2"/>
    <w:rsid w:val="00823A9F"/>
    <w:rsid w:val="00823C85"/>
    <w:rsid w:val="00825138"/>
    <w:rsid w:val="008269DD"/>
    <w:rsid w:val="00830621"/>
    <w:rsid w:val="00832F9A"/>
    <w:rsid w:val="0083348C"/>
    <w:rsid w:val="008373D3"/>
    <w:rsid w:val="00840617"/>
    <w:rsid w:val="00842A47"/>
    <w:rsid w:val="00843C13"/>
    <w:rsid w:val="008454F8"/>
    <w:rsid w:val="0084743D"/>
    <w:rsid w:val="0085173A"/>
    <w:rsid w:val="00852193"/>
    <w:rsid w:val="00854343"/>
    <w:rsid w:val="00860297"/>
    <w:rsid w:val="008603CE"/>
    <w:rsid w:val="008620FC"/>
    <w:rsid w:val="008627A5"/>
    <w:rsid w:val="00863E05"/>
    <w:rsid w:val="0086431E"/>
    <w:rsid w:val="008646DE"/>
    <w:rsid w:val="008646E0"/>
    <w:rsid w:val="00865ACA"/>
    <w:rsid w:val="00865D28"/>
    <w:rsid w:val="00865F85"/>
    <w:rsid w:val="00867C10"/>
    <w:rsid w:val="00870439"/>
    <w:rsid w:val="00870DA1"/>
    <w:rsid w:val="008754A2"/>
    <w:rsid w:val="00882E36"/>
    <w:rsid w:val="00883F93"/>
    <w:rsid w:val="00884DB3"/>
    <w:rsid w:val="00885A9D"/>
    <w:rsid w:val="008864F6"/>
    <w:rsid w:val="00886F13"/>
    <w:rsid w:val="0089049D"/>
    <w:rsid w:val="008928C9"/>
    <w:rsid w:val="008938DC"/>
    <w:rsid w:val="00893FD1"/>
    <w:rsid w:val="00894836"/>
    <w:rsid w:val="00895172"/>
    <w:rsid w:val="00895680"/>
    <w:rsid w:val="00896DFF"/>
    <w:rsid w:val="0089762C"/>
    <w:rsid w:val="008A1893"/>
    <w:rsid w:val="008A769A"/>
    <w:rsid w:val="008B0C9C"/>
    <w:rsid w:val="008B0E95"/>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F79"/>
    <w:rsid w:val="008F17A3"/>
    <w:rsid w:val="008F1ED3"/>
    <w:rsid w:val="008F211E"/>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16E51"/>
    <w:rsid w:val="00920D73"/>
    <w:rsid w:val="009245F5"/>
    <w:rsid w:val="009249EC"/>
    <w:rsid w:val="009273B3"/>
    <w:rsid w:val="009305B5"/>
    <w:rsid w:val="0094108D"/>
    <w:rsid w:val="009429D5"/>
    <w:rsid w:val="00942BF1"/>
    <w:rsid w:val="00943C7D"/>
    <w:rsid w:val="00945180"/>
    <w:rsid w:val="00945428"/>
    <w:rsid w:val="0094607B"/>
    <w:rsid w:val="00946618"/>
    <w:rsid w:val="00953604"/>
    <w:rsid w:val="0095496B"/>
    <w:rsid w:val="009610DC"/>
    <w:rsid w:val="00961490"/>
    <w:rsid w:val="0096381A"/>
    <w:rsid w:val="00965E04"/>
    <w:rsid w:val="009674AD"/>
    <w:rsid w:val="00970CDC"/>
    <w:rsid w:val="00977010"/>
    <w:rsid w:val="00977D02"/>
    <w:rsid w:val="0098047B"/>
    <w:rsid w:val="009809BB"/>
    <w:rsid w:val="0098364B"/>
    <w:rsid w:val="009911AF"/>
    <w:rsid w:val="00991875"/>
    <w:rsid w:val="00991F92"/>
    <w:rsid w:val="00992985"/>
    <w:rsid w:val="00993889"/>
    <w:rsid w:val="00994782"/>
    <w:rsid w:val="0099551B"/>
    <w:rsid w:val="00997BF1"/>
    <w:rsid w:val="009A0179"/>
    <w:rsid w:val="009A089C"/>
    <w:rsid w:val="009A118E"/>
    <w:rsid w:val="009A21CD"/>
    <w:rsid w:val="009A278C"/>
    <w:rsid w:val="009A2BC2"/>
    <w:rsid w:val="009A42C1"/>
    <w:rsid w:val="009A5429"/>
    <w:rsid w:val="009A72AD"/>
    <w:rsid w:val="009B09E0"/>
    <w:rsid w:val="009B0BC5"/>
    <w:rsid w:val="009B1247"/>
    <w:rsid w:val="009B21DB"/>
    <w:rsid w:val="009B42D9"/>
    <w:rsid w:val="009B6029"/>
    <w:rsid w:val="009B6464"/>
    <w:rsid w:val="009B6971"/>
    <w:rsid w:val="009C27F1"/>
    <w:rsid w:val="009C3152"/>
    <w:rsid w:val="009C337D"/>
    <w:rsid w:val="009C4CFA"/>
    <w:rsid w:val="009C5070"/>
    <w:rsid w:val="009C511A"/>
    <w:rsid w:val="009D112C"/>
    <w:rsid w:val="009D47FA"/>
    <w:rsid w:val="009D50D2"/>
    <w:rsid w:val="009D5ED3"/>
    <w:rsid w:val="009D6BCA"/>
    <w:rsid w:val="009D72B9"/>
    <w:rsid w:val="009E0F62"/>
    <w:rsid w:val="009E1848"/>
    <w:rsid w:val="009E1C95"/>
    <w:rsid w:val="009E4A58"/>
    <w:rsid w:val="009E5A2D"/>
    <w:rsid w:val="009E5AB2"/>
    <w:rsid w:val="009E6219"/>
    <w:rsid w:val="009E7AC9"/>
    <w:rsid w:val="009F03B3"/>
    <w:rsid w:val="009F3E4C"/>
    <w:rsid w:val="00A01757"/>
    <w:rsid w:val="00A028C0"/>
    <w:rsid w:val="00A02BAE"/>
    <w:rsid w:val="00A05AA6"/>
    <w:rsid w:val="00A06A6B"/>
    <w:rsid w:val="00A07E47"/>
    <w:rsid w:val="00A129D0"/>
    <w:rsid w:val="00A12C33"/>
    <w:rsid w:val="00A12F29"/>
    <w:rsid w:val="00A138BA"/>
    <w:rsid w:val="00A14C8E"/>
    <w:rsid w:val="00A153D9"/>
    <w:rsid w:val="00A15F09"/>
    <w:rsid w:val="00A169B6"/>
    <w:rsid w:val="00A2271D"/>
    <w:rsid w:val="00A237D5"/>
    <w:rsid w:val="00A247BB"/>
    <w:rsid w:val="00A26516"/>
    <w:rsid w:val="00A30EFC"/>
    <w:rsid w:val="00A31984"/>
    <w:rsid w:val="00A3295D"/>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34A2"/>
    <w:rsid w:val="00A55BD6"/>
    <w:rsid w:val="00A55D50"/>
    <w:rsid w:val="00A57142"/>
    <w:rsid w:val="00A61D48"/>
    <w:rsid w:val="00A648CD"/>
    <w:rsid w:val="00A6537A"/>
    <w:rsid w:val="00A67866"/>
    <w:rsid w:val="00A70B07"/>
    <w:rsid w:val="00A723F8"/>
    <w:rsid w:val="00A740A0"/>
    <w:rsid w:val="00A77CCB"/>
    <w:rsid w:val="00A81D22"/>
    <w:rsid w:val="00A83AD0"/>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30A"/>
    <w:rsid w:val="00AD4126"/>
    <w:rsid w:val="00AD421C"/>
    <w:rsid w:val="00AD44FA"/>
    <w:rsid w:val="00AD558A"/>
    <w:rsid w:val="00AD5D89"/>
    <w:rsid w:val="00AE070A"/>
    <w:rsid w:val="00AE101C"/>
    <w:rsid w:val="00AE232F"/>
    <w:rsid w:val="00AE5EB4"/>
    <w:rsid w:val="00AE6C9A"/>
    <w:rsid w:val="00AF0C18"/>
    <w:rsid w:val="00AF2B5E"/>
    <w:rsid w:val="00AF47C5"/>
    <w:rsid w:val="00AF5398"/>
    <w:rsid w:val="00AF5800"/>
    <w:rsid w:val="00AF6A8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8A9"/>
    <w:rsid w:val="00B50E50"/>
    <w:rsid w:val="00B52120"/>
    <w:rsid w:val="00B54916"/>
    <w:rsid w:val="00B54ABC"/>
    <w:rsid w:val="00B56FBE"/>
    <w:rsid w:val="00B607D3"/>
    <w:rsid w:val="00B62B58"/>
    <w:rsid w:val="00B6319F"/>
    <w:rsid w:val="00B65149"/>
    <w:rsid w:val="00B66567"/>
    <w:rsid w:val="00B66F52"/>
    <w:rsid w:val="00B66FE5"/>
    <w:rsid w:val="00B72880"/>
    <w:rsid w:val="00B74BD6"/>
    <w:rsid w:val="00B757DA"/>
    <w:rsid w:val="00B758BF"/>
    <w:rsid w:val="00B802EB"/>
    <w:rsid w:val="00B827A6"/>
    <w:rsid w:val="00B831CE"/>
    <w:rsid w:val="00B86677"/>
    <w:rsid w:val="00B87131"/>
    <w:rsid w:val="00B939B1"/>
    <w:rsid w:val="00B94BA4"/>
    <w:rsid w:val="00B96D40"/>
    <w:rsid w:val="00B97386"/>
    <w:rsid w:val="00B978DB"/>
    <w:rsid w:val="00B97CA7"/>
    <w:rsid w:val="00BA263B"/>
    <w:rsid w:val="00BA42B2"/>
    <w:rsid w:val="00BA58D4"/>
    <w:rsid w:val="00BA5B9E"/>
    <w:rsid w:val="00BA7C9A"/>
    <w:rsid w:val="00BB5F8F"/>
    <w:rsid w:val="00BB657A"/>
    <w:rsid w:val="00BC1A4E"/>
    <w:rsid w:val="00BC5DC7"/>
    <w:rsid w:val="00BC6325"/>
    <w:rsid w:val="00BC6B8B"/>
    <w:rsid w:val="00BC73D8"/>
    <w:rsid w:val="00BD52D7"/>
    <w:rsid w:val="00BD5AD2"/>
    <w:rsid w:val="00BE22F3"/>
    <w:rsid w:val="00BE5B52"/>
    <w:rsid w:val="00BE6CF7"/>
    <w:rsid w:val="00BE7797"/>
    <w:rsid w:val="00BE7B8D"/>
    <w:rsid w:val="00BF0993"/>
    <w:rsid w:val="00BF10A9"/>
    <w:rsid w:val="00BF1703"/>
    <w:rsid w:val="00BF231C"/>
    <w:rsid w:val="00BF51E5"/>
    <w:rsid w:val="00BF74A6"/>
    <w:rsid w:val="00BF7718"/>
    <w:rsid w:val="00C013AD"/>
    <w:rsid w:val="00C020FB"/>
    <w:rsid w:val="00C030F0"/>
    <w:rsid w:val="00C04904"/>
    <w:rsid w:val="00C056B3"/>
    <w:rsid w:val="00C05A04"/>
    <w:rsid w:val="00C103E5"/>
    <w:rsid w:val="00C12347"/>
    <w:rsid w:val="00C13319"/>
    <w:rsid w:val="00C13EE9"/>
    <w:rsid w:val="00C21540"/>
    <w:rsid w:val="00C21906"/>
    <w:rsid w:val="00C21BFA"/>
    <w:rsid w:val="00C24C8D"/>
    <w:rsid w:val="00C25FE2"/>
    <w:rsid w:val="00C260F4"/>
    <w:rsid w:val="00C26B53"/>
    <w:rsid w:val="00C279B2"/>
    <w:rsid w:val="00C33E50"/>
    <w:rsid w:val="00C34C20"/>
    <w:rsid w:val="00C35A3E"/>
    <w:rsid w:val="00C367E4"/>
    <w:rsid w:val="00C42130"/>
    <w:rsid w:val="00C423A4"/>
    <w:rsid w:val="00C44BF5"/>
    <w:rsid w:val="00C521D6"/>
    <w:rsid w:val="00C55232"/>
    <w:rsid w:val="00C553A4"/>
    <w:rsid w:val="00C55A06"/>
    <w:rsid w:val="00C55D03"/>
    <w:rsid w:val="00C601BC"/>
    <w:rsid w:val="00C616ED"/>
    <w:rsid w:val="00C61DCE"/>
    <w:rsid w:val="00C6232B"/>
    <w:rsid w:val="00C6329F"/>
    <w:rsid w:val="00C63340"/>
    <w:rsid w:val="00C643F9"/>
    <w:rsid w:val="00C64E95"/>
    <w:rsid w:val="00C71372"/>
    <w:rsid w:val="00C72410"/>
    <w:rsid w:val="00C7287F"/>
    <w:rsid w:val="00C72CA4"/>
    <w:rsid w:val="00C76A53"/>
    <w:rsid w:val="00C80CB8"/>
    <w:rsid w:val="00C819F8"/>
    <w:rsid w:val="00C8248C"/>
    <w:rsid w:val="00C84E33"/>
    <w:rsid w:val="00C86D6F"/>
    <w:rsid w:val="00C905FC"/>
    <w:rsid w:val="00C91C98"/>
    <w:rsid w:val="00C92D03"/>
    <w:rsid w:val="00C9319C"/>
    <w:rsid w:val="00C9435D"/>
    <w:rsid w:val="00C96741"/>
    <w:rsid w:val="00CA2D1B"/>
    <w:rsid w:val="00CA639F"/>
    <w:rsid w:val="00CA662A"/>
    <w:rsid w:val="00CA7AFD"/>
    <w:rsid w:val="00CA7C3C"/>
    <w:rsid w:val="00CB0189"/>
    <w:rsid w:val="00CB0BA2"/>
    <w:rsid w:val="00CB1A42"/>
    <w:rsid w:val="00CB1B0C"/>
    <w:rsid w:val="00CB2C0B"/>
    <w:rsid w:val="00CB517D"/>
    <w:rsid w:val="00CC038D"/>
    <w:rsid w:val="00CC0D3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E7C"/>
    <w:rsid w:val="00CF048A"/>
    <w:rsid w:val="00CF155A"/>
    <w:rsid w:val="00CF2947"/>
    <w:rsid w:val="00CF3555"/>
    <w:rsid w:val="00CF4E76"/>
    <w:rsid w:val="00CF686F"/>
    <w:rsid w:val="00CF6E60"/>
    <w:rsid w:val="00CF7BCA"/>
    <w:rsid w:val="00D008FD"/>
    <w:rsid w:val="00D010A9"/>
    <w:rsid w:val="00D0321C"/>
    <w:rsid w:val="00D035EC"/>
    <w:rsid w:val="00D06AB1"/>
    <w:rsid w:val="00D072ED"/>
    <w:rsid w:val="00D07A16"/>
    <w:rsid w:val="00D1067E"/>
    <w:rsid w:val="00D10F50"/>
    <w:rsid w:val="00D11272"/>
    <w:rsid w:val="00D126F5"/>
    <w:rsid w:val="00D1489E"/>
    <w:rsid w:val="00D1675F"/>
    <w:rsid w:val="00D20737"/>
    <w:rsid w:val="00D21E81"/>
    <w:rsid w:val="00D223DE"/>
    <w:rsid w:val="00D24FF0"/>
    <w:rsid w:val="00D25E37"/>
    <w:rsid w:val="00D2661A"/>
    <w:rsid w:val="00D26F6E"/>
    <w:rsid w:val="00D27582"/>
    <w:rsid w:val="00D32719"/>
    <w:rsid w:val="00D33333"/>
    <w:rsid w:val="00D34CB7"/>
    <w:rsid w:val="00D352A2"/>
    <w:rsid w:val="00D40D69"/>
    <w:rsid w:val="00D4162B"/>
    <w:rsid w:val="00D4514F"/>
    <w:rsid w:val="00D451E2"/>
    <w:rsid w:val="00D4572E"/>
    <w:rsid w:val="00D45E89"/>
    <w:rsid w:val="00D45E8D"/>
    <w:rsid w:val="00D466AE"/>
    <w:rsid w:val="00D4734F"/>
    <w:rsid w:val="00D51BF3"/>
    <w:rsid w:val="00D529F5"/>
    <w:rsid w:val="00D54B98"/>
    <w:rsid w:val="00D56D85"/>
    <w:rsid w:val="00D66846"/>
    <w:rsid w:val="00D675FB"/>
    <w:rsid w:val="00D71F25"/>
    <w:rsid w:val="00D72607"/>
    <w:rsid w:val="00D77031"/>
    <w:rsid w:val="00D81136"/>
    <w:rsid w:val="00D84941"/>
    <w:rsid w:val="00D84FA1"/>
    <w:rsid w:val="00D851F0"/>
    <w:rsid w:val="00D86DB7"/>
    <w:rsid w:val="00D9060C"/>
    <w:rsid w:val="00D908BE"/>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D72B5"/>
    <w:rsid w:val="00DE0A4B"/>
    <w:rsid w:val="00DE2410"/>
    <w:rsid w:val="00DE2939"/>
    <w:rsid w:val="00DE2DB7"/>
    <w:rsid w:val="00DE6BAD"/>
    <w:rsid w:val="00DE6E81"/>
    <w:rsid w:val="00DE703F"/>
    <w:rsid w:val="00DE7595"/>
    <w:rsid w:val="00DF0E1B"/>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4A2"/>
    <w:rsid w:val="00E35D1E"/>
    <w:rsid w:val="00E364F9"/>
    <w:rsid w:val="00E365FA"/>
    <w:rsid w:val="00E36789"/>
    <w:rsid w:val="00E41A6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1324"/>
    <w:rsid w:val="00E9311F"/>
    <w:rsid w:val="00E934D1"/>
    <w:rsid w:val="00E941C2"/>
    <w:rsid w:val="00E9455C"/>
    <w:rsid w:val="00E94AF0"/>
    <w:rsid w:val="00E95D13"/>
    <w:rsid w:val="00E95DD3"/>
    <w:rsid w:val="00E969D5"/>
    <w:rsid w:val="00E97F67"/>
    <w:rsid w:val="00EA41AB"/>
    <w:rsid w:val="00EA58D1"/>
    <w:rsid w:val="00EA61BC"/>
    <w:rsid w:val="00EA681A"/>
    <w:rsid w:val="00EA735B"/>
    <w:rsid w:val="00EB1E69"/>
    <w:rsid w:val="00EB2086"/>
    <w:rsid w:val="00EB5EDF"/>
    <w:rsid w:val="00EB60FE"/>
    <w:rsid w:val="00EB74DB"/>
    <w:rsid w:val="00EC5359"/>
    <w:rsid w:val="00EC562A"/>
    <w:rsid w:val="00EC5C2E"/>
    <w:rsid w:val="00ED067A"/>
    <w:rsid w:val="00ED2B50"/>
    <w:rsid w:val="00EE0350"/>
    <w:rsid w:val="00EE0719"/>
    <w:rsid w:val="00EE0E80"/>
    <w:rsid w:val="00EE613F"/>
    <w:rsid w:val="00EE7295"/>
    <w:rsid w:val="00EE7869"/>
    <w:rsid w:val="00EF054A"/>
    <w:rsid w:val="00EF3235"/>
    <w:rsid w:val="00EF7E72"/>
    <w:rsid w:val="00F01542"/>
    <w:rsid w:val="00F06D37"/>
    <w:rsid w:val="00F0794D"/>
    <w:rsid w:val="00F07A8D"/>
    <w:rsid w:val="00F07B9D"/>
    <w:rsid w:val="00F10926"/>
    <w:rsid w:val="00F11586"/>
    <w:rsid w:val="00F1183B"/>
    <w:rsid w:val="00F11C9F"/>
    <w:rsid w:val="00F12263"/>
    <w:rsid w:val="00F1409D"/>
    <w:rsid w:val="00F14179"/>
    <w:rsid w:val="00F14214"/>
    <w:rsid w:val="00F157A9"/>
    <w:rsid w:val="00F238FD"/>
    <w:rsid w:val="00F25BB6"/>
    <w:rsid w:val="00F26B7E"/>
    <w:rsid w:val="00F274FF"/>
    <w:rsid w:val="00F2798E"/>
    <w:rsid w:val="00F27A3B"/>
    <w:rsid w:val="00F33817"/>
    <w:rsid w:val="00F3447F"/>
    <w:rsid w:val="00F405F1"/>
    <w:rsid w:val="00F40B5C"/>
    <w:rsid w:val="00F420D5"/>
    <w:rsid w:val="00F451EA"/>
    <w:rsid w:val="00F45447"/>
    <w:rsid w:val="00F456C6"/>
    <w:rsid w:val="00F4577B"/>
    <w:rsid w:val="00F46496"/>
    <w:rsid w:val="00F474D0"/>
    <w:rsid w:val="00F50179"/>
    <w:rsid w:val="00F5127D"/>
    <w:rsid w:val="00F56511"/>
    <w:rsid w:val="00F6194E"/>
    <w:rsid w:val="00F623AC"/>
    <w:rsid w:val="00F62F5A"/>
    <w:rsid w:val="00F6412A"/>
    <w:rsid w:val="00F65893"/>
    <w:rsid w:val="00F66A4A"/>
    <w:rsid w:val="00F70AF2"/>
    <w:rsid w:val="00F71E22"/>
    <w:rsid w:val="00F72142"/>
    <w:rsid w:val="00F72AE7"/>
    <w:rsid w:val="00F74704"/>
    <w:rsid w:val="00F77D98"/>
    <w:rsid w:val="00F82ECE"/>
    <w:rsid w:val="00F833BA"/>
    <w:rsid w:val="00F84FD0"/>
    <w:rsid w:val="00F859A8"/>
    <w:rsid w:val="00F9108B"/>
    <w:rsid w:val="00F91349"/>
    <w:rsid w:val="00F93A8A"/>
    <w:rsid w:val="00F95248"/>
    <w:rsid w:val="00F956A9"/>
    <w:rsid w:val="00F95BFC"/>
    <w:rsid w:val="00F963ED"/>
    <w:rsid w:val="00F966CF"/>
    <w:rsid w:val="00F96CAE"/>
    <w:rsid w:val="00F97C99"/>
    <w:rsid w:val="00FA53E9"/>
    <w:rsid w:val="00FA662D"/>
    <w:rsid w:val="00FA6730"/>
    <w:rsid w:val="00FA73B1"/>
    <w:rsid w:val="00FA7CBF"/>
    <w:rsid w:val="00FB0CB9"/>
    <w:rsid w:val="00FB35A4"/>
    <w:rsid w:val="00FB45F1"/>
    <w:rsid w:val="00FB4A72"/>
    <w:rsid w:val="00FB4E75"/>
    <w:rsid w:val="00FB54E8"/>
    <w:rsid w:val="00FB7054"/>
    <w:rsid w:val="00FC0BFD"/>
    <w:rsid w:val="00FC17B7"/>
    <w:rsid w:val="00FC2CB7"/>
    <w:rsid w:val="00FC4090"/>
    <w:rsid w:val="00FC55B4"/>
    <w:rsid w:val="00FD00E6"/>
    <w:rsid w:val="00FD09A1"/>
    <w:rsid w:val="00FD2A7C"/>
    <w:rsid w:val="00FD3856"/>
    <w:rsid w:val="00FD59EB"/>
    <w:rsid w:val="00FD6DF0"/>
    <w:rsid w:val="00FD7299"/>
    <w:rsid w:val="00FE1126"/>
    <w:rsid w:val="00FE1FBE"/>
    <w:rsid w:val="00FE3901"/>
    <w:rsid w:val="00FE39D3"/>
    <w:rsid w:val="00FE4BCE"/>
    <w:rsid w:val="00FE54AE"/>
    <w:rsid w:val="00FE576A"/>
    <w:rsid w:val="00FE7E79"/>
    <w:rsid w:val="00FF3E7D"/>
    <w:rsid w:val="00FF56BA"/>
    <w:rsid w:val="00FF5B99"/>
    <w:rsid w:val="00FF730C"/>
    <w:rsid w:val="00FF73F4"/>
    <w:rsid w:val="00FF7CE4"/>
    <w:rsid w:val="00FF7E39"/>
    <w:rsid w:val="010D7DD7"/>
    <w:rsid w:val="011B0745"/>
    <w:rsid w:val="01311D17"/>
    <w:rsid w:val="01341807"/>
    <w:rsid w:val="01347A59"/>
    <w:rsid w:val="01396E1E"/>
    <w:rsid w:val="014C6B51"/>
    <w:rsid w:val="014F03EF"/>
    <w:rsid w:val="015754F6"/>
    <w:rsid w:val="015D0D5E"/>
    <w:rsid w:val="01620E31"/>
    <w:rsid w:val="016E2F6B"/>
    <w:rsid w:val="016F283F"/>
    <w:rsid w:val="01714809"/>
    <w:rsid w:val="017460A8"/>
    <w:rsid w:val="01853E11"/>
    <w:rsid w:val="01A56261"/>
    <w:rsid w:val="01A87AFF"/>
    <w:rsid w:val="01AC3A93"/>
    <w:rsid w:val="01B14C06"/>
    <w:rsid w:val="01B44181"/>
    <w:rsid w:val="01B82438"/>
    <w:rsid w:val="01C25065"/>
    <w:rsid w:val="01C659AB"/>
    <w:rsid w:val="01CE57B8"/>
    <w:rsid w:val="01CF7782"/>
    <w:rsid w:val="01E23011"/>
    <w:rsid w:val="01E44FDB"/>
    <w:rsid w:val="01E74ACC"/>
    <w:rsid w:val="01EC20E2"/>
    <w:rsid w:val="01EC3E90"/>
    <w:rsid w:val="020411DA"/>
    <w:rsid w:val="020E02AA"/>
    <w:rsid w:val="02186A33"/>
    <w:rsid w:val="02203B3A"/>
    <w:rsid w:val="02232F51"/>
    <w:rsid w:val="0224362A"/>
    <w:rsid w:val="022A403B"/>
    <w:rsid w:val="02445A7A"/>
    <w:rsid w:val="024C0DD3"/>
    <w:rsid w:val="025008C3"/>
    <w:rsid w:val="02532161"/>
    <w:rsid w:val="0256755B"/>
    <w:rsid w:val="026779BA"/>
    <w:rsid w:val="027C3466"/>
    <w:rsid w:val="027C5214"/>
    <w:rsid w:val="028422ED"/>
    <w:rsid w:val="02897931"/>
    <w:rsid w:val="02935D81"/>
    <w:rsid w:val="0295277A"/>
    <w:rsid w:val="029562D6"/>
    <w:rsid w:val="02985DC6"/>
    <w:rsid w:val="029A7D90"/>
    <w:rsid w:val="029C1412"/>
    <w:rsid w:val="02A8425B"/>
    <w:rsid w:val="02B030B2"/>
    <w:rsid w:val="02B726F0"/>
    <w:rsid w:val="02B81FC4"/>
    <w:rsid w:val="02C6101B"/>
    <w:rsid w:val="02C80459"/>
    <w:rsid w:val="02D037B2"/>
    <w:rsid w:val="02D0730E"/>
    <w:rsid w:val="02D45050"/>
    <w:rsid w:val="02D55C0D"/>
    <w:rsid w:val="02D74B40"/>
    <w:rsid w:val="02F946F4"/>
    <w:rsid w:val="030A0A72"/>
    <w:rsid w:val="03190CB5"/>
    <w:rsid w:val="03192A63"/>
    <w:rsid w:val="031F2043"/>
    <w:rsid w:val="03247659"/>
    <w:rsid w:val="03253AFD"/>
    <w:rsid w:val="03280EF8"/>
    <w:rsid w:val="032C4E8C"/>
    <w:rsid w:val="032F2286"/>
    <w:rsid w:val="03345AEF"/>
    <w:rsid w:val="034037FC"/>
    <w:rsid w:val="03455F4E"/>
    <w:rsid w:val="03465822"/>
    <w:rsid w:val="034B4BE6"/>
    <w:rsid w:val="035241C7"/>
    <w:rsid w:val="03655CA8"/>
    <w:rsid w:val="036852C6"/>
    <w:rsid w:val="036A7762"/>
    <w:rsid w:val="036F2FCB"/>
    <w:rsid w:val="03716D43"/>
    <w:rsid w:val="03726617"/>
    <w:rsid w:val="03795BF7"/>
    <w:rsid w:val="037C1244"/>
    <w:rsid w:val="038C4416"/>
    <w:rsid w:val="038F71C9"/>
    <w:rsid w:val="039667A9"/>
    <w:rsid w:val="039C3694"/>
    <w:rsid w:val="03A82039"/>
    <w:rsid w:val="03B31109"/>
    <w:rsid w:val="03B629A7"/>
    <w:rsid w:val="03B64756"/>
    <w:rsid w:val="03BB1D6C"/>
    <w:rsid w:val="03CF75C5"/>
    <w:rsid w:val="03D8291E"/>
    <w:rsid w:val="03E219EE"/>
    <w:rsid w:val="03F51722"/>
    <w:rsid w:val="040000C7"/>
    <w:rsid w:val="040A684F"/>
    <w:rsid w:val="0413373A"/>
    <w:rsid w:val="04137DFA"/>
    <w:rsid w:val="041651F4"/>
    <w:rsid w:val="04207E21"/>
    <w:rsid w:val="042E253E"/>
    <w:rsid w:val="042F4508"/>
    <w:rsid w:val="043833BC"/>
    <w:rsid w:val="04425FE9"/>
    <w:rsid w:val="04447F34"/>
    <w:rsid w:val="04455AD9"/>
    <w:rsid w:val="04461F7D"/>
    <w:rsid w:val="04497102"/>
    <w:rsid w:val="04553F6E"/>
    <w:rsid w:val="0456200F"/>
    <w:rsid w:val="045B70AB"/>
    <w:rsid w:val="045D72C7"/>
    <w:rsid w:val="0462039F"/>
    <w:rsid w:val="046643CE"/>
    <w:rsid w:val="0466617C"/>
    <w:rsid w:val="04706FFA"/>
    <w:rsid w:val="0473621C"/>
    <w:rsid w:val="047A1C27"/>
    <w:rsid w:val="047A5783"/>
    <w:rsid w:val="047B14FB"/>
    <w:rsid w:val="047D5273"/>
    <w:rsid w:val="04812FB5"/>
    <w:rsid w:val="04820ADC"/>
    <w:rsid w:val="048B7990"/>
    <w:rsid w:val="048F7622"/>
    <w:rsid w:val="04956A61"/>
    <w:rsid w:val="04A15406"/>
    <w:rsid w:val="04A66578"/>
    <w:rsid w:val="04B50EB1"/>
    <w:rsid w:val="04BC1D77"/>
    <w:rsid w:val="04BC223F"/>
    <w:rsid w:val="04BC5D9C"/>
    <w:rsid w:val="04D550AF"/>
    <w:rsid w:val="04D74983"/>
    <w:rsid w:val="04D8694E"/>
    <w:rsid w:val="04DA4474"/>
    <w:rsid w:val="04DF5F2E"/>
    <w:rsid w:val="04E452F2"/>
    <w:rsid w:val="04E946B7"/>
    <w:rsid w:val="04F73278"/>
    <w:rsid w:val="05031C1C"/>
    <w:rsid w:val="051200B1"/>
    <w:rsid w:val="05184F9C"/>
    <w:rsid w:val="05201E1C"/>
    <w:rsid w:val="052861BB"/>
    <w:rsid w:val="05353DA0"/>
    <w:rsid w:val="053C6EDC"/>
    <w:rsid w:val="053E2C54"/>
    <w:rsid w:val="053E79FB"/>
    <w:rsid w:val="05412745"/>
    <w:rsid w:val="05416D9A"/>
    <w:rsid w:val="05461B09"/>
    <w:rsid w:val="05526700"/>
    <w:rsid w:val="055B3806"/>
    <w:rsid w:val="05614B95"/>
    <w:rsid w:val="05656433"/>
    <w:rsid w:val="05704DD8"/>
    <w:rsid w:val="05740424"/>
    <w:rsid w:val="05746676"/>
    <w:rsid w:val="05793C8D"/>
    <w:rsid w:val="05883ED0"/>
    <w:rsid w:val="058A40EC"/>
    <w:rsid w:val="058D14E6"/>
    <w:rsid w:val="059565ED"/>
    <w:rsid w:val="059E7B97"/>
    <w:rsid w:val="05A86320"/>
    <w:rsid w:val="05AA02EA"/>
    <w:rsid w:val="05AE5D59"/>
    <w:rsid w:val="05B178CA"/>
    <w:rsid w:val="05BE78F1"/>
    <w:rsid w:val="05BF6CDE"/>
    <w:rsid w:val="05C25634"/>
    <w:rsid w:val="05C50C80"/>
    <w:rsid w:val="05D2339D"/>
    <w:rsid w:val="05D25154"/>
    <w:rsid w:val="05D435B9"/>
    <w:rsid w:val="05F257ED"/>
    <w:rsid w:val="05F41565"/>
    <w:rsid w:val="05F6352F"/>
    <w:rsid w:val="05F652DD"/>
    <w:rsid w:val="05F6693A"/>
    <w:rsid w:val="05F9301F"/>
    <w:rsid w:val="05FB2ABA"/>
    <w:rsid w:val="061340E1"/>
    <w:rsid w:val="06257970"/>
    <w:rsid w:val="06304C93"/>
    <w:rsid w:val="0633208D"/>
    <w:rsid w:val="063D115E"/>
    <w:rsid w:val="06430CCF"/>
    <w:rsid w:val="06451DC1"/>
    <w:rsid w:val="06473D8B"/>
    <w:rsid w:val="06510766"/>
    <w:rsid w:val="06514C09"/>
    <w:rsid w:val="06710E08"/>
    <w:rsid w:val="067D59FE"/>
    <w:rsid w:val="06874187"/>
    <w:rsid w:val="068A3C77"/>
    <w:rsid w:val="068B011B"/>
    <w:rsid w:val="069D7E4F"/>
    <w:rsid w:val="06A53383"/>
    <w:rsid w:val="06A905A2"/>
    <w:rsid w:val="06AC1E40"/>
    <w:rsid w:val="06BA455D"/>
    <w:rsid w:val="06C618DB"/>
    <w:rsid w:val="06C947A0"/>
    <w:rsid w:val="06CB0518"/>
    <w:rsid w:val="06CB676A"/>
    <w:rsid w:val="06E17D3B"/>
    <w:rsid w:val="06E635A4"/>
    <w:rsid w:val="06F23CF7"/>
    <w:rsid w:val="070A2DF8"/>
    <w:rsid w:val="070C28DE"/>
    <w:rsid w:val="07131EBF"/>
    <w:rsid w:val="0730192B"/>
    <w:rsid w:val="07351E35"/>
    <w:rsid w:val="07416A2C"/>
    <w:rsid w:val="07434552"/>
    <w:rsid w:val="07435440"/>
    <w:rsid w:val="0749768F"/>
    <w:rsid w:val="074D53D1"/>
    <w:rsid w:val="074E2EF7"/>
    <w:rsid w:val="07644509"/>
    <w:rsid w:val="0768045D"/>
    <w:rsid w:val="07683FB9"/>
    <w:rsid w:val="07697D31"/>
    <w:rsid w:val="076D5A73"/>
    <w:rsid w:val="076F5347"/>
    <w:rsid w:val="07707311"/>
    <w:rsid w:val="07723089"/>
    <w:rsid w:val="07724E37"/>
    <w:rsid w:val="0777244E"/>
    <w:rsid w:val="077D634E"/>
    <w:rsid w:val="078B2285"/>
    <w:rsid w:val="07AA45D1"/>
    <w:rsid w:val="07B471FE"/>
    <w:rsid w:val="07BB67DE"/>
    <w:rsid w:val="07BE62CF"/>
    <w:rsid w:val="07C17B6D"/>
    <w:rsid w:val="07C531B9"/>
    <w:rsid w:val="07CD4764"/>
    <w:rsid w:val="07CF5DE6"/>
    <w:rsid w:val="07D17DB0"/>
    <w:rsid w:val="07D653C6"/>
    <w:rsid w:val="07D93108"/>
    <w:rsid w:val="07E13D6B"/>
    <w:rsid w:val="07E8334B"/>
    <w:rsid w:val="07E9507F"/>
    <w:rsid w:val="07EA2C20"/>
    <w:rsid w:val="07EF0236"/>
    <w:rsid w:val="07F12200"/>
    <w:rsid w:val="07F910B5"/>
    <w:rsid w:val="080D4B60"/>
    <w:rsid w:val="080F2686"/>
    <w:rsid w:val="08114650"/>
    <w:rsid w:val="08161C67"/>
    <w:rsid w:val="081B727D"/>
    <w:rsid w:val="082D0D5E"/>
    <w:rsid w:val="082D6FB0"/>
    <w:rsid w:val="08326375"/>
    <w:rsid w:val="08332819"/>
    <w:rsid w:val="083420ED"/>
    <w:rsid w:val="08381BDD"/>
    <w:rsid w:val="08393BA7"/>
    <w:rsid w:val="084367D4"/>
    <w:rsid w:val="084A7B62"/>
    <w:rsid w:val="084E1401"/>
    <w:rsid w:val="084F28DE"/>
    <w:rsid w:val="0858227F"/>
    <w:rsid w:val="085B3C3F"/>
    <w:rsid w:val="08633B40"/>
    <w:rsid w:val="08701D5E"/>
    <w:rsid w:val="08836BD0"/>
    <w:rsid w:val="08892439"/>
    <w:rsid w:val="088C3CD7"/>
    <w:rsid w:val="088F37C7"/>
    <w:rsid w:val="08953153"/>
    <w:rsid w:val="08AB6853"/>
    <w:rsid w:val="08AE00F1"/>
    <w:rsid w:val="08B17BE1"/>
    <w:rsid w:val="08B374B6"/>
    <w:rsid w:val="08C05347"/>
    <w:rsid w:val="08C23B9D"/>
    <w:rsid w:val="08C6368D"/>
    <w:rsid w:val="08C6543B"/>
    <w:rsid w:val="08D538D0"/>
    <w:rsid w:val="08D63E02"/>
    <w:rsid w:val="08E51639"/>
    <w:rsid w:val="08E6788B"/>
    <w:rsid w:val="08E753B1"/>
    <w:rsid w:val="08F6612F"/>
    <w:rsid w:val="08FC0E5C"/>
    <w:rsid w:val="09016473"/>
    <w:rsid w:val="090221EB"/>
    <w:rsid w:val="09095327"/>
    <w:rsid w:val="090C4E18"/>
    <w:rsid w:val="09102B5A"/>
    <w:rsid w:val="09137F54"/>
    <w:rsid w:val="0922463B"/>
    <w:rsid w:val="0923288D"/>
    <w:rsid w:val="09242161"/>
    <w:rsid w:val="092C1016"/>
    <w:rsid w:val="09385677"/>
    <w:rsid w:val="09410F65"/>
    <w:rsid w:val="09421219"/>
    <w:rsid w:val="094822F4"/>
    <w:rsid w:val="096E162E"/>
    <w:rsid w:val="09866978"/>
    <w:rsid w:val="09972933"/>
    <w:rsid w:val="099B7EFF"/>
    <w:rsid w:val="099E1F14"/>
    <w:rsid w:val="099F7A3A"/>
    <w:rsid w:val="09A908B8"/>
    <w:rsid w:val="09B2776D"/>
    <w:rsid w:val="09BE4364"/>
    <w:rsid w:val="09C53891"/>
    <w:rsid w:val="09D04097"/>
    <w:rsid w:val="09D26061"/>
    <w:rsid w:val="09D678FF"/>
    <w:rsid w:val="09E0252C"/>
    <w:rsid w:val="09F14739"/>
    <w:rsid w:val="09FB1114"/>
    <w:rsid w:val="0A013443"/>
    <w:rsid w:val="0A03621B"/>
    <w:rsid w:val="0A0D0E47"/>
    <w:rsid w:val="0A12645E"/>
    <w:rsid w:val="0A195A3E"/>
    <w:rsid w:val="0A3B7C13"/>
    <w:rsid w:val="0A40746F"/>
    <w:rsid w:val="0A474359"/>
    <w:rsid w:val="0A4860CC"/>
    <w:rsid w:val="0A4C1970"/>
    <w:rsid w:val="0A4D5C46"/>
    <w:rsid w:val="0A4F320E"/>
    <w:rsid w:val="0A530F50"/>
    <w:rsid w:val="0A5371A2"/>
    <w:rsid w:val="0A5922DF"/>
    <w:rsid w:val="0A5D1DCF"/>
    <w:rsid w:val="0A5F7D4F"/>
    <w:rsid w:val="0A682522"/>
    <w:rsid w:val="0A6F5392"/>
    <w:rsid w:val="0A71587A"/>
    <w:rsid w:val="0A7315F2"/>
    <w:rsid w:val="0A7333A0"/>
    <w:rsid w:val="0A784D07"/>
    <w:rsid w:val="0A79472F"/>
    <w:rsid w:val="0A7B04A7"/>
    <w:rsid w:val="0A7F7F97"/>
    <w:rsid w:val="0A805ABD"/>
    <w:rsid w:val="0A851326"/>
    <w:rsid w:val="0A894972"/>
    <w:rsid w:val="0A951569"/>
    <w:rsid w:val="0A997304"/>
    <w:rsid w:val="0A9D666F"/>
    <w:rsid w:val="0AA25A34"/>
    <w:rsid w:val="0AAA2B3A"/>
    <w:rsid w:val="0AB80DB3"/>
    <w:rsid w:val="0AC0235E"/>
    <w:rsid w:val="0AEB7501"/>
    <w:rsid w:val="0AF50259"/>
    <w:rsid w:val="0B016BFE"/>
    <w:rsid w:val="0B0A5387"/>
    <w:rsid w:val="0B0E131B"/>
    <w:rsid w:val="0B156206"/>
    <w:rsid w:val="0B163D2C"/>
    <w:rsid w:val="0B1B7381"/>
    <w:rsid w:val="0B2B77D7"/>
    <w:rsid w:val="0B325009"/>
    <w:rsid w:val="0B380146"/>
    <w:rsid w:val="0B381EF4"/>
    <w:rsid w:val="0B3E09C6"/>
    <w:rsid w:val="0B5036E2"/>
    <w:rsid w:val="0B5C3E34"/>
    <w:rsid w:val="0B725406"/>
    <w:rsid w:val="0B860EB1"/>
    <w:rsid w:val="0B8D2240"/>
    <w:rsid w:val="0B995089"/>
    <w:rsid w:val="0BA31A63"/>
    <w:rsid w:val="0BB772BD"/>
    <w:rsid w:val="0BB974D9"/>
    <w:rsid w:val="0BBA0B5B"/>
    <w:rsid w:val="0BBF2615"/>
    <w:rsid w:val="0BC639A4"/>
    <w:rsid w:val="0BCA3494"/>
    <w:rsid w:val="0BD07432"/>
    <w:rsid w:val="0BDA2FAB"/>
    <w:rsid w:val="0BE1258C"/>
    <w:rsid w:val="0BE1433A"/>
    <w:rsid w:val="0BE800E8"/>
    <w:rsid w:val="0BE91440"/>
    <w:rsid w:val="0BF027CF"/>
    <w:rsid w:val="0BF40511"/>
    <w:rsid w:val="0C032502"/>
    <w:rsid w:val="0C060244"/>
    <w:rsid w:val="0C0F534B"/>
    <w:rsid w:val="0C0F70F9"/>
    <w:rsid w:val="0C2A5CE1"/>
    <w:rsid w:val="0C2B1A59"/>
    <w:rsid w:val="0C2D57D1"/>
    <w:rsid w:val="0C39309A"/>
    <w:rsid w:val="0C394176"/>
    <w:rsid w:val="0C3D4531"/>
    <w:rsid w:val="0C405504"/>
    <w:rsid w:val="0C436DA2"/>
    <w:rsid w:val="0C4D7C21"/>
    <w:rsid w:val="0C591644"/>
    <w:rsid w:val="0C61547A"/>
    <w:rsid w:val="0C6311F3"/>
    <w:rsid w:val="0C6531BD"/>
    <w:rsid w:val="0C654F6B"/>
    <w:rsid w:val="0C662A91"/>
    <w:rsid w:val="0C743400"/>
    <w:rsid w:val="0C8573BB"/>
    <w:rsid w:val="0C874EE1"/>
    <w:rsid w:val="0C943AA2"/>
    <w:rsid w:val="0C992E66"/>
    <w:rsid w:val="0CA43CE5"/>
    <w:rsid w:val="0CA710DF"/>
    <w:rsid w:val="0CBA1428"/>
    <w:rsid w:val="0CC06645"/>
    <w:rsid w:val="0CCA1272"/>
    <w:rsid w:val="0CCA3020"/>
    <w:rsid w:val="0CCD48BE"/>
    <w:rsid w:val="0CCF1E13"/>
    <w:rsid w:val="0CD21ED4"/>
    <w:rsid w:val="0CDF2F6F"/>
    <w:rsid w:val="0CE00A95"/>
    <w:rsid w:val="0CE20369"/>
    <w:rsid w:val="0CE51C08"/>
    <w:rsid w:val="0CE642FD"/>
    <w:rsid w:val="0CE75980"/>
    <w:rsid w:val="0CF54541"/>
    <w:rsid w:val="0CF83635"/>
    <w:rsid w:val="0CFE2CC9"/>
    <w:rsid w:val="0D077DD0"/>
    <w:rsid w:val="0D0E73B0"/>
    <w:rsid w:val="0D116EA1"/>
    <w:rsid w:val="0D186481"/>
    <w:rsid w:val="0D1B1ACD"/>
    <w:rsid w:val="0D2070E4"/>
    <w:rsid w:val="0D224C0A"/>
    <w:rsid w:val="0D363F3D"/>
    <w:rsid w:val="0D3B5CCB"/>
    <w:rsid w:val="0D4032E2"/>
    <w:rsid w:val="0D49663A"/>
    <w:rsid w:val="0D505C1B"/>
    <w:rsid w:val="0D5648B3"/>
    <w:rsid w:val="0D6214AA"/>
    <w:rsid w:val="0D6D057B"/>
    <w:rsid w:val="0D6E2039"/>
    <w:rsid w:val="0D7731A8"/>
    <w:rsid w:val="0D7A2C98"/>
    <w:rsid w:val="0D7C07BE"/>
    <w:rsid w:val="0D7D4536"/>
    <w:rsid w:val="0D8853B5"/>
    <w:rsid w:val="0D933D59"/>
    <w:rsid w:val="0D957AD2"/>
    <w:rsid w:val="0D9755F8"/>
    <w:rsid w:val="0D9A0C44"/>
    <w:rsid w:val="0DA27469"/>
    <w:rsid w:val="0DA43871"/>
    <w:rsid w:val="0DB77A48"/>
    <w:rsid w:val="0DC0683D"/>
    <w:rsid w:val="0DC14423"/>
    <w:rsid w:val="0DCD726B"/>
    <w:rsid w:val="0DCE6B40"/>
    <w:rsid w:val="0DD51C7C"/>
    <w:rsid w:val="0DD759F4"/>
    <w:rsid w:val="0DDA1988"/>
    <w:rsid w:val="0DE14AC5"/>
    <w:rsid w:val="0DE64201"/>
    <w:rsid w:val="0DE87C01"/>
    <w:rsid w:val="0DEA1BCB"/>
    <w:rsid w:val="0DF2282E"/>
    <w:rsid w:val="0DF26CD2"/>
    <w:rsid w:val="0DF447F8"/>
    <w:rsid w:val="0DF63CF6"/>
    <w:rsid w:val="0E06277D"/>
    <w:rsid w:val="0E122ED0"/>
    <w:rsid w:val="0E1A1D85"/>
    <w:rsid w:val="0E1B7FD7"/>
    <w:rsid w:val="0E1C6D67"/>
    <w:rsid w:val="0E2055ED"/>
    <w:rsid w:val="0E2B22ED"/>
    <w:rsid w:val="0E2F75DE"/>
    <w:rsid w:val="0E370B89"/>
    <w:rsid w:val="0E3C7F4D"/>
    <w:rsid w:val="0E3E3CC5"/>
    <w:rsid w:val="0E464928"/>
    <w:rsid w:val="0E484B44"/>
    <w:rsid w:val="0E4B63E2"/>
    <w:rsid w:val="0E590AFF"/>
    <w:rsid w:val="0E59465B"/>
    <w:rsid w:val="0E5C05EF"/>
    <w:rsid w:val="0E6059EA"/>
    <w:rsid w:val="0E664FCA"/>
    <w:rsid w:val="0E67321C"/>
    <w:rsid w:val="0E6A2D0C"/>
    <w:rsid w:val="0E76345F"/>
    <w:rsid w:val="0E792F4F"/>
    <w:rsid w:val="0E796AAB"/>
    <w:rsid w:val="0E7B2823"/>
    <w:rsid w:val="0E7D2A40"/>
    <w:rsid w:val="0E835B7C"/>
    <w:rsid w:val="0E883192"/>
    <w:rsid w:val="0E8A515C"/>
    <w:rsid w:val="0E8C5C70"/>
    <w:rsid w:val="0E912047"/>
    <w:rsid w:val="0E924011"/>
    <w:rsid w:val="0EA578A0"/>
    <w:rsid w:val="0EA61DB3"/>
    <w:rsid w:val="0EB60EDD"/>
    <w:rsid w:val="0EBB3568"/>
    <w:rsid w:val="0EBD2E3C"/>
    <w:rsid w:val="0EC8358F"/>
    <w:rsid w:val="0ED2440E"/>
    <w:rsid w:val="0EDE1004"/>
    <w:rsid w:val="0EDF7256"/>
    <w:rsid w:val="0EE06B2A"/>
    <w:rsid w:val="0EF34AB0"/>
    <w:rsid w:val="0EFE3455"/>
    <w:rsid w:val="0F072309"/>
    <w:rsid w:val="0F0767AD"/>
    <w:rsid w:val="0F162C04"/>
    <w:rsid w:val="0F20786F"/>
    <w:rsid w:val="0F234C69"/>
    <w:rsid w:val="0F256C33"/>
    <w:rsid w:val="0F2A1B00"/>
    <w:rsid w:val="0F2E7896"/>
    <w:rsid w:val="0F2F1860"/>
    <w:rsid w:val="0F3E2D53"/>
    <w:rsid w:val="0F4075C9"/>
    <w:rsid w:val="0F476BAA"/>
    <w:rsid w:val="0F601A19"/>
    <w:rsid w:val="0F6675C3"/>
    <w:rsid w:val="0F847DFE"/>
    <w:rsid w:val="0F87169C"/>
    <w:rsid w:val="0F930041"/>
    <w:rsid w:val="0F955B67"/>
    <w:rsid w:val="0F9D4A1B"/>
    <w:rsid w:val="0F9F0794"/>
    <w:rsid w:val="0FA45DAA"/>
    <w:rsid w:val="0FA638D0"/>
    <w:rsid w:val="0FA97864"/>
    <w:rsid w:val="0FAB7138"/>
    <w:rsid w:val="0FAC4C5F"/>
    <w:rsid w:val="0FAD1102"/>
    <w:rsid w:val="0FB0474F"/>
    <w:rsid w:val="0FBF0E36"/>
    <w:rsid w:val="0FC85F3C"/>
    <w:rsid w:val="0FD06B9F"/>
    <w:rsid w:val="0FD22917"/>
    <w:rsid w:val="0FD7617F"/>
    <w:rsid w:val="0FDC19E8"/>
    <w:rsid w:val="0FDF3286"/>
    <w:rsid w:val="0FE663C2"/>
    <w:rsid w:val="0FE73EE9"/>
    <w:rsid w:val="0FEB5787"/>
    <w:rsid w:val="0FF509EA"/>
    <w:rsid w:val="0FF52AA9"/>
    <w:rsid w:val="0FFC7994"/>
    <w:rsid w:val="0FFE195E"/>
    <w:rsid w:val="0FFF56D6"/>
    <w:rsid w:val="100920B1"/>
    <w:rsid w:val="10093E5F"/>
    <w:rsid w:val="1010343F"/>
    <w:rsid w:val="101A42BE"/>
    <w:rsid w:val="101C0036"/>
    <w:rsid w:val="101F59C7"/>
    <w:rsid w:val="101F6445"/>
    <w:rsid w:val="10264A11"/>
    <w:rsid w:val="10292C00"/>
    <w:rsid w:val="103E1D5B"/>
    <w:rsid w:val="104650B3"/>
    <w:rsid w:val="105570A4"/>
    <w:rsid w:val="10593038"/>
    <w:rsid w:val="105A46BB"/>
    <w:rsid w:val="105C0433"/>
    <w:rsid w:val="10615FAB"/>
    <w:rsid w:val="106F460A"/>
    <w:rsid w:val="10725EA8"/>
    <w:rsid w:val="107734BE"/>
    <w:rsid w:val="10795489"/>
    <w:rsid w:val="107A6B0B"/>
    <w:rsid w:val="10852B95"/>
    <w:rsid w:val="10855BDB"/>
    <w:rsid w:val="10945E1E"/>
    <w:rsid w:val="10947BCD"/>
    <w:rsid w:val="109C12E3"/>
    <w:rsid w:val="109E0A4B"/>
    <w:rsid w:val="10A54570"/>
    <w:rsid w:val="10A73DA4"/>
    <w:rsid w:val="10B244F7"/>
    <w:rsid w:val="10B71B0D"/>
    <w:rsid w:val="10B97633"/>
    <w:rsid w:val="10BB15FD"/>
    <w:rsid w:val="10C40588"/>
    <w:rsid w:val="10C761F4"/>
    <w:rsid w:val="10CA1840"/>
    <w:rsid w:val="10CA7A92"/>
    <w:rsid w:val="10CB7366"/>
    <w:rsid w:val="10D12BCF"/>
    <w:rsid w:val="10D601E5"/>
    <w:rsid w:val="10D73F5D"/>
    <w:rsid w:val="10DE52EC"/>
    <w:rsid w:val="10EC17B7"/>
    <w:rsid w:val="10EF12A7"/>
    <w:rsid w:val="10EF74F9"/>
    <w:rsid w:val="10FC3FFC"/>
    <w:rsid w:val="11034D52"/>
    <w:rsid w:val="11045BB9"/>
    <w:rsid w:val="110C3C07"/>
    <w:rsid w:val="110D797F"/>
    <w:rsid w:val="1125116C"/>
    <w:rsid w:val="112A22DF"/>
    <w:rsid w:val="112E0021"/>
    <w:rsid w:val="1131366D"/>
    <w:rsid w:val="113A54A2"/>
    <w:rsid w:val="1142587A"/>
    <w:rsid w:val="11531836"/>
    <w:rsid w:val="11567578"/>
    <w:rsid w:val="115B2DE0"/>
    <w:rsid w:val="115F642C"/>
    <w:rsid w:val="116F23E8"/>
    <w:rsid w:val="1173012A"/>
    <w:rsid w:val="11785740"/>
    <w:rsid w:val="1179575D"/>
    <w:rsid w:val="117B2B3A"/>
    <w:rsid w:val="11877731"/>
    <w:rsid w:val="118C11EC"/>
    <w:rsid w:val="118F65E6"/>
    <w:rsid w:val="11934328"/>
    <w:rsid w:val="11A93B4C"/>
    <w:rsid w:val="11A958FA"/>
    <w:rsid w:val="11B06C88"/>
    <w:rsid w:val="11B30526"/>
    <w:rsid w:val="11BA7B07"/>
    <w:rsid w:val="11BB654F"/>
    <w:rsid w:val="11BD6E3E"/>
    <w:rsid w:val="11BF336F"/>
    <w:rsid w:val="11C20769"/>
    <w:rsid w:val="11D87F8D"/>
    <w:rsid w:val="11E608FC"/>
    <w:rsid w:val="11EC3A38"/>
    <w:rsid w:val="11F528ED"/>
    <w:rsid w:val="11F8418B"/>
    <w:rsid w:val="11FD5C45"/>
    <w:rsid w:val="120174E4"/>
    <w:rsid w:val="1211524D"/>
    <w:rsid w:val="12135469"/>
    <w:rsid w:val="121A6C9D"/>
    <w:rsid w:val="121E0096"/>
    <w:rsid w:val="1225307D"/>
    <w:rsid w:val="122D652B"/>
    <w:rsid w:val="122E4051"/>
    <w:rsid w:val="122E5DFF"/>
    <w:rsid w:val="12374CB3"/>
    <w:rsid w:val="12435D4E"/>
    <w:rsid w:val="12456514"/>
    <w:rsid w:val="12582E7C"/>
    <w:rsid w:val="125A3098"/>
    <w:rsid w:val="125F245C"/>
    <w:rsid w:val="12641821"/>
    <w:rsid w:val="127952CC"/>
    <w:rsid w:val="12796309"/>
    <w:rsid w:val="127B54E8"/>
    <w:rsid w:val="12844F29"/>
    <w:rsid w:val="128A6237"/>
    <w:rsid w:val="12910C6D"/>
    <w:rsid w:val="12950A7E"/>
    <w:rsid w:val="12955E7E"/>
    <w:rsid w:val="12966FEF"/>
    <w:rsid w:val="12980A94"/>
    <w:rsid w:val="12993BC0"/>
    <w:rsid w:val="129E2F84"/>
    <w:rsid w:val="129F0AAB"/>
    <w:rsid w:val="12B74046"/>
    <w:rsid w:val="12C14EC5"/>
    <w:rsid w:val="12C4665E"/>
    <w:rsid w:val="12CA3D79"/>
    <w:rsid w:val="12D22C2E"/>
    <w:rsid w:val="12D40754"/>
    <w:rsid w:val="12DC0642"/>
    <w:rsid w:val="12E017EF"/>
    <w:rsid w:val="12E3308D"/>
    <w:rsid w:val="12E806A4"/>
    <w:rsid w:val="12ED1816"/>
    <w:rsid w:val="12EF1A32"/>
    <w:rsid w:val="12F02B19"/>
    <w:rsid w:val="12FE4FFD"/>
    <w:rsid w:val="1300779B"/>
    <w:rsid w:val="130848A2"/>
    <w:rsid w:val="13373B6D"/>
    <w:rsid w:val="13405DEA"/>
    <w:rsid w:val="134A0A16"/>
    <w:rsid w:val="13511DA5"/>
    <w:rsid w:val="1351449B"/>
    <w:rsid w:val="13517FF7"/>
    <w:rsid w:val="13561AB1"/>
    <w:rsid w:val="13573133"/>
    <w:rsid w:val="135F0966"/>
    <w:rsid w:val="136A2E67"/>
    <w:rsid w:val="136C4E31"/>
    <w:rsid w:val="13741F37"/>
    <w:rsid w:val="13854144"/>
    <w:rsid w:val="13904FC3"/>
    <w:rsid w:val="13945107"/>
    <w:rsid w:val="139879D4"/>
    <w:rsid w:val="139A199E"/>
    <w:rsid w:val="139F5206"/>
    <w:rsid w:val="13A66595"/>
    <w:rsid w:val="13AF4D1D"/>
    <w:rsid w:val="13BD38DE"/>
    <w:rsid w:val="13C7650B"/>
    <w:rsid w:val="13CC58CF"/>
    <w:rsid w:val="13CD1DFA"/>
    <w:rsid w:val="13D21C0B"/>
    <w:rsid w:val="13D604FC"/>
    <w:rsid w:val="13E46BF1"/>
    <w:rsid w:val="13EE1CEA"/>
    <w:rsid w:val="13EE637E"/>
    <w:rsid w:val="13F15336"/>
    <w:rsid w:val="13F51B73"/>
    <w:rsid w:val="14157276"/>
    <w:rsid w:val="141C6857"/>
    <w:rsid w:val="142E658A"/>
    <w:rsid w:val="14302302"/>
    <w:rsid w:val="143040B0"/>
    <w:rsid w:val="14352CC4"/>
    <w:rsid w:val="14366498"/>
    <w:rsid w:val="143A6CDD"/>
    <w:rsid w:val="143C4803"/>
    <w:rsid w:val="143F2545"/>
    <w:rsid w:val="144D6A10"/>
    <w:rsid w:val="14506500"/>
    <w:rsid w:val="14553B17"/>
    <w:rsid w:val="145A1E9B"/>
    <w:rsid w:val="146401FE"/>
    <w:rsid w:val="14643D5A"/>
    <w:rsid w:val="14681A9C"/>
    <w:rsid w:val="146B158C"/>
    <w:rsid w:val="1481490C"/>
    <w:rsid w:val="14861F22"/>
    <w:rsid w:val="14887A48"/>
    <w:rsid w:val="149070A3"/>
    <w:rsid w:val="149C7998"/>
    <w:rsid w:val="14A01236"/>
    <w:rsid w:val="14AA20B4"/>
    <w:rsid w:val="14BA7E1E"/>
    <w:rsid w:val="14C831D3"/>
    <w:rsid w:val="14CD5DA3"/>
    <w:rsid w:val="14D00800"/>
    <w:rsid w:val="14D507B4"/>
    <w:rsid w:val="14DC1B42"/>
    <w:rsid w:val="14F0383F"/>
    <w:rsid w:val="14F055ED"/>
    <w:rsid w:val="150A4901"/>
    <w:rsid w:val="150B2427"/>
    <w:rsid w:val="150D619F"/>
    <w:rsid w:val="15115C90"/>
    <w:rsid w:val="15175270"/>
    <w:rsid w:val="1517701E"/>
    <w:rsid w:val="151B6B0E"/>
    <w:rsid w:val="1528122B"/>
    <w:rsid w:val="15284D87"/>
    <w:rsid w:val="1537146E"/>
    <w:rsid w:val="153951E6"/>
    <w:rsid w:val="153E45AB"/>
    <w:rsid w:val="15406575"/>
    <w:rsid w:val="15455939"/>
    <w:rsid w:val="155B33AF"/>
    <w:rsid w:val="155E4C4D"/>
    <w:rsid w:val="1562473D"/>
    <w:rsid w:val="156D6C3E"/>
    <w:rsid w:val="15791A87"/>
    <w:rsid w:val="15802E15"/>
    <w:rsid w:val="1585667E"/>
    <w:rsid w:val="158C3568"/>
    <w:rsid w:val="158F171D"/>
    <w:rsid w:val="158F4E06"/>
    <w:rsid w:val="15A14374"/>
    <w:rsid w:val="15A24B3A"/>
    <w:rsid w:val="15A44D56"/>
    <w:rsid w:val="15AA7E92"/>
    <w:rsid w:val="15AF7257"/>
    <w:rsid w:val="15B11221"/>
    <w:rsid w:val="15B26D58"/>
    <w:rsid w:val="15B8435D"/>
    <w:rsid w:val="15BB209F"/>
    <w:rsid w:val="15C745A0"/>
    <w:rsid w:val="15D1541F"/>
    <w:rsid w:val="15D31197"/>
    <w:rsid w:val="15D32F45"/>
    <w:rsid w:val="15DD2016"/>
    <w:rsid w:val="15DD3DC4"/>
    <w:rsid w:val="15E96C0C"/>
    <w:rsid w:val="15EC4007"/>
    <w:rsid w:val="15F1161D"/>
    <w:rsid w:val="15F5110D"/>
    <w:rsid w:val="15FA2BC8"/>
    <w:rsid w:val="15FB06EE"/>
    <w:rsid w:val="15FD6214"/>
    <w:rsid w:val="160475A2"/>
    <w:rsid w:val="16061850"/>
    <w:rsid w:val="16135A37"/>
    <w:rsid w:val="1615442F"/>
    <w:rsid w:val="161812A0"/>
    <w:rsid w:val="16210154"/>
    <w:rsid w:val="16297009"/>
    <w:rsid w:val="162D2ABF"/>
    <w:rsid w:val="16315EBE"/>
    <w:rsid w:val="163A1216"/>
    <w:rsid w:val="16442095"/>
    <w:rsid w:val="16467BBB"/>
    <w:rsid w:val="16513E9B"/>
    <w:rsid w:val="165B0134"/>
    <w:rsid w:val="16695657"/>
    <w:rsid w:val="166B5873"/>
    <w:rsid w:val="16783AEC"/>
    <w:rsid w:val="167C182F"/>
    <w:rsid w:val="167D1983"/>
    <w:rsid w:val="167F131F"/>
    <w:rsid w:val="16810BF3"/>
    <w:rsid w:val="16853AE0"/>
    <w:rsid w:val="16866209"/>
    <w:rsid w:val="16924BAE"/>
    <w:rsid w:val="16AD19E8"/>
    <w:rsid w:val="16AE07B1"/>
    <w:rsid w:val="16B26FFE"/>
    <w:rsid w:val="16B72867"/>
    <w:rsid w:val="16BA4105"/>
    <w:rsid w:val="16BE2021"/>
    <w:rsid w:val="16BF1B00"/>
    <w:rsid w:val="16C136E5"/>
    <w:rsid w:val="16C531D6"/>
    <w:rsid w:val="16C60CFC"/>
    <w:rsid w:val="16D27BAC"/>
    <w:rsid w:val="16D46755"/>
    <w:rsid w:val="16DF3B6C"/>
    <w:rsid w:val="16E15B36"/>
    <w:rsid w:val="16E36547"/>
    <w:rsid w:val="16E4773B"/>
    <w:rsid w:val="16EF3DAF"/>
    <w:rsid w:val="16F0584E"/>
    <w:rsid w:val="16FF7D6A"/>
    <w:rsid w:val="170519EB"/>
    <w:rsid w:val="170830C2"/>
    <w:rsid w:val="170A0BE8"/>
    <w:rsid w:val="171C4DC0"/>
    <w:rsid w:val="17283764"/>
    <w:rsid w:val="172A3039"/>
    <w:rsid w:val="172B6DB1"/>
    <w:rsid w:val="172D48D7"/>
    <w:rsid w:val="1735378C"/>
    <w:rsid w:val="17377504"/>
    <w:rsid w:val="174560C4"/>
    <w:rsid w:val="17555BDC"/>
    <w:rsid w:val="175D340E"/>
    <w:rsid w:val="176127D3"/>
    <w:rsid w:val="17667DE9"/>
    <w:rsid w:val="176F3141"/>
    <w:rsid w:val="177469AA"/>
    <w:rsid w:val="177644D0"/>
    <w:rsid w:val="177911AD"/>
    <w:rsid w:val="1787048B"/>
    <w:rsid w:val="178D5376"/>
    <w:rsid w:val="179130B8"/>
    <w:rsid w:val="17946704"/>
    <w:rsid w:val="179761F4"/>
    <w:rsid w:val="179D7358"/>
    <w:rsid w:val="17A74689"/>
    <w:rsid w:val="17A821AF"/>
    <w:rsid w:val="17B4186E"/>
    <w:rsid w:val="17C350BA"/>
    <w:rsid w:val="17C62542"/>
    <w:rsid w:val="17D11706"/>
    <w:rsid w:val="17D411F6"/>
    <w:rsid w:val="17DA1819"/>
    <w:rsid w:val="17E76EF8"/>
    <w:rsid w:val="17E86A50"/>
    <w:rsid w:val="17EE22B8"/>
    <w:rsid w:val="181A358A"/>
    <w:rsid w:val="18267CA4"/>
    <w:rsid w:val="182E6B59"/>
    <w:rsid w:val="183A72AB"/>
    <w:rsid w:val="183D0B4A"/>
    <w:rsid w:val="183F2B14"/>
    <w:rsid w:val="18441ED8"/>
    <w:rsid w:val="18463EA2"/>
    <w:rsid w:val="18491BE4"/>
    <w:rsid w:val="184B770B"/>
    <w:rsid w:val="18567E5D"/>
    <w:rsid w:val="18695DE3"/>
    <w:rsid w:val="186B3909"/>
    <w:rsid w:val="18705504"/>
    <w:rsid w:val="18733E84"/>
    <w:rsid w:val="18754787"/>
    <w:rsid w:val="188350F6"/>
    <w:rsid w:val="18A4506D"/>
    <w:rsid w:val="18A60DE5"/>
    <w:rsid w:val="18A706B9"/>
    <w:rsid w:val="18B46B17"/>
    <w:rsid w:val="18B54B84"/>
    <w:rsid w:val="18B84674"/>
    <w:rsid w:val="18C1177B"/>
    <w:rsid w:val="18C179CD"/>
    <w:rsid w:val="18D019BE"/>
    <w:rsid w:val="18D21BDA"/>
    <w:rsid w:val="18D25736"/>
    <w:rsid w:val="18D45952"/>
    <w:rsid w:val="18DC65B5"/>
    <w:rsid w:val="18E0073C"/>
    <w:rsid w:val="18E13BCB"/>
    <w:rsid w:val="18F27B86"/>
    <w:rsid w:val="18F51424"/>
    <w:rsid w:val="190E24E6"/>
    <w:rsid w:val="191775ED"/>
    <w:rsid w:val="191C0587"/>
    <w:rsid w:val="192166BD"/>
    <w:rsid w:val="19222CB8"/>
    <w:rsid w:val="19257F5C"/>
    <w:rsid w:val="192D7408"/>
    <w:rsid w:val="19397563"/>
    <w:rsid w:val="193C52A5"/>
    <w:rsid w:val="193E2198"/>
    <w:rsid w:val="193E726F"/>
    <w:rsid w:val="19404D95"/>
    <w:rsid w:val="194B373A"/>
    <w:rsid w:val="1951766A"/>
    <w:rsid w:val="195425EF"/>
    <w:rsid w:val="195E6FCA"/>
    <w:rsid w:val="19726F19"/>
    <w:rsid w:val="1977008B"/>
    <w:rsid w:val="19793E03"/>
    <w:rsid w:val="197B7B7C"/>
    <w:rsid w:val="197E61E3"/>
    <w:rsid w:val="19805192"/>
    <w:rsid w:val="19834C82"/>
    <w:rsid w:val="198729C4"/>
    <w:rsid w:val="19921369"/>
    <w:rsid w:val="19923117"/>
    <w:rsid w:val="199D3F96"/>
    <w:rsid w:val="199E1ABC"/>
    <w:rsid w:val="19A370D2"/>
    <w:rsid w:val="19A52E4A"/>
    <w:rsid w:val="19A928E0"/>
    <w:rsid w:val="19AF5A77"/>
    <w:rsid w:val="19AF7825"/>
    <w:rsid w:val="19D21766"/>
    <w:rsid w:val="19DB4ABE"/>
    <w:rsid w:val="19E25E4D"/>
    <w:rsid w:val="19E6347B"/>
    <w:rsid w:val="19EF2318"/>
    <w:rsid w:val="19FD2C86"/>
    <w:rsid w:val="19FE5F37"/>
    <w:rsid w:val="1A02204B"/>
    <w:rsid w:val="1A036E3F"/>
    <w:rsid w:val="1A0933D9"/>
    <w:rsid w:val="1A09478B"/>
    <w:rsid w:val="1A147FD0"/>
    <w:rsid w:val="1A18361C"/>
    <w:rsid w:val="1A205250"/>
    <w:rsid w:val="1A3366A8"/>
    <w:rsid w:val="1A475CB0"/>
    <w:rsid w:val="1A495ECC"/>
    <w:rsid w:val="1A5605E9"/>
    <w:rsid w:val="1A5F2FF9"/>
    <w:rsid w:val="1A620D3B"/>
    <w:rsid w:val="1A732F49"/>
    <w:rsid w:val="1A756CC1"/>
    <w:rsid w:val="1A766595"/>
    <w:rsid w:val="1A8405FE"/>
    <w:rsid w:val="1A9133CF"/>
    <w:rsid w:val="1AAB26E2"/>
    <w:rsid w:val="1AAB623F"/>
    <w:rsid w:val="1AB05F4B"/>
    <w:rsid w:val="1AB10E35"/>
    <w:rsid w:val="1AB62E35"/>
    <w:rsid w:val="1AB84DFF"/>
    <w:rsid w:val="1ABD5F72"/>
    <w:rsid w:val="1AC13CB4"/>
    <w:rsid w:val="1AC67940"/>
    <w:rsid w:val="1ACE017F"/>
    <w:rsid w:val="1ADA6B24"/>
    <w:rsid w:val="1AEE0821"/>
    <w:rsid w:val="1AFA71C6"/>
    <w:rsid w:val="1B010554"/>
    <w:rsid w:val="1B1E1106"/>
    <w:rsid w:val="1B2D1349"/>
    <w:rsid w:val="1B414DF5"/>
    <w:rsid w:val="1B43291B"/>
    <w:rsid w:val="1B505038"/>
    <w:rsid w:val="1B542D7A"/>
    <w:rsid w:val="1B570174"/>
    <w:rsid w:val="1B5B080D"/>
    <w:rsid w:val="1B5C1C2F"/>
    <w:rsid w:val="1B5C578B"/>
    <w:rsid w:val="1B6805D3"/>
    <w:rsid w:val="1B6D5BEA"/>
    <w:rsid w:val="1B721452"/>
    <w:rsid w:val="1B79633D"/>
    <w:rsid w:val="1B7B0307"/>
    <w:rsid w:val="1B7E1BA5"/>
    <w:rsid w:val="1B7F1479"/>
    <w:rsid w:val="1B866CAC"/>
    <w:rsid w:val="1B8C2514"/>
    <w:rsid w:val="1B8C3F80"/>
    <w:rsid w:val="1B8D003A"/>
    <w:rsid w:val="1B907EBD"/>
    <w:rsid w:val="1B917B2A"/>
    <w:rsid w:val="1B972C67"/>
    <w:rsid w:val="1B9E2247"/>
    <w:rsid w:val="1BA01B1B"/>
    <w:rsid w:val="1BA3785E"/>
    <w:rsid w:val="1BA84E74"/>
    <w:rsid w:val="1BB83309"/>
    <w:rsid w:val="1BBE01F3"/>
    <w:rsid w:val="1BC51582"/>
    <w:rsid w:val="1BC7354C"/>
    <w:rsid w:val="1BCE12EF"/>
    <w:rsid w:val="1BD022AD"/>
    <w:rsid w:val="1BD17F27"/>
    <w:rsid w:val="1BD6553D"/>
    <w:rsid w:val="1BD712B5"/>
    <w:rsid w:val="1BDD2D6F"/>
    <w:rsid w:val="1BE340FE"/>
    <w:rsid w:val="1BE7774A"/>
    <w:rsid w:val="1BEA723A"/>
    <w:rsid w:val="1BED0AD9"/>
    <w:rsid w:val="1BEF2AA3"/>
    <w:rsid w:val="1BEF34AA"/>
    <w:rsid w:val="1BF00B53"/>
    <w:rsid w:val="1BF260EF"/>
    <w:rsid w:val="1BFA58AC"/>
    <w:rsid w:val="1C0C5403"/>
    <w:rsid w:val="1C0F11F5"/>
    <w:rsid w:val="1C113C73"/>
    <w:rsid w:val="1C2112FD"/>
    <w:rsid w:val="1C2838BF"/>
    <w:rsid w:val="1C33473D"/>
    <w:rsid w:val="1C3404B6"/>
    <w:rsid w:val="1C381D54"/>
    <w:rsid w:val="1C3F7586"/>
    <w:rsid w:val="1C4050AC"/>
    <w:rsid w:val="1C427076"/>
    <w:rsid w:val="1C44694B"/>
    <w:rsid w:val="1C4701E9"/>
    <w:rsid w:val="1C4C57FF"/>
    <w:rsid w:val="1C632B49"/>
    <w:rsid w:val="1C6963B1"/>
    <w:rsid w:val="1C6C7C4F"/>
    <w:rsid w:val="1C6E7E6B"/>
    <w:rsid w:val="1C715266"/>
    <w:rsid w:val="1C7D00AF"/>
    <w:rsid w:val="1C84143D"/>
    <w:rsid w:val="1C844F99"/>
    <w:rsid w:val="1C8B39EA"/>
    <w:rsid w:val="1CA4388D"/>
    <w:rsid w:val="1CA613B3"/>
    <w:rsid w:val="1CAE64BA"/>
    <w:rsid w:val="1CBA6C0D"/>
    <w:rsid w:val="1CC45CDD"/>
    <w:rsid w:val="1CC730D8"/>
    <w:rsid w:val="1CD221A8"/>
    <w:rsid w:val="1CD81789"/>
    <w:rsid w:val="1CDA72AF"/>
    <w:rsid w:val="1CE343B6"/>
    <w:rsid w:val="1CE4012E"/>
    <w:rsid w:val="1CE57566"/>
    <w:rsid w:val="1CE617B0"/>
    <w:rsid w:val="1CEC0D90"/>
    <w:rsid w:val="1CF00880"/>
    <w:rsid w:val="1CF33ECD"/>
    <w:rsid w:val="1CF57C45"/>
    <w:rsid w:val="1CF77E61"/>
    <w:rsid w:val="1D04257E"/>
    <w:rsid w:val="1D04432C"/>
    <w:rsid w:val="1D083E1C"/>
    <w:rsid w:val="1D09129C"/>
    <w:rsid w:val="1D0B7468"/>
    <w:rsid w:val="1D1F1166"/>
    <w:rsid w:val="1D1F2F14"/>
    <w:rsid w:val="1D210A3A"/>
    <w:rsid w:val="1D216C8C"/>
    <w:rsid w:val="1D293D92"/>
    <w:rsid w:val="1D2971FC"/>
    <w:rsid w:val="1D4604A0"/>
    <w:rsid w:val="1D51758E"/>
    <w:rsid w:val="1D554B87"/>
    <w:rsid w:val="1D555566"/>
    <w:rsid w:val="1D5C5F16"/>
    <w:rsid w:val="1D682B0D"/>
    <w:rsid w:val="1D686669"/>
    <w:rsid w:val="1D7274E7"/>
    <w:rsid w:val="1D792624"/>
    <w:rsid w:val="1D7E40DE"/>
    <w:rsid w:val="1D813BCE"/>
    <w:rsid w:val="1D86033B"/>
    <w:rsid w:val="1D90796E"/>
    <w:rsid w:val="1D954F84"/>
    <w:rsid w:val="1D9D45A6"/>
    <w:rsid w:val="1D9E02DC"/>
    <w:rsid w:val="1D9E652E"/>
    <w:rsid w:val="1DB23D88"/>
    <w:rsid w:val="1DB45D52"/>
    <w:rsid w:val="1DD05275"/>
    <w:rsid w:val="1DD957B9"/>
    <w:rsid w:val="1DDE692B"/>
    <w:rsid w:val="1DE657E0"/>
    <w:rsid w:val="1DF148B0"/>
    <w:rsid w:val="1DF223D6"/>
    <w:rsid w:val="1E081BFA"/>
    <w:rsid w:val="1E122A78"/>
    <w:rsid w:val="1E1467F1"/>
    <w:rsid w:val="1E197963"/>
    <w:rsid w:val="1E222CBC"/>
    <w:rsid w:val="1E22708F"/>
    <w:rsid w:val="1E25455A"/>
    <w:rsid w:val="1E264941"/>
    <w:rsid w:val="1E2C7696"/>
    <w:rsid w:val="1E325366"/>
    <w:rsid w:val="1E4075E6"/>
    <w:rsid w:val="1E544E3F"/>
    <w:rsid w:val="1E58492F"/>
    <w:rsid w:val="1E5906A7"/>
    <w:rsid w:val="1E676920"/>
    <w:rsid w:val="1E764DB5"/>
    <w:rsid w:val="1E870D71"/>
    <w:rsid w:val="1E944404"/>
    <w:rsid w:val="1E9E60BA"/>
    <w:rsid w:val="1E9F255E"/>
    <w:rsid w:val="1EA07D69"/>
    <w:rsid w:val="1EAB0F03"/>
    <w:rsid w:val="1EB1403F"/>
    <w:rsid w:val="1EBD0C36"/>
    <w:rsid w:val="1ED02718"/>
    <w:rsid w:val="1ED61CF8"/>
    <w:rsid w:val="1EDD4465"/>
    <w:rsid w:val="1EE7105D"/>
    <w:rsid w:val="1EE77A61"/>
    <w:rsid w:val="1EEE2B9E"/>
    <w:rsid w:val="1EFA1543"/>
    <w:rsid w:val="1EFA59E6"/>
    <w:rsid w:val="1EFB5B5B"/>
    <w:rsid w:val="1EFD1033"/>
    <w:rsid w:val="1F0B7BF4"/>
    <w:rsid w:val="1F15637C"/>
    <w:rsid w:val="1F220A99"/>
    <w:rsid w:val="1F244811"/>
    <w:rsid w:val="1F291E28"/>
    <w:rsid w:val="1F2B3EFC"/>
    <w:rsid w:val="1F2C7A70"/>
    <w:rsid w:val="1F316F2E"/>
    <w:rsid w:val="1F3F5AEF"/>
    <w:rsid w:val="1F413615"/>
    <w:rsid w:val="1F443106"/>
    <w:rsid w:val="1F4629DA"/>
    <w:rsid w:val="1F4E7AE0"/>
    <w:rsid w:val="1F525822"/>
    <w:rsid w:val="1F5A6485"/>
    <w:rsid w:val="1F645556"/>
    <w:rsid w:val="1F707A57"/>
    <w:rsid w:val="1F721A21"/>
    <w:rsid w:val="1F770DE5"/>
    <w:rsid w:val="1F7B4B72"/>
    <w:rsid w:val="1F7C63FB"/>
    <w:rsid w:val="1F7D7B40"/>
    <w:rsid w:val="1F811C64"/>
    <w:rsid w:val="1F8359DC"/>
    <w:rsid w:val="1F8D23B7"/>
    <w:rsid w:val="1F8F4381"/>
    <w:rsid w:val="1F9C6A9E"/>
    <w:rsid w:val="1F9D6372"/>
    <w:rsid w:val="1FA15E62"/>
    <w:rsid w:val="1FA92F69"/>
    <w:rsid w:val="1FB042F7"/>
    <w:rsid w:val="1FB554C4"/>
    <w:rsid w:val="1FB738D7"/>
    <w:rsid w:val="1FB913FE"/>
    <w:rsid w:val="1FC33368"/>
    <w:rsid w:val="1FC73044"/>
    <w:rsid w:val="1FDC6E9A"/>
    <w:rsid w:val="1FE12702"/>
    <w:rsid w:val="1FE33287"/>
    <w:rsid w:val="1FF02946"/>
    <w:rsid w:val="1FF46AAB"/>
    <w:rsid w:val="2007660D"/>
    <w:rsid w:val="20084133"/>
    <w:rsid w:val="2011123A"/>
    <w:rsid w:val="201400DE"/>
    <w:rsid w:val="202F346E"/>
    <w:rsid w:val="203171E6"/>
    <w:rsid w:val="203647FC"/>
    <w:rsid w:val="20390790"/>
    <w:rsid w:val="20401B1F"/>
    <w:rsid w:val="204038CD"/>
    <w:rsid w:val="2040567B"/>
    <w:rsid w:val="20407429"/>
    <w:rsid w:val="2043516B"/>
    <w:rsid w:val="20531852"/>
    <w:rsid w:val="20542ED4"/>
    <w:rsid w:val="205B0707"/>
    <w:rsid w:val="206A6B9C"/>
    <w:rsid w:val="206C2914"/>
    <w:rsid w:val="206D21E8"/>
    <w:rsid w:val="209239FD"/>
    <w:rsid w:val="209433EE"/>
    <w:rsid w:val="20C4005A"/>
    <w:rsid w:val="20D44015"/>
    <w:rsid w:val="20D66253"/>
    <w:rsid w:val="20D858B3"/>
    <w:rsid w:val="20DD736E"/>
    <w:rsid w:val="20DE6C42"/>
    <w:rsid w:val="20EA55E7"/>
    <w:rsid w:val="20EE3329"/>
    <w:rsid w:val="20F070A1"/>
    <w:rsid w:val="20FA3A7C"/>
    <w:rsid w:val="20FD17BE"/>
    <w:rsid w:val="20FD531A"/>
    <w:rsid w:val="20FF5536"/>
    <w:rsid w:val="210C7C53"/>
    <w:rsid w:val="210F7815"/>
    <w:rsid w:val="21150B02"/>
    <w:rsid w:val="212154AC"/>
    <w:rsid w:val="21262AC3"/>
    <w:rsid w:val="21294361"/>
    <w:rsid w:val="212C3E51"/>
    <w:rsid w:val="214178FD"/>
    <w:rsid w:val="214C62A1"/>
    <w:rsid w:val="21537630"/>
    <w:rsid w:val="21562C7C"/>
    <w:rsid w:val="215B0647"/>
    <w:rsid w:val="215C64E4"/>
    <w:rsid w:val="21613AFB"/>
    <w:rsid w:val="21635AC5"/>
    <w:rsid w:val="21717AB6"/>
    <w:rsid w:val="217D645B"/>
    <w:rsid w:val="218B501C"/>
    <w:rsid w:val="21983295"/>
    <w:rsid w:val="219F4623"/>
    <w:rsid w:val="21A460DD"/>
    <w:rsid w:val="21AD6D40"/>
    <w:rsid w:val="21B005DE"/>
    <w:rsid w:val="21B225A8"/>
    <w:rsid w:val="21B75E11"/>
    <w:rsid w:val="21BE0F4D"/>
    <w:rsid w:val="21C36564"/>
    <w:rsid w:val="21CB71C6"/>
    <w:rsid w:val="21D00F87"/>
    <w:rsid w:val="21D40771"/>
    <w:rsid w:val="21D97B35"/>
    <w:rsid w:val="21E309B4"/>
    <w:rsid w:val="21E87D78"/>
    <w:rsid w:val="21EE1107"/>
    <w:rsid w:val="21F11323"/>
    <w:rsid w:val="21F20BF7"/>
    <w:rsid w:val="21F901D7"/>
    <w:rsid w:val="22001566"/>
    <w:rsid w:val="22056B7C"/>
    <w:rsid w:val="22092938"/>
    <w:rsid w:val="220A23E4"/>
    <w:rsid w:val="220D5A31"/>
    <w:rsid w:val="2217065D"/>
    <w:rsid w:val="221B63A0"/>
    <w:rsid w:val="221E19EC"/>
    <w:rsid w:val="22235254"/>
    <w:rsid w:val="2225345A"/>
    <w:rsid w:val="2228286B"/>
    <w:rsid w:val="22285512"/>
    <w:rsid w:val="222C5B8B"/>
    <w:rsid w:val="22317971"/>
    <w:rsid w:val="22370D00"/>
    <w:rsid w:val="22405E06"/>
    <w:rsid w:val="2253637F"/>
    <w:rsid w:val="225524D5"/>
    <w:rsid w:val="22561186"/>
    <w:rsid w:val="22592A24"/>
    <w:rsid w:val="225B2C40"/>
    <w:rsid w:val="22610ADC"/>
    <w:rsid w:val="22665141"/>
    <w:rsid w:val="226A36E4"/>
    <w:rsid w:val="226A4C31"/>
    <w:rsid w:val="22737F8A"/>
    <w:rsid w:val="227C6712"/>
    <w:rsid w:val="227E692E"/>
    <w:rsid w:val="228757E3"/>
    <w:rsid w:val="228F7AE2"/>
    <w:rsid w:val="22910410"/>
    <w:rsid w:val="22963C78"/>
    <w:rsid w:val="229879F0"/>
    <w:rsid w:val="229972C4"/>
    <w:rsid w:val="22B8599C"/>
    <w:rsid w:val="22C00CF5"/>
    <w:rsid w:val="22D36C7A"/>
    <w:rsid w:val="22E34AE2"/>
    <w:rsid w:val="22E70030"/>
    <w:rsid w:val="22E91FFA"/>
    <w:rsid w:val="22EA7B20"/>
    <w:rsid w:val="22EC1AEA"/>
    <w:rsid w:val="22F15352"/>
    <w:rsid w:val="230230BC"/>
    <w:rsid w:val="230F7587"/>
    <w:rsid w:val="231150AD"/>
    <w:rsid w:val="23130E25"/>
    <w:rsid w:val="23160915"/>
    <w:rsid w:val="2318468D"/>
    <w:rsid w:val="23256DAA"/>
    <w:rsid w:val="23357EA2"/>
    <w:rsid w:val="23386ADD"/>
    <w:rsid w:val="233B037C"/>
    <w:rsid w:val="234A05BF"/>
    <w:rsid w:val="23515DF1"/>
    <w:rsid w:val="235172BA"/>
    <w:rsid w:val="23533917"/>
    <w:rsid w:val="235356C5"/>
    <w:rsid w:val="23554BB3"/>
    <w:rsid w:val="235A6A54"/>
    <w:rsid w:val="23647A3F"/>
    <w:rsid w:val="2366189C"/>
    <w:rsid w:val="236B0C61"/>
    <w:rsid w:val="237A5348"/>
    <w:rsid w:val="237A70F6"/>
    <w:rsid w:val="237D0994"/>
    <w:rsid w:val="2383244E"/>
    <w:rsid w:val="23871813"/>
    <w:rsid w:val="23882EC3"/>
    <w:rsid w:val="238B1303"/>
    <w:rsid w:val="239C706C"/>
    <w:rsid w:val="239F090A"/>
    <w:rsid w:val="23A61C99"/>
    <w:rsid w:val="23AE4FF1"/>
    <w:rsid w:val="23B048C6"/>
    <w:rsid w:val="23B663FB"/>
    <w:rsid w:val="23C465C3"/>
    <w:rsid w:val="23CB7951"/>
    <w:rsid w:val="23DE7685"/>
    <w:rsid w:val="23E32EED"/>
    <w:rsid w:val="23EA427B"/>
    <w:rsid w:val="23EE53EE"/>
    <w:rsid w:val="23EF1892"/>
    <w:rsid w:val="23F46EA8"/>
    <w:rsid w:val="23F944BF"/>
    <w:rsid w:val="23FA0237"/>
    <w:rsid w:val="23FC7B0B"/>
    <w:rsid w:val="23FF584D"/>
    <w:rsid w:val="240060B6"/>
    <w:rsid w:val="240370EB"/>
    <w:rsid w:val="240A66CC"/>
    <w:rsid w:val="24107A5A"/>
    <w:rsid w:val="2412732E"/>
    <w:rsid w:val="241A2687"/>
    <w:rsid w:val="241F1A4B"/>
    <w:rsid w:val="242332EA"/>
    <w:rsid w:val="24264B88"/>
    <w:rsid w:val="242F7EE0"/>
    <w:rsid w:val="24304C40"/>
    <w:rsid w:val="244860B9"/>
    <w:rsid w:val="244B0A92"/>
    <w:rsid w:val="245931AF"/>
    <w:rsid w:val="2463402E"/>
    <w:rsid w:val="24771887"/>
    <w:rsid w:val="247B1377"/>
    <w:rsid w:val="247E49C4"/>
    <w:rsid w:val="24877D1C"/>
    <w:rsid w:val="249B7324"/>
    <w:rsid w:val="24AC7783"/>
    <w:rsid w:val="24AF7273"/>
    <w:rsid w:val="24B11017"/>
    <w:rsid w:val="24B21C45"/>
    <w:rsid w:val="24BD373E"/>
    <w:rsid w:val="24C543A1"/>
    <w:rsid w:val="24CA7924"/>
    <w:rsid w:val="24CD14A7"/>
    <w:rsid w:val="24CF6FCD"/>
    <w:rsid w:val="24D2315B"/>
    <w:rsid w:val="24D6035C"/>
    <w:rsid w:val="24D665AE"/>
    <w:rsid w:val="24DC5213"/>
    <w:rsid w:val="24DD5B8E"/>
    <w:rsid w:val="24E011DB"/>
    <w:rsid w:val="24E54A43"/>
    <w:rsid w:val="24F46A34"/>
    <w:rsid w:val="24F86524"/>
    <w:rsid w:val="2500362B"/>
    <w:rsid w:val="25005996"/>
    <w:rsid w:val="250133B1"/>
    <w:rsid w:val="25050077"/>
    <w:rsid w:val="25090731"/>
    <w:rsid w:val="25096983"/>
    <w:rsid w:val="2519649B"/>
    <w:rsid w:val="251A0B90"/>
    <w:rsid w:val="251B0465"/>
    <w:rsid w:val="25292B82"/>
    <w:rsid w:val="253432D4"/>
    <w:rsid w:val="25496D80"/>
    <w:rsid w:val="254C6FAD"/>
    <w:rsid w:val="25565941"/>
    <w:rsid w:val="25585215"/>
    <w:rsid w:val="255C2942"/>
    <w:rsid w:val="255D0A7D"/>
    <w:rsid w:val="255F158C"/>
    <w:rsid w:val="25626093"/>
    <w:rsid w:val="25627E42"/>
    <w:rsid w:val="2572277A"/>
    <w:rsid w:val="25755DC7"/>
    <w:rsid w:val="25813ED8"/>
    <w:rsid w:val="258778A8"/>
    <w:rsid w:val="258C3110"/>
    <w:rsid w:val="25900E53"/>
    <w:rsid w:val="25987D07"/>
    <w:rsid w:val="259C53E4"/>
    <w:rsid w:val="259D531E"/>
    <w:rsid w:val="25A14E0E"/>
    <w:rsid w:val="25B6018D"/>
    <w:rsid w:val="25BA1A2C"/>
    <w:rsid w:val="25D16D75"/>
    <w:rsid w:val="25D96647"/>
    <w:rsid w:val="25DD571A"/>
    <w:rsid w:val="25DE7E50"/>
    <w:rsid w:val="25E604AB"/>
    <w:rsid w:val="25F018F1"/>
    <w:rsid w:val="25F413E1"/>
    <w:rsid w:val="25FA451E"/>
    <w:rsid w:val="260E3CB0"/>
    <w:rsid w:val="26123616"/>
    <w:rsid w:val="26217CFD"/>
    <w:rsid w:val="26303FE7"/>
    <w:rsid w:val="263A0DBE"/>
    <w:rsid w:val="263C68E5"/>
    <w:rsid w:val="26434D60"/>
    <w:rsid w:val="264B6B28"/>
    <w:rsid w:val="26571970"/>
    <w:rsid w:val="26591245"/>
    <w:rsid w:val="2661634B"/>
    <w:rsid w:val="26630315"/>
    <w:rsid w:val="26661BB3"/>
    <w:rsid w:val="267E514F"/>
    <w:rsid w:val="26802C75"/>
    <w:rsid w:val="26804A23"/>
    <w:rsid w:val="2685203A"/>
    <w:rsid w:val="268564DD"/>
    <w:rsid w:val="268A58A2"/>
    <w:rsid w:val="268A6BC2"/>
    <w:rsid w:val="268B161A"/>
    <w:rsid w:val="268B33C8"/>
    <w:rsid w:val="269A360B"/>
    <w:rsid w:val="26AB5818"/>
    <w:rsid w:val="26B11081"/>
    <w:rsid w:val="26B7240F"/>
    <w:rsid w:val="26BF2691"/>
    <w:rsid w:val="26C30DB4"/>
    <w:rsid w:val="26D1527F"/>
    <w:rsid w:val="26D20FF7"/>
    <w:rsid w:val="26DF652C"/>
    <w:rsid w:val="26E1123A"/>
    <w:rsid w:val="26EA07FD"/>
    <w:rsid w:val="26EA27E4"/>
    <w:rsid w:val="26EC18FB"/>
    <w:rsid w:val="26FD42C6"/>
    <w:rsid w:val="27016CF5"/>
    <w:rsid w:val="27044494"/>
    <w:rsid w:val="270F5DA7"/>
    <w:rsid w:val="27127645"/>
    <w:rsid w:val="271E5FEA"/>
    <w:rsid w:val="271F6B87"/>
    <w:rsid w:val="27225ADA"/>
    <w:rsid w:val="273677D8"/>
    <w:rsid w:val="274517C9"/>
    <w:rsid w:val="27466D84"/>
    <w:rsid w:val="274E4B21"/>
    <w:rsid w:val="274F2647"/>
    <w:rsid w:val="275B0FEC"/>
    <w:rsid w:val="275B723E"/>
    <w:rsid w:val="275D4D64"/>
    <w:rsid w:val="277976C4"/>
    <w:rsid w:val="27840543"/>
    <w:rsid w:val="278D527D"/>
    <w:rsid w:val="27934C2A"/>
    <w:rsid w:val="27A26C29"/>
    <w:rsid w:val="27A40BE5"/>
    <w:rsid w:val="27A44741"/>
    <w:rsid w:val="27A74232"/>
    <w:rsid w:val="27AE55C0"/>
    <w:rsid w:val="27B32FEC"/>
    <w:rsid w:val="27B506FD"/>
    <w:rsid w:val="27B8643F"/>
    <w:rsid w:val="27D019DA"/>
    <w:rsid w:val="27D05536"/>
    <w:rsid w:val="27DC212D"/>
    <w:rsid w:val="27DD5EA5"/>
    <w:rsid w:val="27EE00B2"/>
    <w:rsid w:val="27F21951"/>
    <w:rsid w:val="27F31225"/>
    <w:rsid w:val="27F76F67"/>
    <w:rsid w:val="27FE549E"/>
    <w:rsid w:val="280671AA"/>
    <w:rsid w:val="28101DD7"/>
    <w:rsid w:val="281966A8"/>
    <w:rsid w:val="281A4A03"/>
    <w:rsid w:val="28304227"/>
    <w:rsid w:val="28416802"/>
    <w:rsid w:val="28445F24"/>
    <w:rsid w:val="2849353B"/>
    <w:rsid w:val="28546167"/>
    <w:rsid w:val="285C326E"/>
    <w:rsid w:val="286D0FD7"/>
    <w:rsid w:val="286D438F"/>
    <w:rsid w:val="28754330"/>
    <w:rsid w:val="28773C04"/>
    <w:rsid w:val="28795BCE"/>
    <w:rsid w:val="28810F26"/>
    <w:rsid w:val="288307FB"/>
    <w:rsid w:val="28885E11"/>
    <w:rsid w:val="288B5901"/>
    <w:rsid w:val="28956780"/>
    <w:rsid w:val="28A864B3"/>
    <w:rsid w:val="28AE0316"/>
    <w:rsid w:val="28B430AA"/>
    <w:rsid w:val="28B44E58"/>
    <w:rsid w:val="28C037FD"/>
    <w:rsid w:val="28C3509B"/>
    <w:rsid w:val="28D64DCE"/>
    <w:rsid w:val="28D70F82"/>
    <w:rsid w:val="28DD1D90"/>
    <w:rsid w:val="28E15521"/>
    <w:rsid w:val="28E76FDC"/>
    <w:rsid w:val="28EC45F2"/>
    <w:rsid w:val="28EF5E90"/>
    <w:rsid w:val="28F65471"/>
    <w:rsid w:val="28FA12B8"/>
    <w:rsid w:val="28FE60D3"/>
    <w:rsid w:val="290F02E0"/>
    <w:rsid w:val="29114058"/>
    <w:rsid w:val="291A7D3E"/>
    <w:rsid w:val="291E0523"/>
    <w:rsid w:val="29226266"/>
    <w:rsid w:val="29345F99"/>
    <w:rsid w:val="293715E5"/>
    <w:rsid w:val="29387837"/>
    <w:rsid w:val="293A32D8"/>
    <w:rsid w:val="2946266B"/>
    <w:rsid w:val="294C32E2"/>
    <w:rsid w:val="294D2BB7"/>
    <w:rsid w:val="29542197"/>
    <w:rsid w:val="295B52D4"/>
    <w:rsid w:val="295E4DC4"/>
    <w:rsid w:val="296F4EDC"/>
    <w:rsid w:val="2976035F"/>
    <w:rsid w:val="29765A47"/>
    <w:rsid w:val="29804D3A"/>
    <w:rsid w:val="298E6925"/>
    <w:rsid w:val="298F31CF"/>
    <w:rsid w:val="29915199"/>
    <w:rsid w:val="29A924E3"/>
    <w:rsid w:val="29AE7AF9"/>
    <w:rsid w:val="29B64C00"/>
    <w:rsid w:val="29C54E43"/>
    <w:rsid w:val="29CE1F49"/>
    <w:rsid w:val="29D07A70"/>
    <w:rsid w:val="29DD3F3B"/>
    <w:rsid w:val="29DF5F05"/>
    <w:rsid w:val="29E259F5"/>
    <w:rsid w:val="29E7300B"/>
    <w:rsid w:val="29F714A0"/>
    <w:rsid w:val="29FD45DD"/>
    <w:rsid w:val="2A135BAE"/>
    <w:rsid w:val="2A13795C"/>
    <w:rsid w:val="2A1C25CC"/>
    <w:rsid w:val="2A1D4C7F"/>
    <w:rsid w:val="2A2034DD"/>
    <w:rsid w:val="2A225DF1"/>
    <w:rsid w:val="2A353D77"/>
    <w:rsid w:val="2A3A313B"/>
    <w:rsid w:val="2A50273D"/>
    <w:rsid w:val="2A5C57A7"/>
    <w:rsid w:val="2A5F2BA2"/>
    <w:rsid w:val="2A612DBE"/>
    <w:rsid w:val="2A614B6C"/>
    <w:rsid w:val="2A6F54DA"/>
    <w:rsid w:val="2A7C19A5"/>
    <w:rsid w:val="2A7C7BF7"/>
    <w:rsid w:val="2A7D127A"/>
    <w:rsid w:val="2A832D34"/>
    <w:rsid w:val="2A8647FB"/>
    <w:rsid w:val="2A8A2314"/>
    <w:rsid w:val="2A8B1BE9"/>
    <w:rsid w:val="2A922F77"/>
    <w:rsid w:val="2A930DCD"/>
    <w:rsid w:val="2A9767DF"/>
    <w:rsid w:val="2A9E7B6E"/>
    <w:rsid w:val="2AA809EC"/>
    <w:rsid w:val="2AAA4765"/>
    <w:rsid w:val="2ABC4498"/>
    <w:rsid w:val="2AC62C21"/>
    <w:rsid w:val="2ACD0453"/>
    <w:rsid w:val="2AD14E9E"/>
    <w:rsid w:val="2AD90BA6"/>
    <w:rsid w:val="2ADB491E"/>
    <w:rsid w:val="2ADE0F18"/>
    <w:rsid w:val="2AE5579D"/>
    <w:rsid w:val="2AED28A3"/>
    <w:rsid w:val="2AF23A16"/>
    <w:rsid w:val="2AF459E0"/>
    <w:rsid w:val="2AFA28CA"/>
    <w:rsid w:val="2AFE060C"/>
    <w:rsid w:val="2B003B05"/>
    <w:rsid w:val="2B004385"/>
    <w:rsid w:val="2B006133"/>
    <w:rsid w:val="2B0F6376"/>
    <w:rsid w:val="2B141BDE"/>
    <w:rsid w:val="2B1B2F6C"/>
    <w:rsid w:val="2B1C4F36"/>
    <w:rsid w:val="2B204A27"/>
    <w:rsid w:val="2B234FD7"/>
    <w:rsid w:val="2B2362C5"/>
    <w:rsid w:val="2B2A7653"/>
    <w:rsid w:val="2B2D7144"/>
    <w:rsid w:val="2B2F6A18"/>
    <w:rsid w:val="2B326508"/>
    <w:rsid w:val="2B457FE9"/>
    <w:rsid w:val="2B4A5600"/>
    <w:rsid w:val="2B4F306B"/>
    <w:rsid w:val="2B54647E"/>
    <w:rsid w:val="2B591CE7"/>
    <w:rsid w:val="2B5E554F"/>
    <w:rsid w:val="2B603075"/>
    <w:rsid w:val="2B626DED"/>
    <w:rsid w:val="2B634913"/>
    <w:rsid w:val="2B6E5792"/>
    <w:rsid w:val="2B82746B"/>
    <w:rsid w:val="2B876854"/>
    <w:rsid w:val="2B8F5708"/>
    <w:rsid w:val="2B980A61"/>
    <w:rsid w:val="2B9E594C"/>
    <w:rsid w:val="2BA2368E"/>
    <w:rsid w:val="2BA30FE4"/>
    <w:rsid w:val="2BA74800"/>
    <w:rsid w:val="2BA967CA"/>
    <w:rsid w:val="2BB86A0D"/>
    <w:rsid w:val="2BBD04C8"/>
    <w:rsid w:val="2BCF4029"/>
    <w:rsid w:val="2BD15D21"/>
    <w:rsid w:val="2BD82C0B"/>
    <w:rsid w:val="2C000F92"/>
    <w:rsid w:val="2C071743"/>
    <w:rsid w:val="2C091017"/>
    <w:rsid w:val="2C0C4FAB"/>
    <w:rsid w:val="2C0C6D59"/>
    <w:rsid w:val="2C11611D"/>
    <w:rsid w:val="2C1300E8"/>
    <w:rsid w:val="2C1D2D14"/>
    <w:rsid w:val="2C251BC9"/>
    <w:rsid w:val="2C267E1B"/>
    <w:rsid w:val="2C2724C7"/>
    <w:rsid w:val="2C286950"/>
    <w:rsid w:val="2C324A12"/>
    <w:rsid w:val="2C372028"/>
    <w:rsid w:val="2C46226B"/>
    <w:rsid w:val="2C464019"/>
    <w:rsid w:val="2C5129BE"/>
    <w:rsid w:val="2C610E53"/>
    <w:rsid w:val="2C6170A5"/>
    <w:rsid w:val="2C695F59"/>
    <w:rsid w:val="2C70553A"/>
    <w:rsid w:val="2C8114F5"/>
    <w:rsid w:val="2C8B2374"/>
    <w:rsid w:val="2C903C3D"/>
    <w:rsid w:val="2C9764D6"/>
    <w:rsid w:val="2C9A4EC0"/>
    <w:rsid w:val="2C9C632F"/>
    <w:rsid w:val="2CA451E4"/>
    <w:rsid w:val="2CAD5E46"/>
    <w:rsid w:val="2CB25B52"/>
    <w:rsid w:val="2CBF3DCB"/>
    <w:rsid w:val="2CEF2903"/>
    <w:rsid w:val="2CFA025E"/>
    <w:rsid w:val="2CFE48F4"/>
    <w:rsid w:val="2D045C82"/>
    <w:rsid w:val="2D177764"/>
    <w:rsid w:val="2D1E4F96"/>
    <w:rsid w:val="2D355E3C"/>
    <w:rsid w:val="2D371BB4"/>
    <w:rsid w:val="2D376058"/>
    <w:rsid w:val="2D391DD0"/>
    <w:rsid w:val="2D450775"/>
    <w:rsid w:val="2D46629B"/>
    <w:rsid w:val="2D483DC1"/>
    <w:rsid w:val="2D4B565F"/>
    <w:rsid w:val="2D502C75"/>
    <w:rsid w:val="2D614E83"/>
    <w:rsid w:val="2D6329A9"/>
    <w:rsid w:val="2D67693D"/>
    <w:rsid w:val="2D686211"/>
    <w:rsid w:val="2D6B7AAF"/>
    <w:rsid w:val="2D6D7CCB"/>
    <w:rsid w:val="2D735A67"/>
    <w:rsid w:val="2D880661"/>
    <w:rsid w:val="2D8F19F0"/>
    <w:rsid w:val="2D9750C6"/>
    <w:rsid w:val="2D9E1C33"/>
    <w:rsid w:val="2DA21723"/>
    <w:rsid w:val="2DB256DE"/>
    <w:rsid w:val="2DB651CE"/>
    <w:rsid w:val="2DB96A6D"/>
    <w:rsid w:val="2DBE7403"/>
    <w:rsid w:val="2DC84F02"/>
    <w:rsid w:val="2DCD42C6"/>
    <w:rsid w:val="2DE41D3C"/>
    <w:rsid w:val="2DE75388"/>
    <w:rsid w:val="2DEE4968"/>
    <w:rsid w:val="2DF83A39"/>
    <w:rsid w:val="2DF92093"/>
    <w:rsid w:val="2DF92ABE"/>
    <w:rsid w:val="2DFA155F"/>
    <w:rsid w:val="2E020414"/>
    <w:rsid w:val="2E067558"/>
    <w:rsid w:val="2E187C37"/>
    <w:rsid w:val="2E1D349F"/>
    <w:rsid w:val="2E1F2D74"/>
    <w:rsid w:val="2E220AB6"/>
    <w:rsid w:val="2E2959A0"/>
    <w:rsid w:val="2E2B7D19"/>
    <w:rsid w:val="2E3A195C"/>
    <w:rsid w:val="2E424CB4"/>
    <w:rsid w:val="2E4C5B33"/>
    <w:rsid w:val="2E5F7614"/>
    <w:rsid w:val="2E701821"/>
    <w:rsid w:val="2E7110F5"/>
    <w:rsid w:val="2E7330BF"/>
    <w:rsid w:val="2E750BE6"/>
    <w:rsid w:val="2E755089"/>
    <w:rsid w:val="2E8C5F2F"/>
    <w:rsid w:val="2E975000"/>
    <w:rsid w:val="2E9D1EEA"/>
    <w:rsid w:val="2E9F5C62"/>
    <w:rsid w:val="2EA119DB"/>
    <w:rsid w:val="2EAB0AAB"/>
    <w:rsid w:val="2EAE2349"/>
    <w:rsid w:val="2EBA2A9C"/>
    <w:rsid w:val="2EC13E2B"/>
    <w:rsid w:val="2EC35DF5"/>
    <w:rsid w:val="2ED51684"/>
    <w:rsid w:val="2EDF2503"/>
    <w:rsid w:val="2EE87609"/>
    <w:rsid w:val="2EF266DA"/>
    <w:rsid w:val="2EF53AD4"/>
    <w:rsid w:val="2EF75A9F"/>
    <w:rsid w:val="2EF77B64"/>
    <w:rsid w:val="2EFF54CE"/>
    <w:rsid w:val="2F000DF7"/>
    <w:rsid w:val="2F065CE2"/>
    <w:rsid w:val="2F0B61CB"/>
    <w:rsid w:val="2F1202AE"/>
    <w:rsid w:val="2F120B2A"/>
    <w:rsid w:val="2F171C9D"/>
    <w:rsid w:val="2F187BAB"/>
    <w:rsid w:val="2F191EB9"/>
    <w:rsid w:val="2F1E74CF"/>
    <w:rsid w:val="2F210D6D"/>
    <w:rsid w:val="2F236894"/>
    <w:rsid w:val="2F237E50"/>
    <w:rsid w:val="2F3F2FA2"/>
    <w:rsid w:val="2F4131BE"/>
    <w:rsid w:val="2F4D3910"/>
    <w:rsid w:val="2F624BC6"/>
    <w:rsid w:val="2F6824F8"/>
    <w:rsid w:val="2F6B23F5"/>
    <w:rsid w:val="2F7E2440"/>
    <w:rsid w:val="2F8135BA"/>
    <w:rsid w:val="2F8310E0"/>
    <w:rsid w:val="2F884949"/>
    <w:rsid w:val="2F8B396E"/>
    <w:rsid w:val="2F8F3F29"/>
    <w:rsid w:val="2F9619AC"/>
    <w:rsid w:val="2F9A3E6C"/>
    <w:rsid w:val="2FA06136"/>
    <w:rsid w:val="2FA21EAE"/>
    <w:rsid w:val="2FA774C5"/>
    <w:rsid w:val="2FAA48BF"/>
    <w:rsid w:val="2FAD43AF"/>
    <w:rsid w:val="2FB15C4D"/>
    <w:rsid w:val="2FB40C75"/>
    <w:rsid w:val="2FB7522E"/>
    <w:rsid w:val="2FC040E2"/>
    <w:rsid w:val="2FC17E5A"/>
    <w:rsid w:val="2FCC6F2B"/>
    <w:rsid w:val="2FCF4325"/>
    <w:rsid w:val="2FDB2CCA"/>
    <w:rsid w:val="2FDC6A42"/>
    <w:rsid w:val="2FDD2EE6"/>
    <w:rsid w:val="2FE83639"/>
    <w:rsid w:val="2FEF2C1A"/>
    <w:rsid w:val="2FF10740"/>
    <w:rsid w:val="2FF124EE"/>
    <w:rsid w:val="2FF30A4F"/>
    <w:rsid w:val="2FF3270A"/>
    <w:rsid w:val="2FF63FA8"/>
    <w:rsid w:val="2FF975F4"/>
    <w:rsid w:val="2FFB336C"/>
    <w:rsid w:val="300D4E4E"/>
    <w:rsid w:val="30177C18"/>
    <w:rsid w:val="301B3A0F"/>
    <w:rsid w:val="301B428D"/>
    <w:rsid w:val="30274161"/>
    <w:rsid w:val="30275F10"/>
    <w:rsid w:val="302A3C52"/>
    <w:rsid w:val="303F76FD"/>
    <w:rsid w:val="304C5976"/>
    <w:rsid w:val="304F5466"/>
    <w:rsid w:val="30502ECC"/>
    <w:rsid w:val="305B3E0B"/>
    <w:rsid w:val="305D5DD5"/>
    <w:rsid w:val="305D7FD4"/>
    <w:rsid w:val="306B5437"/>
    <w:rsid w:val="307355F9"/>
    <w:rsid w:val="307373A7"/>
    <w:rsid w:val="30751371"/>
    <w:rsid w:val="30780656"/>
    <w:rsid w:val="30817D16"/>
    <w:rsid w:val="30843362"/>
    <w:rsid w:val="308C5F1F"/>
    <w:rsid w:val="309C4B4F"/>
    <w:rsid w:val="30A12166"/>
    <w:rsid w:val="30A9101A"/>
    <w:rsid w:val="30AB6B41"/>
    <w:rsid w:val="30B005FB"/>
    <w:rsid w:val="30B654E5"/>
    <w:rsid w:val="30B73737"/>
    <w:rsid w:val="30BA6D84"/>
    <w:rsid w:val="30C45E54"/>
    <w:rsid w:val="30C47C02"/>
    <w:rsid w:val="30C6397A"/>
    <w:rsid w:val="30CC4D09"/>
    <w:rsid w:val="30D00355"/>
    <w:rsid w:val="30D616E4"/>
    <w:rsid w:val="30D8545C"/>
    <w:rsid w:val="30DF2C8E"/>
    <w:rsid w:val="30E3277E"/>
    <w:rsid w:val="30E738F1"/>
    <w:rsid w:val="30F5600E"/>
    <w:rsid w:val="30F77FD8"/>
    <w:rsid w:val="30F85AFE"/>
    <w:rsid w:val="30FA0A5F"/>
    <w:rsid w:val="30FC17BC"/>
    <w:rsid w:val="3103697D"/>
    <w:rsid w:val="31140B8A"/>
    <w:rsid w:val="311A1F18"/>
    <w:rsid w:val="31264419"/>
    <w:rsid w:val="312D39F9"/>
    <w:rsid w:val="312E1520"/>
    <w:rsid w:val="313034EA"/>
    <w:rsid w:val="313B4368"/>
    <w:rsid w:val="313E79B5"/>
    <w:rsid w:val="315C7E3B"/>
    <w:rsid w:val="31682C84"/>
    <w:rsid w:val="317C228B"/>
    <w:rsid w:val="31853836"/>
    <w:rsid w:val="318906F7"/>
    <w:rsid w:val="319728AC"/>
    <w:rsid w:val="31A83080"/>
    <w:rsid w:val="31B16024"/>
    <w:rsid w:val="31C51E84"/>
    <w:rsid w:val="31D10829"/>
    <w:rsid w:val="31E71DFA"/>
    <w:rsid w:val="31F44517"/>
    <w:rsid w:val="31FC6110"/>
    <w:rsid w:val="32034EF7"/>
    <w:rsid w:val="3206167C"/>
    <w:rsid w:val="320A7897"/>
    <w:rsid w:val="320F75A3"/>
    <w:rsid w:val="322A1CE7"/>
    <w:rsid w:val="322C3CB1"/>
    <w:rsid w:val="323414F8"/>
    <w:rsid w:val="32544FB6"/>
    <w:rsid w:val="325B4596"/>
    <w:rsid w:val="3267118D"/>
    <w:rsid w:val="326F3B9E"/>
    <w:rsid w:val="32747406"/>
    <w:rsid w:val="327D275F"/>
    <w:rsid w:val="327F0285"/>
    <w:rsid w:val="32805DAB"/>
    <w:rsid w:val="328C4750"/>
    <w:rsid w:val="329830F5"/>
    <w:rsid w:val="329A50BF"/>
    <w:rsid w:val="32A0771A"/>
    <w:rsid w:val="32A25D21"/>
    <w:rsid w:val="32AA09BB"/>
    <w:rsid w:val="32B0267D"/>
    <w:rsid w:val="32B06690"/>
    <w:rsid w:val="32BE5531"/>
    <w:rsid w:val="32C4038E"/>
    <w:rsid w:val="32C52AD8"/>
    <w:rsid w:val="32CE2FBA"/>
    <w:rsid w:val="32D0288E"/>
    <w:rsid w:val="32DA54BB"/>
    <w:rsid w:val="32DF2AD1"/>
    <w:rsid w:val="32E0684A"/>
    <w:rsid w:val="32EC3440"/>
    <w:rsid w:val="32F80CB5"/>
    <w:rsid w:val="33030EB6"/>
    <w:rsid w:val="330D2BFC"/>
    <w:rsid w:val="331638A5"/>
    <w:rsid w:val="331A1D5C"/>
    <w:rsid w:val="331C3D26"/>
    <w:rsid w:val="332E1CAB"/>
    <w:rsid w:val="33460DA3"/>
    <w:rsid w:val="334B63B9"/>
    <w:rsid w:val="334D0383"/>
    <w:rsid w:val="33552D94"/>
    <w:rsid w:val="33572FB0"/>
    <w:rsid w:val="33596D28"/>
    <w:rsid w:val="335D7410"/>
    <w:rsid w:val="336A2CE3"/>
    <w:rsid w:val="336B45E5"/>
    <w:rsid w:val="336D4581"/>
    <w:rsid w:val="33835B53"/>
    <w:rsid w:val="339C6A74"/>
    <w:rsid w:val="33A8380B"/>
    <w:rsid w:val="33A930DF"/>
    <w:rsid w:val="33AA5ED4"/>
    <w:rsid w:val="33AD497E"/>
    <w:rsid w:val="33B45D0C"/>
    <w:rsid w:val="33B65F28"/>
    <w:rsid w:val="33BB353F"/>
    <w:rsid w:val="33BC6C7D"/>
    <w:rsid w:val="33BD6A47"/>
    <w:rsid w:val="33C06DA7"/>
    <w:rsid w:val="33C148CD"/>
    <w:rsid w:val="33CA3782"/>
    <w:rsid w:val="33CD3272"/>
    <w:rsid w:val="33D07732"/>
    <w:rsid w:val="33D44600"/>
    <w:rsid w:val="33DE547F"/>
    <w:rsid w:val="33DE722D"/>
    <w:rsid w:val="33E83C08"/>
    <w:rsid w:val="33EF31E8"/>
    <w:rsid w:val="33F006FC"/>
    <w:rsid w:val="33F00D0E"/>
    <w:rsid w:val="33F16F60"/>
    <w:rsid w:val="33F94067"/>
    <w:rsid w:val="3402116D"/>
    <w:rsid w:val="34074D73"/>
    <w:rsid w:val="341D5FA7"/>
    <w:rsid w:val="34237336"/>
    <w:rsid w:val="34272982"/>
    <w:rsid w:val="342A2472"/>
    <w:rsid w:val="34370E7B"/>
    <w:rsid w:val="34384B8F"/>
    <w:rsid w:val="34473024"/>
    <w:rsid w:val="344828F8"/>
    <w:rsid w:val="3454129D"/>
    <w:rsid w:val="345968B4"/>
    <w:rsid w:val="346911EC"/>
    <w:rsid w:val="346A408E"/>
    <w:rsid w:val="347248DD"/>
    <w:rsid w:val="347850B6"/>
    <w:rsid w:val="347D07F4"/>
    <w:rsid w:val="34806536"/>
    <w:rsid w:val="34831B82"/>
    <w:rsid w:val="348D003D"/>
    <w:rsid w:val="34951FE2"/>
    <w:rsid w:val="349873DC"/>
    <w:rsid w:val="34A22D8F"/>
    <w:rsid w:val="34AA710F"/>
    <w:rsid w:val="34C208FD"/>
    <w:rsid w:val="34D15E0D"/>
    <w:rsid w:val="34D36666"/>
    <w:rsid w:val="34DB19BE"/>
    <w:rsid w:val="34E22D4D"/>
    <w:rsid w:val="34E86243"/>
    <w:rsid w:val="34EE524E"/>
    <w:rsid w:val="34FB5BBD"/>
    <w:rsid w:val="35011425"/>
    <w:rsid w:val="3507761D"/>
    <w:rsid w:val="350C3926"/>
    <w:rsid w:val="3511718E"/>
    <w:rsid w:val="35123632"/>
    <w:rsid w:val="351A24E7"/>
    <w:rsid w:val="35262C3A"/>
    <w:rsid w:val="352B64A2"/>
    <w:rsid w:val="353335A8"/>
    <w:rsid w:val="35357321"/>
    <w:rsid w:val="353F3CFB"/>
    <w:rsid w:val="35487054"/>
    <w:rsid w:val="35523A2F"/>
    <w:rsid w:val="355D23D3"/>
    <w:rsid w:val="357065AB"/>
    <w:rsid w:val="3574003B"/>
    <w:rsid w:val="357D4824"/>
    <w:rsid w:val="358D2CB9"/>
    <w:rsid w:val="358F4C83"/>
    <w:rsid w:val="359009FB"/>
    <w:rsid w:val="359202CF"/>
    <w:rsid w:val="35942299"/>
    <w:rsid w:val="35973B37"/>
    <w:rsid w:val="359758E5"/>
    <w:rsid w:val="359978AF"/>
    <w:rsid w:val="359B1849"/>
    <w:rsid w:val="359C114E"/>
    <w:rsid w:val="35AB313F"/>
    <w:rsid w:val="35AF0E81"/>
    <w:rsid w:val="35B9585C"/>
    <w:rsid w:val="35BF175E"/>
    <w:rsid w:val="35CD1307"/>
    <w:rsid w:val="35DA1C76"/>
    <w:rsid w:val="35E3228B"/>
    <w:rsid w:val="35FC0710"/>
    <w:rsid w:val="360311CD"/>
    <w:rsid w:val="360A255B"/>
    <w:rsid w:val="361311BE"/>
    <w:rsid w:val="36145188"/>
    <w:rsid w:val="36154A5C"/>
    <w:rsid w:val="3619454C"/>
    <w:rsid w:val="36211653"/>
    <w:rsid w:val="36341386"/>
    <w:rsid w:val="3639699D"/>
    <w:rsid w:val="363B2715"/>
    <w:rsid w:val="36453593"/>
    <w:rsid w:val="364D2448"/>
    <w:rsid w:val="36511F38"/>
    <w:rsid w:val="3652180C"/>
    <w:rsid w:val="366A2726"/>
    <w:rsid w:val="36730100"/>
    <w:rsid w:val="36745C27"/>
    <w:rsid w:val="367F35DF"/>
    <w:rsid w:val="368340BC"/>
    <w:rsid w:val="368A369C"/>
    <w:rsid w:val="368A71F8"/>
    <w:rsid w:val="36987B67"/>
    <w:rsid w:val="36A4475E"/>
    <w:rsid w:val="36A52284"/>
    <w:rsid w:val="36AC3612"/>
    <w:rsid w:val="36C46BAE"/>
    <w:rsid w:val="36C721FA"/>
    <w:rsid w:val="36C97D20"/>
    <w:rsid w:val="36CC15BF"/>
    <w:rsid w:val="36CE5337"/>
    <w:rsid w:val="36D30B9F"/>
    <w:rsid w:val="36DD1A1E"/>
    <w:rsid w:val="36DF7544"/>
    <w:rsid w:val="36EB413B"/>
    <w:rsid w:val="36EE59D9"/>
    <w:rsid w:val="36FC6348"/>
    <w:rsid w:val="37040D59"/>
    <w:rsid w:val="37076A9B"/>
    <w:rsid w:val="370C40B1"/>
    <w:rsid w:val="371D1E1A"/>
    <w:rsid w:val="3720190B"/>
    <w:rsid w:val="3725794B"/>
    <w:rsid w:val="37270EEB"/>
    <w:rsid w:val="373533F1"/>
    <w:rsid w:val="37386C54"/>
    <w:rsid w:val="373B04F2"/>
    <w:rsid w:val="373C4996"/>
    <w:rsid w:val="37403D5B"/>
    <w:rsid w:val="3747333B"/>
    <w:rsid w:val="37492C0F"/>
    <w:rsid w:val="374C2700"/>
    <w:rsid w:val="374E0226"/>
    <w:rsid w:val="375810A4"/>
    <w:rsid w:val="376769CB"/>
    <w:rsid w:val="37895702"/>
    <w:rsid w:val="37936580"/>
    <w:rsid w:val="37977E1F"/>
    <w:rsid w:val="37A10C9D"/>
    <w:rsid w:val="37A147F9"/>
    <w:rsid w:val="37A278A0"/>
    <w:rsid w:val="37AB38CA"/>
    <w:rsid w:val="37AD7642"/>
    <w:rsid w:val="37B95FE7"/>
    <w:rsid w:val="37C87FD8"/>
    <w:rsid w:val="37D22C05"/>
    <w:rsid w:val="37D50947"/>
    <w:rsid w:val="37D92CEE"/>
    <w:rsid w:val="37DA5101"/>
    <w:rsid w:val="37E335F2"/>
    <w:rsid w:val="37EB016A"/>
    <w:rsid w:val="37EB77D4"/>
    <w:rsid w:val="37F708BD"/>
    <w:rsid w:val="37F718E9"/>
    <w:rsid w:val="3805122C"/>
    <w:rsid w:val="38082ACA"/>
    <w:rsid w:val="380A05F1"/>
    <w:rsid w:val="380A4A95"/>
    <w:rsid w:val="380B5F22"/>
    <w:rsid w:val="381551E7"/>
    <w:rsid w:val="38213B8C"/>
    <w:rsid w:val="38237904"/>
    <w:rsid w:val="382611A3"/>
    <w:rsid w:val="382947EF"/>
    <w:rsid w:val="382B67B9"/>
    <w:rsid w:val="3834566E"/>
    <w:rsid w:val="383A69FC"/>
    <w:rsid w:val="383E025E"/>
    <w:rsid w:val="38433B03"/>
    <w:rsid w:val="3845787B"/>
    <w:rsid w:val="38482EC7"/>
    <w:rsid w:val="384B0C09"/>
    <w:rsid w:val="384D672F"/>
    <w:rsid w:val="384E7C24"/>
    <w:rsid w:val="384F24A7"/>
    <w:rsid w:val="384F4255"/>
    <w:rsid w:val="38545D10"/>
    <w:rsid w:val="385C2E16"/>
    <w:rsid w:val="385E6B8E"/>
    <w:rsid w:val="386817BB"/>
    <w:rsid w:val="38683569"/>
    <w:rsid w:val="386A49B0"/>
    <w:rsid w:val="388C36FB"/>
    <w:rsid w:val="388C54AA"/>
    <w:rsid w:val="389425B0"/>
    <w:rsid w:val="38A722E3"/>
    <w:rsid w:val="38A7698B"/>
    <w:rsid w:val="38A81F19"/>
    <w:rsid w:val="38A8605B"/>
    <w:rsid w:val="38BF587F"/>
    <w:rsid w:val="38CA5FD2"/>
    <w:rsid w:val="38CE4B3F"/>
    <w:rsid w:val="38E946AA"/>
    <w:rsid w:val="38F35529"/>
    <w:rsid w:val="38F66DC7"/>
    <w:rsid w:val="39007D65"/>
    <w:rsid w:val="390414E4"/>
    <w:rsid w:val="3905043C"/>
    <w:rsid w:val="39050DB8"/>
    <w:rsid w:val="39070FD4"/>
    <w:rsid w:val="391536F1"/>
    <w:rsid w:val="39202096"/>
    <w:rsid w:val="393B2A2C"/>
    <w:rsid w:val="393D0552"/>
    <w:rsid w:val="39400042"/>
    <w:rsid w:val="39461AFC"/>
    <w:rsid w:val="396106E4"/>
    <w:rsid w:val="396E2E01"/>
    <w:rsid w:val="39763A64"/>
    <w:rsid w:val="397C3770"/>
    <w:rsid w:val="397F0B6A"/>
    <w:rsid w:val="397F6DBC"/>
    <w:rsid w:val="398E0DAD"/>
    <w:rsid w:val="39904D51"/>
    <w:rsid w:val="39934616"/>
    <w:rsid w:val="39A86313"/>
    <w:rsid w:val="39B06F76"/>
    <w:rsid w:val="39B50A30"/>
    <w:rsid w:val="39B7532B"/>
    <w:rsid w:val="39BC1DBE"/>
    <w:rsid w:val="39C173D5"/>
    <w:rsid w:val="39C80763"/>
    <w:rsid w:val="39D10D2C"/>
    <w:rsid w:val="39D4535A"/>
    <w:rsid w:val="39D709A6"/>
    <w:rsid w:val="39E059C7"/>
    <w:rsid w:val="39E430C3"/>
    <w:rsid w:val="39E62997"/>
    <w:rsid w:val="39E92488"/>
    <w:rsid w:val="39F8091D"/>
    <w:rsid w:val="3A056B45"/>
    <w:rsid w:val="3A06128C"/>
    <w:rsid w:val="3A105C66"/>
    <w:rsid w:val="3A1C460B"/>
    <w:rsid w:val="3A1D78B3"/>
    <w:rsid w:val="3A241712"/>
    <w:rsid w:val="3A256871"/>
    <w:rsid w:val="3A43603C"/>
    <w:rsid w:val="3A4B6C9E"/>
    <w:rsid w:val="3A4D19D4"/>
    <w:rsid w:val="3A5A7331"/>
    <w:rsid w:val="3A625B1E"/>
    <w:rsid w:val="3A665791"/>
    <w:rsid w:val="3A7E7074"/>
    <w:rsid w:val="3A80103E"/>
    <w:rsid w:val="3A8A3C6B"/>
    <w:rsid w:val="3A920D71"/>
    <w:rsid w:val="3A9B5E78"/>
    <w:rsid w:val="3A9C74FA"/>
    <w:rsid w:val="3AA0523C"/>
    <w:rsid w:val="3AA45590"/>
    <w:rsid w:val="3AA54601"/>
    <w:rsid w:val="3AA82343"/>
    <w:rsid w:val="3AAF722D"/>
    <w:rsid w:val="3AB02FA5"/>
    <w:rsid w:val="3ABB3E24"/>
    <w:rsid w:val="3AC0143A"/>
    <w:rsid w:val="3AC21656"/>
    <w:rsid w:val="3ACA4067"/>
    <w:rsid w:val="3ACC4283"/>
    <w:rsid w:val="3ACD736D"/>
    <w:rsid w:val="3AD9074E"/>
    <w:rsid w:val="3ADB0022"/>
    <w:rsid w:val="3AE74C19"/>
    <w:rsid w:val="3AE8273F"/>
    <w:rsid w:val="3AEA295B"/>
    <w:rsid w:val="3AEF1D20"/>
    <w:rsid w:val="3AEF7F72"/>
    <w:rsid w:val="3AFE1F63"/>
    <w:rsid w:val="3AFF6407"/>
    <w:rsid w:val="3B1B2B15"/>
    <w:rsid w:val="3B253993"/>
    <w:rsid w:val="3B302034"/>
    <w:rsid w:val="3B343BD6"/>
    <w:rsid w:val="3B3616FD"/>
    <w:rsid w:val="3B3F4A55"/>
    <w:rsid w:val="3B404329"/>
    <w:rsid w:val="3B44206B"/>
    <w:rsid w:val="3B4C7172"/>
    <w:rsid w:val="3B4D50C5"/>
    <w:rsid w:val="3B554279"/>
    <w:rsid w:val="3B556027"/>
    <w:rsid w:val="3B5953EB"/>
    <w:rsid w:val="3B5A363D"/>
    <w:rsid w:val="3B602967"/>
    <w:rsid w:val="3B6613AA"/>
    <w:rsid w:val="3B693880"/>
    <w:rsid w:val="3B7364AD"/>
    <w:rsid w:val="3B745D7B"/>
    <w:rsid w:val="3B750477"/>
    <w:rsid w:val="3B7641EF"/>
    <w:rsid w:val="3B7F12F6"/>
    <w:rsid w:val="3B8C5B84"/>
    <w:rsid w:val="3BA40D5C"/>
    <w:rsid w:val="3BA743A8"/>
    <w:rsid w:val="3BA925ED"/>
    <w:rsid w:val="3BB15227"/>
    <w:rsid w:val="3BB6283D"/>
    <w:rsid w:val="3BB84807"/>
    <w:rsid w:val="3BBC42F8"/>
    <w:rsid w:val="3BC66F24"/>
    <w:rsid w:val="3BD00166"/>
    <w:rsid w:val="3BD74C8E"/>
    <w:rsid w:val="3BD866A3"/>
    <w:rsid w:val="3BDA652C"/>
    <w:rsid w:val="3BDF3B42"/>
    <w:rsid w:val="3BE455FD"/>
    <w:rsid w:val="3BEB698B"/>
    <w:rsid w:val="3BFA6BCE"/>
    <w:rsid w:val="3BFC2946"/>
    <w:rsid w:val="3BFD221A"/>
    <w:rsid w:val="3BFE66BE"/>
    <w:rsid w:val="3BFF5F92"/>
    <w:rsid w:val="3C221C81"/>
    <w:rsid w:val="3C237ED3"/>
    <w:rsid w:val="3C29300F"/>
    <w:rsid w:val="3C2B6D87"/>
    <w:rsid w:val="3C2E6878"/>
    <w:rsid w:val="3C333E8E"/>
    <w:rsid w:val="3C3534B5"/>
    <w:rsid w:val="3C4542ED"/>
    <w:rsid w:val="3C485B8B"/>
    <w:rsid w:val="3C577B7C"/>
    <w:rsid w:val="3C666012"/>
    <w:rsid w:val="3C795D45"/>
    <w:rsid w:val="3C7F6BCA"/>
    <w:rsid w:val="3C81109D"/>
    <w:rsid w:val="3C86449E"/>
    <w:rsid w:val="3C88242C"/>
    <w:rsid w:val="3C8A61A4"/>
    <w:rsid w:val="3C951CC7"/>
    <w:rsid w:val="3CA52FDE"/>
    <w:rsid w:val="3CA803D8"/>
    <w:rsid w:val="3CAA23A2"/>
    <w:rsid w:val="3CB50F6A"/>
    <w:rsid w:val="3CB66F99"/>
    <w:rsid w:val="3CB925E5"/>
    <w:rsid w:val="3CD016DD"/>
    <w:rsid w:val="3CD218F9"/>
    <w:rsid w:val="3CD43F0B"/>
    <w:rsid w:val="3CD63197"/>
    <w:rsid w:val="3CE33B06"/>
    <w:rsid w:val="3CE55188"/>
    <w:rsid w:val="3CE60F00"/>
    <w:rsid w:val="3CEB75EB"/>
    <w:rsid w:val="3D08531B"/>
    <w:rsid w:val="3D091CE7"/>
    <w:rsid w:val="3D17730C"/>
    <w:rsid w:val="3D2A703F"/>
    <w:rsid w:val="3D2D6B2F"/>
    <w:rsid w:val="3D347EBE"/>
    <w:rsid w:val="3D362B06"/>
    <w:rsid w:val="3D3954D4"/>
    <w:rsid w:val="3D3B2FFA"/>
    <w:rsid w:val="3D3E0D3C"/>
    <w:rsid w:val="3D453E79"/>
    <w:rsid w:val="3D4F4CF8"/>
    <w:rsid w:val="3D5567B2"/>
    <w:rsid w:val="3D6C3AFB"/>
    <w:rsid w:val="3D801355"/>
    <w:rsid w:val="3D855688"/>
    <w:rsid w:val="3D85696B"/>
    <w:rsid w:val="3D8F3346"/>
    <w:rsid w:val="3DA037A5"/>
    <w:rsid w:val="3DA6700D"/>
    <w:rsid w:val="3DAC3EF8"/>
    <w:rsid w:val="3DAF651E"/>
    <w:rsid w:val="3DB159B2"/>
    <w:rsid w:val="3DD84CED"/>
    <w:rsid w:val="3DD97850"/>
    <w:rsid w:val="3DDD0555"/>
    <w:rsid w:val="3DDE6488"/>
    <w:rsid w:val="3DF77869"/>
    <w:rsid w:val="3DF80EEB"/>
    <w:rsid w:val="3E02162D"/>
    <w:rsid w:val="3E031382"/>
    <w:rsid w:val="3E09134A"/>
    <w:rsid w:val="3E18333B"/>
    <w:rsid w:val="3E2919ED"/>
    <w:rsid w:val="3E34729F"/>
    <w:rsid w:val="3E3845E3"/>
    <w:rsid w:val="3E38578C"/>
    <w:rsid w:val="3E3C34CE"/>
    <w:rsid w:val="3E43485C"/>
    <w:rsid w:val="3E576115"/>
    <w:rsid w:val="3E5F0F6A"/>
    <w:rsid w:val="3E611186"/>
    <w:rsid w:val="3E75078E"/>
    <w:rsid w:val="3E79027E"/>
    <w:rsid w:val="3E8D1F7B"/>
    <w:rsid w:val="3E9230EE"/>
    <w:rsid w:val="3E927592"/>
    <w:rsid w:val="3E9A1FA2"/>
    <w:rsid w:val="3E9A6446"/>
    <w:rsid w:val="3EA01CAF"/>
    <w:rsid w:val="3EA90437"/>
    <w:rsid w:val="3EAA6689"/>
    <w:rsid w:val="3EB219E2"/>
    <w:rsid w:val="3EB47508"/>
    <w:rsid w:val="3EBE0387"/>
    <w:rsid w:val="3ECF7E9E"/>
    <w:rsid w:val="3ED41958"/>
    <w:rsid w:val="3ED731F7"/>
    <w:rsid w:val="3EDA6843"/>
    <w:rsid w:val="3EE15DFE"/>
    <w:rsid w:val="3EE557D1"/>
    <w:rsid w:val="3EEC4EF4"/>
    <w:rsid w:val="3EF20030"/>
    <w:rsid w:val="3EF73899"/>
    <w:rsid w:val="3EFB5137"/>
    <w:rsid w:val="3F0C10F2"/>
    <w:rsid w:val="3F161F71"/>
    <w:rsid w:val="3F1E0E25"/>
    <w:rsid w:val="3F283A52"/>
    <w:rsid w:val="3F2F4DE1"/>
    <w:rsid w:val="3F3348D1"/>
    <w:rsid w:val="3F395C5F"/>
    <w:rsid w:val="3F3D74FE"/>
    <w:rsid w:val="3F3E3276"/>
    <w:rsid w:val="3F422D66"/>
    <w:rsid w:val="3F487C50"/>
    <w:rsid w:val="3F520ACF"/>
    <w:rsid w:val="3F536D21"/>
    <w:rsid w:val="3F5B3E28"/>
    <w:rsid w:val="3F6A7BC7"/>
    <w:rsid w:val="3F6D76B7"/>
    <w:rsid w:val="3F7B1DD4"/>
    <w:rsid w:val="3F830C89"/>
    <w:rsid w:val="3F8E1B07"/>
    <w:rsid w:val="3FA07A8C"/>
    <w:rsid w:val="3FA4757D"/>
    <w:rsid w:val="3FAA090B"/>
    <w:rsid w:val="3FB13A48"/>
    <w:rsid w:val="3FB6105E"/>
    <w:rsid w:val="3FB83028"/>
    <w:rsid w:val="3FBA0B4E"/>
    <w:rsid w:val="3FBA1F24"/>
    <w:rsid w:val="3FC75019"/>
    <w:rsid w:val="3FC92B3F"/>
    <w:rsid w:val="3FD31C10"/>
    <w:rsid w:val="3FD4578C"/>
    <w:rsid w:val="3FD55988"/>
    <w:rsid w:val="3FDA4D4C"/>
    <w:rsid w:val="3FDD2A8F"/>
    <w:rsid w:val="3FDF43A5"/>
    <w:rsid w:val="3FE756BB"/>
    <w:rsid w:val="3FEB51AC"/>
    <w:rsid w:val="3FF81676"/>
    <w:rsid w:val="4001677D"/>
    <w:rsid w:val="40093884"/>
    <w:rsid w:val="401D732F"/>
    <w:rsid w:val="401F18AB"/>
    <w:rsid w:val="401F30A7"/>
    <w:rsid w:val="402204A1"/>
    <w:rsid w:val="40267F92"/>
    <w:rsid w:val="402B1A4C"/>
    <w:rsid w:val="403A1C8F"/>
    <w:rsid w:val="40436D96"/>
    <w:rsid w:val="404843AC"/>
    <w:rsid w:val="404B17A6"/>
    <w:rsid w:val="40534AFF"/>
    <w:rsid w:val="40544DD0"/>
    <w:rsid w:val="40582115"/>
    <w:rsid w:val="405F34A4"/>
    <w:rsid w:val="406960D0"/>
    <w:rsid w:val="406A1E40"/>
    <w:rsid w:val="40707CC2"/>
    <w:rsid w:val="40752CC7"/>
    <w:rsid w:val="407F76A2"/>
    <w:rsid w:val="4084115C"/>
    <w:rsid w:val="40970E8F"/>
    <w:rsid w:val="40AD71E9"/>
    <w:rsid w:val="40B05AAD"/>
    <w:rsid w:val="40B27A77"/>
    <w:rsid w:val="40B732E0"/>
    <w:rsid w:val="40B90E06"/>
    <w:rsid w:val="40BA692C"/>
    <w:rsid w:val="40BF3F42"/>
    <w:rsid w:val="40C854ED"/>
    <w:rsid w:val="40D23C76"/>
    <w:rsid w:val="40D914A8"/>
    <w:rsid w:val="40DC2D46"/>
    <w:rsid w:val="40E90FBF"/>
    <w:rsid w:val="40EB4D37"/>
    <w:rsid w:val="40F77B80"/>
    <w:rsid w:val="410A78B3"/>
    <w:rsid w:val="410B7187"/>
    <w:rsid w:val="411C75E7"/>
    <w:rsid w:val="41313092"/>
    <w:rsid w:val="41377F7D"/>
    <w:rsid w:val="41390199"/>
    <w:rsid w:val="4148218A"/>
    <w:rsid w:val="414A7CB0"/>
    <w:rsid w:val="414C66FB"/>
    <w:rsid w:val="4153125A"/>
    <w:rsid w:val="41605725"/>
    <w:rsid w:val="416D1BF0"/>
    <w:rsid w:val="41766CF7"/>
    <w:rsid w:val="419453CF"/>
    <w:rsid w:val="41A2189A"/>
    <w:rsid w:val="41AE6491"/>
    <w:rsid w:val="41B1600A"/>
    <w:rsid w:val="41B63597"/>
    <w:rsid w:val="41B65345"/>
    <w:rsid w:val="41B8730F"/>
    <w:rsid w:val="41BD4926"/>
    <w:rsid w:val="41C43D17"/>
    <w:rsid w:val="41C537DA"/>
    <w:rsid w:val="41C850AD"/>
    <w:rsid w:val="41D13F2D"/>
    <w:rsid w:val="41E06866"/>
    <w:rsid w:val="41F30347"/>
    <w:rsid w:val="42042555"/>
    <w:rsid w:val="420936C7"/>
    <w:rsid w:val="420C765B"/>
    <w:rsid w:val="42156510"/>
    <w:rsid w:val="42164036"/>
    <w:rsid w:val="42165DE4"/>
    <w:rsid w:val="42172D70"/>
    <w:rsid w:val="42206C63"/>
    <w:rsid w:val="42227AF1"/>
    <w:rsid w:val="42254279"/>
    <w:rsid w:val="422A188F"/>
    <w:rsid w:val="42360234"/>
    <w:rsid w:val="423A41C8"/>
    <w:rsid w:val="424010B3"/>
    <w:rsid w:val="42552DB0"/>
    <w:rsid w:val="425A0A50"/>
    <w:rsid w:val="425D3A13"/>
    <w:rsid w:val="425F3C2F"/>
    <w:rsid w:val="426D634C"/>
    <w:rsid w:val="42707BEA"/>
    <w:rsid w:val="427A2817"/>
    <w:rsid w:val="427D40B5"/>
    <w:rsid w:val="42823479"/>
    <w:rsid w:val="42823A7B"/>
    <w:rsid w:val="428A675F"/>
    <w:rsid w:val="429C278D"/>
    <w:rsid w:val="429C50BA"/>
    <w:rsid w:val="42A61B98"/>
    <w:rsid w:val="42AC04F6"/>
    <w:rsid w:val="42AC2D6F"/>
    <w:rsid w:val="42B0448A"/>
    <w:rsid w:val="42B23D5F"/>
    <w:rsid w:val="42B27D92"/>
    <w:rsid w:val="42B80D27"/>
    <w:rsid w:val="42BA0E65"/>
    <w:rsid w:val="42BC3677"/>
    <w:rsid w:val="42C27EBB"/>
    <w:rsid w:val="42C65A5C"/>
    <w:rsid w:val="42CE64FC"/>
    <w:rsid w:val="42D737C5"/>
    <w:rsid w:val="42DC0DDB"/>
    <w:rsid w:val="42E371E5"/>
    <w:rsid w:val="42F26851"/>
    <w:rsid w:val="42F44377"/>
    <w:rsid w:val="42FC147E"/>
    <w:rsid w:val="42FC322C"/>
    <w:rsid w:val="42FD44B2"/>
    <w:rsid w:val="43030A5E"/>
    <w:rsid w:val="4303280C"/>
    <w:rsid w:val="4305166D"/>
    <w:rsid w:val="43065E58"/>
    <w:rsid w:val="431C38CE"/>
    <w:rsid w:val="431E7646"/>
    <w:rsid w:val="432033BE"/>
    <w:rsid w:val="43217136"/>
    <w:rsid w:val="43244531"/>
    <w:rsid w:val="43302ED5"/>
    <w:rsid w:val="43326C4D"/>
    <w:rsid w:val="43370708"/>
    <w:rsid w:val="43413334"/>
    <w:rsid w:val="43505313"/>
    <w:rsid w:val="43686B13"/>
    <w:rsid w:val="436D237B"/>
    <w:rsid w:val="43813731"/>
    <w:rsid w:val="43842DB9"/>
    <w:rsid w:val="43850D9F"/>
    <w:rsid w:val="438A4CDB"/>
    <w:rsid w:val="438C2802"/>
    <w:rsid w:val="439714AA"/>
    <w:rsid w:val="439B0C97"/>
    <w:rsid w:val="43A318F9"/>
    <w:rsid w:val="43A85162"/>
    <w:rsid w:val="43AC4C52"/>
    <w:rsid w:val="43B458B4"/>
    <w:rsid w:val="43C53F65"/>
    <w:rsid w:val="43C65928"/>
    <w:rsid w:val="43D146B8"/>
    <w:rsid w:val="43D83C99"/>
    <w:rsid w:val="43D877F5"/>
    <w:rsid w:val="43E20674"/>
    <w:rsid w:val="43EA7528"/>
    <w:rsid w:val="43EF4B3E"/>
    <w:rsid w:val="43FA3C0F"/>
    <w:rsid w:val="43FD54AD"/>
    <w:rsid w:val="440C3942"/>
    <w:rsid w:val="441445A5"/>
    <w:rsid w:val="44150A49"/>
    <w:rsid w:val="4416656F"/>
    <w:rsid w:val="441B3B85"/>
    <w:rsid w:val="441B5933"/>
    <w:rsid w:val="442347E8"/>
    <w:rsid w:val="44242A3A"/>
    <w:rsid w:val="44250560"/>
    <w:rsid w:val="44254A04"/>
    <w:rsid w:val="44290050"/>
    <w:rsid w:val="442962A2"/>
    <w:rsid w:val="442C130A"/>
    <w:rsid w:val="442E1B0B"/>
    <w:rsid w:val="443A04B0"/>
    <w:rsid w:val="443A225E"/>
    <w:rsid w:val="443D1D4E"/>
    <w:rsid w:val="44476729"/>
    <w:rsid w:val="444B446B"/>
    <w:rsid w:val="44501A81"/>
    <w:rsid w:val="44550E45"/>
    <w:rsid w:val="44641089"/>
    <w:rsid w:val="4467501D"/>
    <w:rsid w:val="4473751E"/>
    <w:rsid w:val="44784B34"/>
    <w:rsid w:val="447B4624"/>
    <w:rsid w:val="449000D0"/>
    <w:rsid w:val="4496320C"/>
    <w:rsid w:val="4497145E"/>
    <w:rsid w:val="449A2CFC"/>
    <w:rsid w:val="44A1052F"/>
    <w:rsid w:val="44B10046"/>
    <w:rsid w:val="44B440F1"/>
    <w:rsid w:val="44B466DF"/>
    <w:rsid w:val="44B738AE"/>
    <w:rsid w:val="44BC0C50"/>
    <w:rsid w:val="44C77869"/>
    <w:rsid w:val="44C935E1"/>
    <w:rsid w:val="44CE0BF8"/>
    <w:rsid w:val="44CE1C4B"/>
    <w:rsid w:val="44CE3E51"/>
    <w:rsid w:val="44E623E5"/>
    <w:rsid w:val="44F3065E"/>
    <w:rsid w:val="44F92119"/>
    <w:rsid w:val="4508235C"/>
    <w:rsid w:val="450862B9"/>
    <w:rsid w:val="450A60D4"/>
    <w:rsid w:val="451A208F"/>
    <w:rsid w:val="451E392D"/>
    <w:rsid w:val="452847AC"/>
    <w:rsid w:val="453942C3"/>
    <w:rsid w:val="45440EBA"/>
    <w:rsid w:val="4550785F"/>
    <w:rsid w:val="455410FD"/>
    <w:rsid w:val="455E1F7C"/>
    <w:rsid w:val="455E3D2A"/>
    <w:rsid w:val="457D7503"/>
    <w:rsid w:val="45835E86"/>
    <w:rsid w:val="458F65D9"/>
    <w:rsid w:val="45AD2F03"/>
    <w:rsid w:val="45AF27D7"/>
    <w:rsid w:val="45AF4585"/>
    <w:rsid w:val="45B147A1"/>
    <w:rsid w:val="45B1654F"/>
    <w:rsid w:val="45C56FA6"/>
    <w:rsid w:val="45C76CFE"/>
    <w:rsid w:val="45CF4C28"/>
    <w:rsid w:val="45D1274E"/>
    <w:rsid w:val="45D24718"/>
    <w:rsid w:val="45D40490"/>
    <w:rsid w:val="45D64208"/>
    <w:rsid w:val="45DD61DA"/>
    <w:rsid w:val="45DD7344"/>
    <w:rsid w:val="45DE4E6B"/>
    <w:rsid w:val="45E05087"/>
    <w:rsid w:val="45EC7588"/>
    <w:rsid w:val="45ED50AE"/>
    <w:rsid w:val="45FB3C6E"/>
    <w:rsid w:val="46032B23"/>
    <w:rsid w:val="460C0745"/>
    <w:rsid w:val="4614088C"/>
    <w:rsid w:val="46160AA8"/>
    <w:rsid w:val="46221FF1"/>
    <w:rsid w:val="462F3918"/>
    <w:rsid w:val="4631143E"/>
    <w:rsid w:val="46342CDD"/>
    <w:rsid w:val="46401681"/>
    <w:rsid w:val="46472A10"/>
    <w:rsid w:val="46603AD2"/>
    <w:rsid w:val="46674E60"/>
    <w:rsid w:val="4669507C"/>
    <w:rsid w:val="466C6EEB"/>
    <w:rsid w:val="467156D1"/>
    <w:rsid w:val="46716591"/>
    <w:rsid w:val="46780E1B"/>
    <w:rsid w:val="46804174"/>
    <w:rsid w:val="46821C9A"/>
    <w:rsid w:val="46827EEC"/>
    <w:rsid w:val="468974CC"/>
    <w:rsid w:val="468E15F3"/>
    <w:rsid w:val="469519CD"/>
    <w:rsid w:val="469C3FEF"/>
    <w:rsid w:val="469D6AD4"/>
    <w:rsid w:val="46A14816"/>
    <w:rsid w:val="46AB1BB4"/>
    <w:rsid w:val="46AF05B5"/>
    <w:rsid w:val="46B164C6"/>
    <w:rsid w:val="46B61944"/>
    <w:rsid w:val="46B75DE7"/>
    <w:rsid w:val="46B856BC"/>
    <w:rsid w:val="46BA1434"/>
    <w:rsid w:val="46C133EA"/>
    <w:rsid w:val="46C44060"/>
    <w:rsid w:val="46C91677"/>
    <w:rsid w:val="46DB611A"/>
    <w:rsid w:val="46E14C12"/>
    <w:rsid w:val="46E93AC7"/>
    <w:rsid w:val="46EB5A91"/>
    <w:rsid w:val="46F34946"/>
    <w:rsid w:val="46F404E9"/>
    <w:rsid w:val="470152B5"/>
    <w:rsid w:val="47046B53"/>
    <w:rsid w:val="47064679"/>
    <w:rsid w:val="470923BB"/>
    <w:rsid w:val="4712301E"/>
    <w:rsid w:val="47190850"/>
    <w:rsid w:val="471C5C4A"/>
    <w:rsid w:val="471D14E6"/>
    <w:rsid w:val="472965B9"/>
    <w:rsid w:val="472B0583"/>
    <w:rsid w:val="47321912"/>
    <w:rsid w:val="47394A4E"/>
    <w:rsid w:val="473C009B"/>
    <w:rsid w:val="474433F3"/>
    <w:rsid w:val="475F3D89"/>
    <w:rsid w:val="47633879"/>
    <w:rsid w:val="47653A95"/>
    <w:rsid w:val="476F03A3"/>
    <w:rsid w:val="477261B2"/>
    <w:rsid w:val="47737835"/>
    <w:rsid w:val="478A34FC"/>
    <w:rsid w:val="478B4B7E"/>
    <w:rsid w:val="47947ED7"/>
    <w:rsid w:val="47963F38"/>
    <w:rsid w:val="479779C7"/>
    <w:rsid w:val="47A3636C"/>
    <w:rsid w:val="47A53E92"/>
    <w:rsid w:val="47AD0F98"/>
    <w:rsid w:val="47B02837"/>
    <w:rsid w:val="47B73990"/>
    <w:rsid w:val="47B916EB"/>
    <w:rsid w:val="47C307BC"/>
    <w:rsid w:val="47C54534"/>
    <w:rsid w:val="47C87B80"/>
    <w:rsid w:val="47CA7D9C"/>
    <w:rsid w:val="47D14C87"/>
    <w:rsid w:val="47D6229D"/>
    <w:rsid w:val="47E86474"/>
    <w:rsid w:val="47ED3A8B"/>
    <w:rsid w:val="47F06A69"/>
    <w:rsid w:val="47F170D7"/>
    <w:rsid w:val="47F24BFD"/>
    <w:rsid w:val="47FD3CCE"/>
    <w:rsid w:val="4800556C"/>
    <w:rsid w:val="48043E4F"/>
    <w:rsid w:val="481903DC"/>
    <w:rsid w:val="4819662E"/>
    <w:rsid w:val="48217291"/>
    <w:rsid w:val="48270D4B"/>
    <w:rsid w:val="48286871"/>
    <w:rsid w:val="48313978"/>
    <w:rsid w:val="48335942"/>
    <w:rsid w:val="48362D3C"/>
    <w:rsid w:val="483D231C"/>
    <w:rsid w:val="484418FD"/>
    <w:rsid w:val="484713ED"/>
    <w:rsid w:val="485633DE"/>
    <w:rsid w:val="485B09F4"/>
    <w:rsid w:val="48684EBF"/>
    <w:rsid w:val="48847F4B"/>
    <w:rsid w:val="48914416"/>
    <w:rsid w:val="4893018E"/>
    <w:rsid w:val="489857A5"/>
    <w:rsid w:val="48994F34"/>
    <w:rsid w:val="48B3438D"/>
    <w:rsid w:val="48C26CC5"/>
    <w:rsid w:val="48C7332C"/>
    <w:rsid w:val="48D10CB7"/>
    <w:rsid w:val="48E1714C"/>
    <w:rsid w:val="48E44E8E"/>
    <w:rsid w:val="48E7672C"/>
    <w:rsid w:val="48F055E1"/>
    <w:rsid w:val="49055D58"/>
    <w:rsid w:val="490613E3"/>
    <w:rsid w:val="49105C83"/>
    <w:rsid w:val="49117305"/>
    <w:rsid w:val="491339E7"/>
    <w:rsid w:val="491C0184"/>
    <w:rsid w:val="49235BC9"/>
    <w:rsid w:val="492B486B"/>
    <w:rsid w:val="49301E81"/>
    <w:rsid w:val="49331971"/>
    <w:rsid w:val="4933371F"/>
    <w:rsid w:val="493556E9"/>
    <w:rsid w:val="49396F88"/>
    <w:rsid w:val="493C4382"/>
    <w:rsid w:val="49423962"/>
    <w:rsid w:val="49496297"/>
    <w:rsid w:val="494E0559"/>
    <w:rsid w:val="4957740E"/>
    <w:rsid w:val="495913D8"/>
    <w:rsid w:val="495A5150"/>
    <w:rsid w:val="495F2766"/>
    <w:rsid w:val="49746BD8"/>
    <w:rsid w:val="497A134E"/>
    <w:rsid w:val="497A75A0"/>
    <w:rsid w:val="49836455"/>
    <w:rsid w:val="49843F7B"/>
    <w:rsid w:val="498D4320"/>
    <w:rsid w:val="498E6BA8"/>
    <w:rsid w:val="499917D4"/>
    <w:rsid w:val="499A554C"/>
    <w:rsid w:val="49A62143"/>
    <w:rsid w:val="49AB59AC"/>
    <w:rsid w:val="49B619B8"/>
    <w:rsid w:val="49B760FE"/>
    <w:rsid w:val="49B93C25"/>
    <w:rsid w:val="49BA799D"/>
    <w:rsid w:val="49BE718E"/>
    <w:rsid w:val="49C03205"/>
    <w:rsid w:val="49C64593"/>
    <w:rsid w:val="49C8030C"/>
    <w:rsid w:val="49C820BA"/>
    <w:rsid w:val="49CD5922"/>
    <w:rsid w:val="49D7703F"/>
    <w:rsid w:val="49E8450A"/>
    <w:rsid w:val="49EA0282"/>
    <w:rsid w:val="49EA6E56"/>
    <w:rsid w:val="49EB7B56"/>
    <w:rsid w:val="49EF7646"/>
    <w:rsid w:val="49F66C27"/>
    <w:rsid w:val="49F70BF1"/>
    <w:rsid w:val="49FE5ADB"/>
    <w:rsid w:val="4A0749B4"/>
    <w:rsid w:val="4A0D3F70"/>
    <w:rsid w:val="4A1277D9"/>
    <w:rsid w:val="4A143551"/>
    <w:rsid w:val="4A17094B"/>
    <w:rsid w:val="4A2F4538"/>
    <w:rsid w:val="4A372D9B"/>
    <w:rsid w:val="4A3E237C"/>
    <w:rsid w:val="4A3E412A"/>
    <w:rsid w:val="4A437992"/>
    <w:rsid w:val="4A49144C"/>
    <w:rsid w:val="4A563B69"/>
    <w:rsid w:val="4A5B4CDC"/>
    <w:rsid w:val="4A6D4A0F"/>
    <w:rsid w:val="4A767D68"/>
    <w:rsid w:val="4A802994"/>
    <w:rsid w:val="4A895CED"/>
    <w:rsid w:val="4A8C1339"/>
    <w:rsid w:val="4A8F2BD7"/>
    <w:rsid w:val="4A9106FD"/>
    <w:rsid w:val="4A9326C8"/>
    <w:rsid w:val="4AB16FF2"/>
    <w:rsid w:val="4AB83EDC"/>
    <w:rsid w:val="4ABF34BD"/>
    <w:rsid w:val="4AE72A13"/>
    <w:rsid w:val="4AFF1B0B"/>
    <w:rsid w:val="4AFF5FAF"/>
    <w:rsid w:val="4AFF7D5D"/>
    <w:rsid w:val="4B005883"/>
    <w:rsid w:val="4B054C48"/>
    <w:rsid w:val="4B0610EB"/>
    <w:rsid w:val="4B085321"/>
    <w:rsid w:val="4B1B446B"/>
    <w:rsid w:val="4B201ECE"/>
    <w:rsid w:val="4B271062"/>
    <w:rsid w:val="4B296B88"/>
    <w:rsid w:val="4B335C59"/>
    <w:rsid w:val="4B410375"/>
    <w:rsid w:val="4B4A03F0"/>
    <w:rsid w:val="4B4D6D1A"/>
    <w:rsid w:val="4B6422B6"/>
    <w:rsid w:val="4B6D2F19"/>
    <w:rsid w:val="4B7C315C"/>
    <w:rsid w:val="4B7E5126"/>
    <w:rsid w:val="4B842010"/>
    <w:rsid w:val="4B8B15F1"/>
    <w:rsid w:val="4B9009B5"/>
    <w:rsid w:val="4B991F60"/>
    <w:rsid w:val="4BA95F1B"/>
    <w:rsid w:val="4BB91120"/>
    <w:rsid w:val="4BBC17AA"/>
    <w:rsid w:val="4BBC79FC"/>
    <w:rsid w:val="4BC52D55"/>
    <w:rsid w:val="4BD25472"/>
    <w:rsid w:val="4BD42F98"/>
    <w:rsid w:val="4BE13907"/>
    <w:rsid w:val="4BE17232"/>
    <w:rsid w:val="4BE62CCB"/>
    <w:rsid w:val="4BE66665"/>
    <w:rsid w:val="4BF4363A"/>
    <w:rsid w:val="4BFE1DC3"/>
    <w:rsid w:val="4C080E93"/>
    <w:rsid w:val="4C0B44E0"/>
    <w:rsid w:val="4C107D48"/>
    <w:rsid w:val="4C12586E"/>
    <w:rsid w:val="4C1635B0"/>
    <w:rsid w:val="4C261319"/>
    <w:rsid w:val="4C2757BD"/>
    <w:rsid w:val="4C2832E3"/>
    <w:rsid w:val="4C341C88"/>
    <w:rsid w:val="4C3457E4"/>
    <w:rsid w:val="4C3E48B5"/>
    <w:rsid w:val="4C40062D"/>
    <w:rsid w:val="4C4C5224"/>
    <w:rsid w:val="4C4F0870"/>
    <w:rsid w:val="4C5365B2"/>
    <w:rsid w:val="4C6102C3"/>
    <w:rsid w:val="4C6D519A"/>
    <w:rsid w:val="4C7107E7"/>
    <w:rsid w:val="4C79769B"/>
    <w:rsid w:val="4C8449BE"/>
    <w:rsid w:val="4C8524E4"/>
    <w:rsid w:val="4C9170DB"/>
    <w:rsid w:val="4C983FC5"/>
    <w:rsid w:val="4C9B5863"/>
    <w:rsid w:val="4C9D15DC"/>
    <w:rsid w:val="4C9E35A6"/>
    <w:rsid w:val="4C9E67F0"/>
    <w:rsid w:val="4CA0731E"/>
    <w:rsid w:val="4CA30BBC"/>
    <w:rsid w:val="4CB46925"/>
    <w:rsid w:val="4CBD7ED0"/>
    <w:rsid w:val="4CBE1552"/>
    <w:rsid w:val="4CC254E6"/>
    <w:rsid w:val="4CCC0113"/>
    <w:rsid w:val="4CD62D3F"/>
    <w:rsid w:val="4CD80866"/>
    <w:rsid w:val="4CE30FB8"/>
    <w:rsid w:val="4CE865CF"/>
    <w:rsid w:val="4CEA141E"/>
    <w:rsid w:val="4CF17B79"/>
    <w:rsid w:val="4CFF0B7C"/>
    <w:rsid w:val="4D04165B"/>
    <w:rsid w:val="4D044858"/>
    <w:rsid w:val="4D0A29E9"/>
    <w:rsid w:val="4D0C6761"/>
    <w:rsid w:val="4D0E072B"/>
    <w:rsid w:val="4D0E4287"/>
    <w:rsid w:val="4D151ABA"/>
    <w:rsid w:val="4D183358"/>
    <w:rsid w:val="4D1D096E"/>
    <w:rsid w:val="4D244CBF"/>
    <w:rsid w:val="4D2B4E39"/>
    <w:rsid w:val="4D344694"/>
    <w:rsid w:val="4D357A66"/>
    <w:rsid w:val="4D3874B5"/>
    <w:rsid w:val="4D3F2693"/>
    <w:rsid w:val="4D451A5C"/>
    <w:rsid w:val="4D4B1038"/>
    <w:rsid w:val="4D5B4FF3"/>
    <w:rsid w:val="4D5C10B8"/>
    <w:rsid w:val="4D722A68"/>
    <w:rsid w:val="4D752558"/>
    <w:rsid w:val="4D7A191D"/>
    <w:rsid w:val="4D8E7176"/>
    <w:rsid w:val="4D924EB8"/>
    <w:rsid w:val="4DA846DC"/>
    <w:rsid w:val="4DAE20A0"/>
    <w:rsid w:val="4DB03590"/>
    <w:rsid w:val="4DB459E6"/>
    <w:rsid w:val="4DB61CC2"/>
    <w:rsid w:val="4DBD7A5B"/>
    <w:rsid w:val="4DCE1C69"/>
    <w:rsid w:val="4DCF7EBB"/>
    <w:rsid w:val="4DD52FF7"/>
    <w:rsid w:val="4DD86643"/>
    <w:rsid w:val="4DE4148C"/>
    <w:rsid w:val="4DE65204"/>
    <w:rsid w:val="4DF705E5"/>
    <w:rsid w:val="4DFB14AD"/>
    <w:rsid w:val="4E0062C6"/>
    <w:rsid w:val="4E102281"/>
    <w:rsid w:val="4E1028CD"/>
    <w:rsid w:val="4E160F18"/>
    <w:rsid w:val="4E1A397F"/>
    <w:rsid w:val="4E272E39"/>
    <w:rsid w:val="4E2D4BE1"/>
    <w:rsid w:val="4E2E63CC"/>
    <w:rsid w:val="4E3A10AC"/>
    <w:rsid w:val="4E3B5550"/>
    <w:rsid w:val="4E3E6DEE"/>
    <w:rsid w:val="4E3F45FB"/>
    <w:rsid w:val="4E402B66"/>
    <w:rsid w:val="4E407554"/>
    <w:rsid w:val="4E4361B3"/>
    <w:rsid w:val="4E485577"/>
    <w:rsid w:val="4E584DB1"/>
    <w:rsid w:val="4E5E123E"/>
    <w:rsid w:val="4E61488B"/>
    <w:rsid w:val="4E632095"/>
    <w:rsid w:val="4E726A98"/>
    <w:rsid w:val="4E766588"/>
    <w:rsid w:val="4E7B594C"/>
    <w:rsid w:val="4E802F63"/>
    <w:rsid w:val="4E901621"/>
    <w:rsid w:val="4E9609D8"/>
    <w:rsid w:val="4E9702AC"/>
    <w:rsid w:val="4E9F2AF2"/>
    <w:rsid w:val="4E9F707C"/>
    <w:rsid w:val="4EA053B3"/>
    <w:rsid w:val="4EA2737D"/>
    <w:rsid w:val="4EA529C9"/>
    <w:rsid w:val="4EA824BA"/>
    <w:rsid w:val="4EAF55F6"/>
    <w:rsid w:val="4EB8094F"/>
    <w:rsid w:val="4EBA3DE1"/>
    <w:rsid w:val="4EC372F3"/>
    <w:rsid w:val="4ED212E5"/>
    <w:rsid w:val="4ED36436"/>
    <w:rsid w:val="4EDD2163"/>
    <w:rsid w:val="4EE259CC"/>
    <w:rsid w:val="4EE25E28"/>
    <w:rsid w:val="4EF70D4B"/>
    <w:rsid w:val="4F082F58"/>
    <w:rsid w:val="4F0973FC"/>
    <w:rsid w:val="4F0C0C9A"/>
    <w:rsid w:val="4F135B85"/>
    <w:rsid w:val="4F1A33B7"/>
    <w:rsid w:val="4F21221A"/>
    <w:rsid w:val="4F22401A"/>
    <w:rsid w:val="4F2E5CAD"/>
    <w:rsid w:val="4F3D70A6"/>
    <w:rsid w:val="4F443ED7"/>
    <w:rsid w:val="4F455F5A"/>
    <w:rsid w:val="4F460C2D"/>
    <w:rsid w:val="4F530677"/>
    <w:rsid w:val="4F5543EF"/>
    <w:rsid w:val="4F5A1A06"/>
    <w:rsid w:val="4F5A4D20"/>
    <w:rsid w:val="4F5F0DCA"/>
    <w:rsid w:val="4F6B3C13"/>
    <w:rsid w:val="4F6C1739"/>
    <w:rsid w:val="4F702FD7"/>
    <w:rsid w:val="4F806F93"/>
    <w:rsid w:val="4F824AB9"/>
    <w:rsid w:val="4F894099"/>
    <w:rsid w:val="4F93316A"/>
    <w:rsid w:val="4FA113E3"/>
    <w:rsid w:val="4FA2515B"/>
    <w:rsid w:val="4FA64C4B"/>
    <w:rsid w:val="4FAE3B00"/>
    <w:rsid w:val="4FB31116"/>
    <w:rsid w:val="4FC05C9D"/>
    <w:rsid w:val="4FC11A85"/>
    <w:rsid w:val="4FCE57F3"/>
    <w:rsid w:val="4FD277EE"/>
    <w:rsid w:val="4FD33566"/>
    <w:rsid w:val="4FD80B7D"/>
    <w:rsid w:val="4FDC68BF"/>
    <w:rsid w:val="4FE37C4D"/>
    <w:rsid w:val="4FF05EC6"/>
    <w:rsid w:val="4FF37764"/>
    <w:rsid w:val="4FF5172F"/>
    <w:rsid w:val="4FFC0D0F"/>
    <w:rsid w:val="4FFC486B"/>
    <w:rsid w:val="4FFE4A87"/>
    <w:rsid w:val="4FFF435B"/>
    <w:rsid w:val="4FFF6109"/>
    <w:rsid w:val="500656EA"/>
    <w:rsid w:val="500B0F52"/>
    <w:rsid w:val="500D0826"/>
    <w:rsid w:val="501778F7"/>
    <w:rsid w:val="5019541D"/>
    <w:rsid w:val="502F4C40"/>
    <w:rsid w:val="503264DF"/>
    <w:rsid w:val="50357D7D"/>
    <w:rsid w:val="503E4824"/>
    <w:rsid w:val="504F0E3F"/>
    <w:rsid w:val="50575F45"/>
    <w:rsid w:val="505C355C"/>
    <w:rsid w:val="506A3ECB"/>
    <w:rsid w:val="506D5769"/>
    <w:rsid w:val="507F724A"/>
    <w:rsid w:val="508605D9"/>
    <w:rsid w:val="50874A7C"/>
    <w:rsid w:val="508825A3"/>
    <w:rsid w:val="508F56DF"/>
    <w:rsid w:val="50933D55"/>
    <w:rsid w:val="50970A38"/>
    <w:rsid w:val="50974594"/>
    <w:rsid w:val="509E1DC6"/>
    <w:rsid w:val="50B27620"/>
    <w:rsid w:val="50BE4216"/>
    <w:rsid w:val="50CA7C23"/>
    <w:rsid w:val="50CE26AB"/>
    <w:rsid w:val="50D457E8"/>
    <w:rsid w:val="50D92DFE"/>
    <w:rsid w:val="50DD28EE"/>
    <w:rsid w:val="50E61077"/>
    <w:rsid w:val="50E83041"/>
    <w:rsid w:val="50FC089B"/>
    <w:rsid w:val="50FC442C"/>
    <w:rsid w:val="510A120A"/>
    <w:rsid w:val="510C31D4"/>
    <w:rsid w:val="510E0CFA"/>
    <w:rsid w:val="51114346"/>
    <w:rsid w:val="51181B78"/>
    <w:rsid w:val="51295B34"/>
    <w:rsid w:val="513142D3"/>
    <w:rsid w:val="51394EA9"/>
    <w:rsid w:val="513A1AEF"/>
    <w:rsid w:val="5144296E"/>
    <w:rsid w:val="5147420C"/>
    <w:rsid w:val="5148350E"/>
    <w:rsid w:val="514E7348"/>
    <w:rsid w:val="5153670D"/>
    <w:rsid w:val="515B1A65"/>
    <w:rsid w:val="51644DBE"/>
    <w:rsid w:val="516E1798"/>
    <w:rsid w:val="5176064D"/>
    <w:rsid w:val="51764AF1"/>
    <w:rsid w:val="5176689F"/>
    <w:rsid w:val="5181771E"/>
    <w:rsid w:val="518C7E71"/>
    <w:rsid w:val="519531C9"/>
    <w:rsid w:val="51962A9D"/>
    <w:rsid w:val="519A07DF"/>
    <w:rsid w:val="519F1952"/>
    <w:rsid w:val="51A056CA"/>
    <w:rsid w:val="51A927D1"/>
    <w:rsid w:val="51AE6039"/>
    <w:rsid w:val="51B353FD"/>
    <w:rsid w:val="51B55619"/>
    <w:rsid w:val="51C615D4"/>
    <w:rsid w:val="51CD2963"/>
    <w:rsid w:val="51D13AD5"/>
    <w:rsid w:val="51D535C6"/>
    <w:rsid w:val="51E63A25"/>
    <w:rsid w:val="51E7154B"/>
    <w:rsid w:val="51F31C9E"/>
    <w:rsid w:val="51F55A16"/>
    <w:rsid w:val="51F6353C"/>
    <w:rsid w:val="52036385"/>
    <w:rsid w:val="52065E75"/>
    <w:rsid w:val="52075749"/>
    <w:rsid w:val="520C2D5F"/>
    <w:rsid w:val="521340EE"/>
    <w:rsid w:val="521560B8"/>
    <w:rsid w:val="521C11F4"/>
    <w:rsid w:val="521E31BF"/>
    <w:rsid w:val="521F6F37"/>
    <w:rsid w:val="522D51B0"/>
    <w:rsid w:val="52304CA0"/>
    <w:rsid w:val="5233653E"/>
    <w:rsid w:val="523C3645"/>
    <w:rsid w:val="524B1ADA"/>
    <w:rsid w:val="524D7600"/>
    <w:rsid w:val="52526EAC"/>
    <w:rsid w:val="525F5585"/>
    <w:rsid w:val="526130AB"/>
    <w:rsid w:val="52636E23"/>
    <w:rsid w:val="52662470"/>
    <w:rsid w:val="526D1A50"/>
    <w:rsid w:val="52783526"/>
    <w:rsid w:val="527E1EAF"/>
    <w:rsid w:val="527E5A0B"/>
    <w:rsid w:val="5285323E"/>
    <w:rsid w:val="528B1DBA"/>
    <w:rsid w:val="529214B7"/>
    <w:rsid w:val="52950FA7"/>
    <w:rsid w:val="52AD4542"/>
    <w:rsid w:val="52B633F7"/>
    <w:rsid w:val="52BF7DD2"/>
    <w:rsid w:val="52C06024"/>
    <w:rsid w:val="52C11D9C"/>
    <w:rsid w:val="52C84ED8"/>
    <w:rsid w:val="52CA0C50"/>
    <w:rsid w:val="52CD6993"/>
    <w:rsid w:val="52D01FDF"/>
    <w:rsid w:val="52D95337"/>
    <w:rsid w:val="52E37F64"/>
    <w:rsid w:val="52EB0BC7"/>
    <w:rsid w:val="52EF16FB"/>
    <w:rsid w:val="52F61A46"/>
    <w:rsid w:val="530103EA"/>
    <w:rsid w:val="53057EDB"/>
    <w:rsid w:val="53083527"/>
    <w:rsid w:val="530F48B5"/>
    <w:rsid w:val="53193986"/>
    <w:rsid w:val="531D5224"/>
    <w:rsid w:val="5322283B"/>
    <w:rsid w:val="532540D9"/>
    <w:rsid w:val="532D11DF"/>
    <w:rsid w:val="53360094"/>
    <w:rsid w:val="533D58C6"/>
    <w:rsid w:val="53446C55"/>
    <w:rsid w:val="535E583D"/>
    <w:rsid w:val="536D782E"/>
    <w:rsid w:val="537A2677"/>
    <w:rsid w:val="53852DC9"/>
    <w:rsid w:val="538708F0"/>
    <w:rsid w:val="538D730B"/>
    <w:rsid w:val="538D7DC6"/>
    <w:rsid w:val="539354E6"/>
    <w:rsid w:val="53937294"/>
    <w:rsid w:val="53A5346C"/>
    <w:rsid w:val="53A771E4"/>
    <w:rsid w:val="53AB0FB7"/>
    <w:rsid w:val="53B10062"/>
    <w:rsid w:val="53B11E10"/>
    <w:rsid w:val="53B51901"/>
    <w:rsid w:val="53B92A73"/>
    <w:rsid w:val="53BD2563"/>
    <w:rsid w:val="53BE40A3"/>
    <w:rsid w:val="53C41B44"/>
    <w:rsid w:val="53C92957"/>
    <w:rsid w:val="53CC09F8"/>
    <w:rsid w:val="53CE7E2A"/>
    <w:rsid w:val="53D17DBD"/>
    <w:rsid w:val="53D855EF"/>
    <w:rsid w:val="53E67D0C"/>
    <w:rsid w:val="53EE0A95"/>
    <w:rsid w:val="53F146B5"/>
    <w:rsid w:val="53F266B1"/>
    <w:rsid w:val="53FA5565"/>
    <w:rsid w:val="53FF492A"/>
    <w:rsid w:val="54040192"/>
    <w:rsid w:val="540D7877"/>
    <w:rsid w:val="541F321E"/>
    <w:rsid w:val="541F4FCC"/>
    <w:rsid w:val="54273E81"/>
    <w:rsid w:val="5428662F"/>
    <w:rsid w:val="5429409D"/>
    <w:rsid w:val="542B3971"/>
    <w:rsid w:val="54302D35"/>
    <w:rsid w:val="54330A77"/>
    <w:rsid w:val="54336CC9"/>
    <w:rsid w:val="54342932"/>
    <w:rsid w:val="5438608E"/>
    <w:rsid w:val="54444A33"/>
    <w:rsid w:val="544507BA"/>
    <w:rsid w:val="54483D0D"/>
    <w:rsid w:val="54492049"/>
    <w:rsid w:val="544E765F"/>
    <w:rsid w:val="545101A0"/>
    <w:rsid w:val="5458228C"/>
    <w:rsid w:val="545D5AF4"/>
    <w:rsid w:val="545F48EB"/>
    <w:rsid w:val="54696247"/>
    <w:rsid w:val="54752E3E"/>
    <w:rsid w:val="54880DC3"/>
    <w:rsid w:val="548A1AD0"/>
    <w:rsid w:val="548E5CAE"/>
    <w:rsid w:val="549534E0"/>
    <w:rsid w:val="54992FD0"/>
    <w:rsid w:val="549A0AF6"/>
    <w:rsid w:val="549A28A4"/>
    <w:rsid w:val="549E05E7"/>
    <w:rsid w:val="54A0435F"/>
    <w:rsid w:val="54A11E85"/>
    <w:rsid w:val="54AF6350"/>
    <w:rsid w:val="54B0031A"/>
    <w:rsid w:val="54BE47E5"/>
    <w:rsid w:val="54D67D81"/>
    <w:rsid w:val="54DD7595"/>
    <w:rsid w:val="54E83610"/>
    <w:rsid w:val="54EB1352"/>
    <w:rsid w:val="54EB3100"/>
    <w:rsid w:val="54F55D2D"/>
    <w:rsid w:val="54F75F49"/>
    <w:rsid w:val="550F5041"/>
    <w:rsid w:val="551663CF"/>
    <w:rsid w:val="55191A1B"/>
    <w:rsid w:val="551E077C"/>
    <w:rsid w:val="552D196B"/>
    <w:rsid w:val="55314FB7"/>
    <w:rsid w:val="55320D2F"/>
    <w:rsid w:val="5540169E"/>
    <w:rsid w:val="55472DC1"/>
    <w:rsid w:val="554C3B9F"/>
    <w:rsid w:val="554E3DBB"/>
    <w:rsid w:val="55517407"/>
    <w:rsid w:val="5563713A"/>
    <w:rsid w:val="55654C60"/>
    <w:rsid w:val="55676C2B"/>
    <w:rsid w:val="556C0353"/>
    <w:rsid w:val="55733821"/>
    <w:rsid w:val="55760C1C"/>
    <w:rsid w:val="557B4484"/>
    <w:rsid w:val="557D7B97"/>
    <w:rsid w:val="558275C0"/>
    <w:rsid w:val="558E065B"/>
    <w:rsid w:val="55913CA7"/>
    <w:rsid w:val="55923320"/>
    <w:rsid w:val="559D089E"/>
    <w:rsid w:val="559E0172"/>
    <w:rsid w:val="559F4616"/>
    <w:rsid w:val="55BD2CEE"/>
    <w:rsid w:val="55C027DF"/>
    <w:rsid w:val="55C23E61"/>
    <w:rsid w:val="55D362EC"/>
    <w:rsid w:val="55D6790C"/>
    <w:rsid w:val="55EE2EA8"/>
    <w:rsid w:val="55F04E72"/>
    <w:rsid w:val="55FB670D"/>
    <w:rsid w:val="55FB7373"/>
    <w:rsid w:val="55FD30EB"/>
    <w:rsid w:val="5601571B"/>
    <w:rsid w:val="56051FA0"/>
    <w:rsid w:val="56064695"/>
    <w:rsid w:val="561C5A46"/>
    <w:rsid w:val="5621327D"/>
    <w:rsid w:val="562C4293"/>
    <w:rsid w:val="562E14F6"/>
    <w:rsid w:val="56310FE7"/>
    <w:rsid w:val="563F1955"/>
    <w:rsid w:val="56464A92"/>
    <w:rsid w:val="564E3947"/>
    <w:rsid w:val="56535401"/>
    <w:rsid w:val="56584557"/>
    <w:rsid w:val="565F354D"/>
    <w:rsid w:val="567161F9"/>
    <w:rsid w:val="567809C3"/>
    <w:rsid w:val="567A60F2"/>
    <w:rsid w:val="567D422C"/>
    <w:rsid w:val="568832FC"/>
    <w:rsid w:val="569577C7"/>
    <w:rsid w:val="569752EE"/>
    <w:rsid w:val="569E667C"/>
    <w:rsid w:val="56A143BE"/>
    <w:rsid w:val="56A619D5"/>
    <w:rsid w:val="56AD2D63"/>
    <w:rsid w:val="56B063AF"/>
    <w:rsid w:val="56C33516"/>
    <w:rsid w:val="56C43C09"/>
    <w:rsid w:val="56C500AD"/>
    <w:rsid w:val="56C8194B"/>
    <w:rsid w:val="56CE6835"/>
    <w:rsid w:val="56D025AE"/>
    <w:rsid w:val="56E11C93"/>
    <w:rsid w:val="56E12A0D"/>
    <w:rsid w:val="56E46059"/>
    <w:rsid w:val="56E568B0"/>
    <w:rsid w:val="56F269C8"/>
    <w:rsid w:val="56F72230"/>
    <w:rsid w:val="57014E5D"/>
    <w:rsid w:val="570566FB"/>
    <w:rsid w:val="57144B90"/>
    <w:rsid w:val="571B7CCD"/>
    <w:rsid w:val="571E5A0F"/>
    <w:rsid w:val="57203535"/>
    <w:rsid w:val="57256D9D"/>
    <w:rsid w:val="572B1EDA"/>
    <w:rsid w:val="5730129E"/>
    <w:rsid w:val="57325016"/>
    <w:rsid w:val="573E1C0D"/>
    <w:rsid w:val="57405985"/>
    <w:rsid w:val="57476D14"/>
    <w:rsid w:val="574B7E86"/>
    <w:rsid w:val="574D1E50"/>
    <w:rsid w:val="57511940"/>
    <w:rsid w:val="5757267E"/>
    <w:rsid w:val="575B631B"/>
    <w:rsid w:val="575C0124"/>
    <w:rsid w:val="575D16CB"/>
    <w:rsid w:val="57713D91"/>
    <w:rsid w:val="57723665"/>
    <w:rsid w:val="578515EA"/>
    <w:rsid w:val="5797131D"/>
    <w:rsid w:val="579D6934"/>
    <w:rsid w:val="579E26AC"/>
    <w:rsid w:val="57AE0B41"/>
    <w:rsid w:val="57B44B77"/>
    <w:rsid w:val="57B63E99"/>
    <w:rsid w:val="57BB3910"/>
    <w:rsid w:val="57C55E8A"/>
    <w:rsid w:val="57D80EF9"/>
    <w:rsid w:val="57D936E4"/>
    <w:rsid w:val="57E97DCB"/>
    <w:rsid w:val="57F10A2D"/>
    <w:rsid w:val="57FA1FD8"/>
    <w:rsid w:val="58030BB1"/>
    <w:rsid w:val="580544D9"/>
    <w:rsid w:val="5806097D"/>
    <w:rsid w:val="580C1D0B"/>
    <w:rsid w:val="58160494"/>
    <w:rsid w:val="58164938"/>
    <w:rsid w:val="581A4428"/>
    <w:rsid w:val="581B3CFC"/>
    <w:rsid w:val="581D5CC6"/>
    <w:rsid w:val="5827444F"/>
    <w:rsid w:val="583E3570"/>
    <w:rsid w:val="58414AC3"/>
    <w:rsid w:val="5842572D"/>
    <w:rsid w:val="584274DB"/>
    <w:rsid w:val="584414A5"/>
    <w:rsid w:val="5853793A"/>
    <w:rsid w:val="58603EE4"/>
    <w:rsid w:val="5866766D"/>
    <w:rsid w:val="5870229A"/>
    <w:rsid w:val="58755F16"/>
    <w:rsid w:val="587578B0"/>
    <w:rsid w:val="588C69A8"/>
    <w:rsid w:val="588E0972"/>
    <w:rsid w:val="589A2E73"/>
    <w:rsid w:val="589E39E1"/>
    <w:rsid w:val="58A27F7A"/>
    <w:rsid w:val="58A5061D"/>
    <w:rsid w:val="58A53B76"/>
    <w:rsid w:val="58A65CBC"/>
    <w:rsid w:val="58AC2BA6"/>
    <w:rsid w:val="58AE691E"/>
    <w:rsid w:val="58BA3515"/>
    <w:rsid w:val="58D00F8B"/>
    <w:rsid w:val="58DA5965"/>
    <w:rsid w:val="58DE5456"/>
    <w:rsid w:val="58E862D4"/>
    <w:rsid w:val="58E93DFA"/>
    <w:rsid w:val="58ED38EB"/>
    <w:rsid w:val="58F3077A"/>
    <w:rsid w:val="58F5279F"/>
    <w:rsid w:val="58F76517"/>
    <w:rsid w:val="58FC58DC"/>
    <w:rsid w:val="59084281"/>
    <w:rsid w:val="590F3861"/>
    <w:rsid w:val="5915699E"/>
    <w:rsid w:val="59172716"/>
    <w:rsid w:val="5919023C"/>
    <w:rsid w:val="59191044"/>
    <w:rsid w:val="5923730C"/>
    <w:rsid w:val="593037D7"/>
    <w:rsid w:val="59350DEE"/>
    <w:rsid w:val="593E4146"/>
    <w:rsid w:val="593E70A4"/>
    <w:rsid w:val="594352B9"/>
    <w:rsid w:val="594D4389"/>
    <w:rsid w:val="59525558"/>
    <w:rsid w:val="59527BF2"/>
    <w:rsid w:val="59554FEC"/>
    <w:rsid w:val="59575208"/>
    <w:rsid w:val="595B0854"/>
    <w:rsid w:val="59637709"/>
    <w:rsid w:val="5967369D"/>
    <w:rsid w:val="596D4A2C"/>
    <w:rsid w:val="59722042"/>
    <w:rsid w:val="597933D0"/>
    <w:rsid w:val="59796D50"/>
    <w:rsid w:val="59907B99"/>
    <w:rsid w:val="599975CF"/>
    <w:rsid w:val="59A9345F"/>
    <w:rsid w:val="59AF294E"/>
    <w:rsid w:val="59CF2FF0"/>
    <w:rsid w:val="59DD379F"/>
    <w:rsid w:val="59E312DF"/>
    <w:rsid w:val="59E36A9C"/>
    <w:rsid w:val="59E44CEE"/>
    <w:rsid w:val="59EE16C8"/>
    <w:rsid w:val="59F12F67"/>
    <w:rsid w:val="59F20A8D"/>
    <w:rsid w:val="59F512EC"/>
    <w:rsid w:val="59FD190B"/>
    <w:rsid w:val="59FF3F68"/>
    <w:rsid w:val="5A074538"/>
    <w:rsid w:val="5A0A4028"/>
    <w:rsid w:val="5A0A5DD6"/>
    <w:rsid w:val="5A13112F"/>
    <w:rsid w:val="5A2406D3"/>
    <w:rsid w:val="5A274BDA"/>
    <w:rsid w:val="5A2E0A66"/>
    <w:rsid w:val="5A2E5F69"/>
    <w:rsid w:val="5A33532D"/>
    <w:rsid w:val="5A3F1F24"/>
    <w:rsid w:val="5A4C4641"/>
    <w:rsid w:val="5A513A05"/>
    <w:rsid w:val="5A517EA9"/>
    <w:rsid w:val="5A572253"/>
    <w:rsid w:val="5A604A46"/>
    <w:rsid w:val="5A6C145A"/>
    <w:rsid w:val="5A6C4CE3"/>
    <w:rsid w:val="5A81253D"/>
    <w:rsid w:val="5A836C53"/>
    <w:rsid w:val="5A871B1D"/>
    <w:rsid w:val="5A875679"/>
    <w:rsid w:val="5A8E07B6"/>
    <w:rsid w:val="5A8E6A07"/>
    <w:rsid w:val="5A9A53AC"/>
    <w:rsid w:val="5A9B2ED2"/>
    <w:rsid w:val="5AA57EDE"/>
    <w:rsid w:val="5AAB1367"/>
    <w:rsid w:val="5AAE70AA"/>
    <w:rsid w:val="5AB26B9A"/>
    <w:rsid w:val="5AB32912"/>
    <w:rsid w:val="5AB75F5E"/>
    <w:rsid w:val="5ABA5A4E"/>
    <w:rsid w:val="5ACD39D4"/>
    <w:rsid w:val="5AD04698"/>
    <w:rsid w:val="5AD7215D"/>
    <w:rsid w:val="5AD83DCC"/>
    <w:rsid w:val="5ADA1C4D"/>
    <w:rsid w:val="5AF70A51"/>
    <w:rsid w:val="5AFE1DDF"/>
    <w:rsid w:val="5B014984"/>
    <w:rsid w:val="5B0E18F6"/>
    <w:rsid w:val="5B136F0D"/>
    <w:rsid w:val="5B1A248E"/>
    <w:rsid w:val="5B215ACE"/>
    <w:rsid w:val="5B2D7FCE"/>
    <w:rsid w:val="5B321A89"/>
    <w:rsid w:val="5B3C2907"/>
    <w:rsid w:val="5B3E6680"/>
    <w:rsid w:val="5B423504"/>
    <w:rsid w:val="5B435A44"/>
    <w:rsid w:val="5B4812AC"/>
    <w:rsid w:val="5B4B2B4A"/>
    <w:rsid w:val="5B4B66A7"/>
    <w:rsid w:val="5B501F0F"/>
    <w:rsid w:val="5B5163B3"/>
    <w:rsid w:val="5B535CAE"/>
    <w:rsid w:val="5B5B0FE0"/>
    <w:rsid w:val="5B6065F6"/>
    <w:rsid w:val="5B70610D"/>
    <w:rsid w:val="5B745BFD"/>
    <w:rsid w:val="5B7B3430"/>
    <w:rsid w:val="5B863B83"/>
    <w:rsid w:val="5B8D4F11"/>
    <w:rsid w:val="5B9067AF"/>
    <w:rsid w:val="5B977B3E"/>
    <w:rsid w:val="5B9960BF"/>
    <w:rsid w:val="5B9C33A6"/>
    <w:rsid w:val="5BAA161F"/>
    <w:rsid w:val="5BAA5AC3"/>
    <w:rsid w:val="5BAD110F"/>
    <w:rsid w:val="5BB64468"/>
    <w:rsid w:val="5BBE0DFF"/>
    <w:rsid w:val="5BC87CF7"/>
    <w:rsid w:val="5BCE7A03"/>
    <w:rsid w:val="5BD13050"/>
    <w:rsid w:val="5BD4669C"/>
    <w:rsid w:val="5BE2700B"/>
    <w:rsid w:val="5BE5028B"/>
    <w:rsid w:val="5BEF0823"/>
    <w:rsid w:val="5BEF2E0C"/>
    <w:rsid w:val="5BF8682E"/>
    <w:rsid w:val="5BF907F8"/>
    <w:rsid w:val="5BFE196B"/>
    <w:rsid w:val="5BFE2A26"/>
    <w:rsid w:val="5C1178F0"/>
    <w:rsid w:val="5C1271C4"/>
    <w:rsid w:val="5C25514A"/>
    <w:rsid w:val="5C292E8C"/>
    <w:rsid w:val="5C2C541B"/>
    <w:rsid w:val="5C2C64D8"/>
    <w:rsid w:val="5C3B496D"/>
    <w:rsid w:val="5C4C3B59"/>
    <w:rsid w:val="5C5679F9"/>
    <w:rsid w:val="5C58551F"/>
    <w:rsid w:val="5C5B6DBD"/>
    <w:rsid w:val="5C5D0D87"/>
    <w:rsid w:val="5C5D48E3"/>
    <w:rsid w:val="5C5F6B69"/>
    <w:rsid w:val="5C735EB5"/>
    <w:rsid w:val="5C763BF7"/>
    <w:rsid w:val="5C86208C"/>
    <w:rsid w:val="5C875E04"/>
    <w:rsid w:val="5C8C51C9"/>
    <w:rsid w:val="5C9F4EFC"/>
    <w:rsid w:val="5CAC724A"/>
    <w:rsid w:val="5CB00EB7"/>
    <w:rsid w:val="5CB87D6C"/>
    <w:rsid w:val="5CBD6F62"/>
    <w:rsid w:val="5CC04E72"/>
    <w:rsid w:val="5CC11316"/>
    <w:rsid w:val="5CC901CB"/>
    <w:rsid w:val="5CCB5CF1"/>
    <w:rsid w:val="5CD3602B"/>
    <w:rsid w:val="5CE943C9"/>
    <w:rsid w:val="5CED6664"/>
    <w:rsid w:val="5CF7049E"/>
    <w:rsid w:val="5CF74D38"/>
    <w:rsid w:val="5CFA0384"/>
    <w:rsid w:val="5D07484F"/>
    <w:rsid w:val="5D0B433F"/>
    <w:rsid w:val="5D1458EA"/>
    <w:rsid w:val="5D186A5C"/>
    <w:rsid w:val="5D1A6C78"/>
    <w:rsid w:val="5D2D2508"/>
    <w:rsid w:val="5D303DA6"/>
    <w:rsid w:val="5D3513BC"/>
    <w:rsid w:val="5D380C0A"/>
    <w:rsid w:val="5D414205"/>
    <w:rsid w:val="5D447851"/>
    <w:rsid w:val="5D4810F0"/>
    <w:rsid w:val="5D4C593F"/>
    <w:rsid w:val="5D4D2BAA"/>
    <w:rsid w:val="5D4E67D6"/>
    <w:rsid w:val="5D513695"/>
    <w:rsid w:val="5D5977A1"/>
    <w:rsid w:val="5D5A0E23"/>
    <w:rsid w:val="5D5C1D60"/>
    <w:rsid w:val="5D5F468B"/>
    <w:rsid w:val="5D616655"/>
    <w:rsid w:val="5D683540"/>
    <w:rsid w:val="5D6A375C"/>
    <w:rsid w:val="5D6B1282"/>
    <w:rsid w:val="5D6E48CE"/>
    <w:rsid w:val="5D720862"/>
    <w:rsid w:val="5D731EE5"/>
    <w:rsid w:val="5D7C6FEB"/>
    <w:rsid w:val="5D885990"/>
    <w:rsid w:val="5D8F6D1E"/>
    <w:rsid w:val="5D9407D9"/>
    <w:rsid w:val="5D972077"/>
    <w:rsid w:val="5D9E6F62"/>
    <w:rsid w:val="5DA14CA4"/>
    <w:rsid w:val="5DA64068"/>
    <w:rsid w:val="5DAB22B6"/>
    <w:rsid w:val="5DAF116F"/>
    <w:rsid w:val="5DB34C07"/>
    <w:rsid w:val="5DB72D9E"/>
    <w:rsid w:val="5DB744C7"/>
    <w:rsid w:val="5DBE13B2"/>
    <w:rsid w:val="5DBE7604"/>
    <w:rsid w:val="5DC067E9"/>
    <w:rsid w:val="5DC159DF"/>
    <w:rsid w:val="5DC170F4"/>
    <w:rsid w:val="5DC56BE4"/>
    <w:rsid w:val="5DCF1811"/>
    <w:rsid w:val="5DD230AF"/>
    <w:rsid w:val="5DE60909"/>
    <w:rsid w:val="5DED7EE9"/>
    <w:rsid w:val="5DEF3C61"/>
    <w:rsid w:val="5DEF5A0F"/>
    <w:rsid w:val="5DF11787"/>
    <w:rsid w:val="5DF63241"/>
    <w:rsid w:val="5DFC012C"/>
    <w:rsid w:val="5E015742"/>
    <w:rsid w:val="5E046A15"/>
    <w:rsid w:val="5E0E058B"/>
    <w:rsid w:val="5E225DE5"/>
    <w:rsid w:val="5E227B93"/>
    <w:rsid w:val="5E280F21"/>
    <w:rsid w:val="5E316028"/>
    <w:rsid w:val="5E323B4E"/>
    <w:rsid w:val="5E361890"/>
    <w:rsid w:val="5E3653EC"/>
    <w:rsid w:val="5E3C677A"/>
    <w:rsid w:val="5E3D49CC"/>
    <w:rsid w:val="5E450B9E"/>
    <w:rsid w:val="5E4D2736"/>
    <w:rsid w:val="5E510A6A"/>
    <w:rsid w:val="5E543AC4"/>
    <w:rsid w:val="5E677C9B"/>
    <w:rsid w:val="5E6F08FE"/>
    <w:rsid w:val="5E6F4DA2"/>
    <w:rsid w:val="5E7055CA"/>
    <w:rsid w:val="5E7128C8"/>
    <w:rsid w:val="5E785A05"/>
    <w:rsid w:val="5E7D126D"/>
    <w:rsid w:val="5E8343A9"/>
    <w:rsid w:val="5E8B1BDC"/>
    <w:rsid w:val="5E8C5954"/>
    <w:rsid w:val="5E8F2D4E"/>
    <w:rsid w:val="5E9F7435"/>
    <w:rsid w:val="5EA372BD"/>
    <w:rsid w:val="5EA54320"/>
    <w:rsid w:val="5EB84053"/>
    <w:rsid w:val="5EB97DCB"/>
    <w:rsid w:val="5EBC5AC1"/>
    <w:rsid w:val="5EBF3633"/>
    <w:rsid w:val="5EC24ED2"/>
    <w:rsid w:val="5EC3747C"/>
    <w:rsid w:val="5ECC3FA2"/>
    <w:rsid w:val="5ED115B9"/>
    <w:rsid w:val="5ED13367"/>
    <w:rsid w:val="5ED84988"/>
    <w:rsid w:val="5ED864A3"/>
    <w:rsid w:val="5EE70DDC"/>
    <w:rsid w:val="5EE80469"/>
    <w:rsid w:val="5EEB4428"/>
    <w:rsid w:val="5EF157B7"/>
    <w:rsid w:val="5EF23378"/>
    <w:rsid w:val="5EF332DD"/>
    <w:rsid w:val="5EFD415C"/>
    <w:rsid w:val="5F076D88"/>
    <w:rsid w:val="5F0E6369"/>
    <w:rsid w:val="5F17346F"/>
    <w:rsid w:val="5F1D65AC"/>
    <w:rsid w:val="5F1F0C4B"/>
    <w:rsid w:val="5F221E14"/>
    <w:rsid w:val="5F2A32FA"/>
    <w:rsid w:val="5F2D1C7B"/>
    <w:rsid w:val="5F36600F"/>
    <w:rsid w:val="5F427DC1"/>
    <w:rsid w:val="5F473629"/>
    <w:rsid w:val="5F5350D7"/>
    <w:rsid w:val="5F593A88"/>
    <w:rsid w:val="5F744410"/>
    <w:rsid w:val="5F750196"/>
    <w:rsid w:val="5F7E529D"/>
    <w:rsid w:val="5F824661"/>
    <w:rsid w:val="5F85487D"/>
    <w:rsid w:val="5F8F74AA"/>
    <w:rsid w:val="5F950838"/>
    <w:rsid w:val="5F97010C"/>
    <w:rsid w:val="5FA171DD"/>
    <w:rsid w:val="5FA831C8"/>
    <w:rsid w:val="5FAF36A8"/>
    <w:rsid w:val="5FB1495C"/>
    <w:rsid w:val="5FB23198"/>
    <w:rsid w:val="5FB24F46"/>
    <w:rsid w:val="5FBB029F"/>
    <w:rsid w:val="5FC353A5"/>
    <w:rsid w:val="5FC77D19"/>
    <w:rsid w:val="5FE37473"/>
    <w:rsid w:val="5FEC35DE"/>
    <w:rsid w:val="5FEF619A"/>
    <w:rsid w:val="5FF13CC0"/>
    <w:rsid w:val="5FFC2665"/>
    <w:rsid w:val="600E23ED"/>
    <w:rsid w:val="600F4147"/>
    <w:rsid w:val="601016AC"/>
    <w:rsid w:val="601150E9"/>
    <w:rsid w:val="601C6864"/>
    <w:rsid w:val="60255718"/>
    <w:rsid w:val="60310561"/>
    <w:rsid w:val="603C177F"/>
    <w:rsid w:val="604162CA"/>
    <w:rsid w:val="604A33D1"/>
    <w:rsid w:val="604F6C39"/>
    <w:rsid w:val="60545FFD"/>
    <w:rsid w:val="6057789C"/>
    <w:rsid w:val="60593614"/>
    <w:rsid w:val="605977F5"/>
    <w:rsid w:val="60597AB8"/>
    <w:rsid w:val="60634492"/>
    <w:rsid w:val="6065645C"/>
    <w:rsid w:val="606C77EB"/>
    <w:rsid w:val="60771CEC"/>
    <w:rsid w:val="607E3B9E"/>
    <w:rsid w:val="607E751E"/>
    <w:rsid w:val="608B2A67"/>
    <w:rsid w:val="608E1FC6"/>
    <w:rsid w:val="60911000"/>
    <w:rsid w:val="609E54CA"/>
    <w:rsid w:val="60A056E7"/>
    <w:rsid w:val="60A24FBB"/>
    <w:rsid w:val="60AE1BB1"/>
    <w:rsid w:val="60B62814"/>
    <w:rsid w:val="60B8658C"/>
    <w:rsid w:val="60C70EC5"/>
    <w:rsid w:val="60CE4002"/>
    <w:rsid w:val="60D07D7A"/>
    <w:rsid w:val="60D158A0"/>
    <w:rsid w:val="60D1764E"/>
    <w:rsid w:val="60D3786A"/>
    <w:rsid w:val="60DF1D6B"/>
    <w:rsid w:val="60E27AAD"/>
    <w:rsid w:val="60E4448C"/>
    <w:rsid w:val="60E530F9"/>
    <w:rsid w:val="60EB0F09"/>
    <w:rsid w:val="60EC092C"/>
    <w:rsid w:val="60EC4488"/>
    <w:rsid w:val="60F03F78"/>
    <w:rsid w:val="60F90953"/>
    <w:rsid w:val="60FA4DF7"/>
    <w:rsid w:val="60FB0B6F"/>
    <w:rsid w:val="61001CE1"/>
    <w:rsid w:val="610712C2"/>
    <w:rsid w:val="612B4FB0"/>
    <w:rsid w:val="612E765D"/>
    <w:rsid w:val="61446072"/>
    <w:rsid w:val="61447E20"/>
    <w:rsid w:val="614B38A4"/>
    <w:rsid w:val="614D13CA"/>
    <w:rsid w:val="61504A17"/>
    <w:rsid w:val="615269E1"/>
    <w:rsid w:val="615D0EE2"/>
    <w:rsid w:val="61614E76"/>
    <w:rsid w:val="6164715E"/>
    <w:rsid w:val="61695AD8"/>
    <w:rsid w:val="61727C75"/>
    <w:rsid w:val="61734BA9"/>
    <w:rsid w:val="617C1CB0"/>
    <w:rsid w:val="61812E22"/>
    <w:rsid w:val="61834DEC"/>
    <w:rsid w:val="61842912"/>
    <w:rsid w:val="618D5C6B"/>
    <w:rsid w:val="61923281"/>
    <w:rsid w:val="61A11716"/>
    <w:rsid w:val="61B72CE8"/>
    <w:rsid w:val="61B9080E"/>
    <w:rsid w:val="61BE7612"/>
    <w:rsid w:val="61C15914"/>
    <w:rsid w:val="61C176C2"/>
    <w:rsid w:val="61C3168D"/>
    <w:rsid w:val="61C827FF"/>
    <w:rsid w:val="61D03DA9"/>
    <w:rsid w:val="61D5316E"/>
    <w:rsid w:val="61D92C5E"/>
    <w:rsid w:val="61EA6C19"/>
    <w:rsid w:val="61ED495B"/>
    <w:rsid w:val="61F730E4"/>
    <w:rsid w:val="61FC06FB"/>
    <w:rsid w:val="620121B5"/>
    <w:rsid w:val="620B6B90"/>
    <w:rsid w:val="621C2B4B"/>
    <w:rsid w:val="62221E5D"/>
    <w:rsid w:val="622F6D22"/>
    <w:rsid w:val="623205C0"/>
    <w:rsid w:val="62370CCE"/>
    <w:rsid w:val="623954AB"/>
    <w:rsid w:val="623B56C7"/>
    <w:rsid w:val="62410803"/>
    <w:rsid w:val="624A3B5C"/>
    <w:rsid w:val="6256605D"/>
    <w:rsid w:val="62593D9F"/>
    <w:rsid w:val="625E6E3F"/>
    <w:rsid w:val="62662018"/>
    <w:rsid w:val="62693E0E"/>
    <w:rsid w:val="626F711E"/>
    <w:rsid w:val="62742987"/>
    <w:rsid w:val="627B5AC3"/>
    <w:rsid w:val="62854B94"/>
    <w:rsid w:val="62886432"/>
    <w:rsid w:val="6297415B"/>
    <w:rsid w:val="6299063F"/>
    <w:rsid w:val="62A07D66"/>
    <w:rsid w:val="62A25746"/>
    <w:rsid w:val="62A570D1"/>
    <w:rsid w:val="62A74B0A"/>
    <w:rsid w:val="62AD7C47"/>
    <w:rsid w:val="62B57844"/>
    <w:rsid w:val="62BB2364"/>
    <w:rsid w:val="62C90F25"/>
    <w:rsid w:val="62D358FF"/>
    <w:rsid w:val="62D578C9"/>
    <w:rsid w:val="62EA2C49"/>
    <w:rsid w:val="62EC69C1"/>
    <w:rsid w:val="62F06B52"/>
    <w:rsid w:val="62F31AFE"/>
    <w:rsid w:val="62F87114"/>
    <w:rsid w:val="62FB1FD9"/>
    <w:rsid w:val="630930CF"/>
    <w:rsid w:val="631101D6"/>
    <w:rsid w:val="631303F2"/>
    <w:rsid w:val="63155F18"/>
    <w:rsid w:val="63220635"/>
    <w:rsid w:val="63224191"/>
    <w:rsid w:val="63287AB5"/>
    <w:rsid w:val="632A1403"/>
    <w:rsid w:val="632C3261"/>
    <w:rsid w:val="633640E0"/>
    <w:rsid w:val="633B5253"/>
    <w:rsid w:val="633F2F95"/>
    <w:rsid w:val="63416D0D"/>
    <w:rsid w:val="63493E13"/>
    <w:rsid w:val="634E6B85"/>
    <w:rsid w:val="63503096"/>
    <w:rsid w:val="635307EE"/>
    <w:rsid w:val="63556314"/>
    <w:rsid w:val="63610AA5"/>
    <w:rsid w:val="63620A31"/>
    <w:rsid w:val="63690012"/>
    <w:rsid w:val="636C18B0"/>
    <w:rsid w:val="636E73D6"/>
    <w:rsid w:val="63730E90"/>
    <w:rsid w:val="637A221F"/>
    <w:rsid w:val="638C790B"/>
    <w:rsid w:val="639037F0"/>
    <w:rsid w:val="639257BA"/>
    <w:rsid w:val="639332E1"/>
    <w:rsid w:val="639C3F43"/>
    <w:rsid w:val="63B30A2E"/>
    <w:rsid w:val="63BA261B"/>
    <w:rsid w:val="63BC2837"/>
    <w:rsid w:val="63BE5B41"/>
    <w:rsid w:val="63BF40D6"/>
    <w:rsid w:val="63C27722"/>
    <w:rsid w:val="63C33BC6"/>
    <w:rsid w:val="63C94F54"/>
    <w:rsid w:val="63E87188"/>
    <w:rsid w:val="63E969A7"/>
    <w:rsid w:val="63EF49BB"/>
    <w:rsid w:val="63F024E1"/>
    <w:rsid w:val="63F36DE7"/>
    <w:rsid w:val="64055F8C"/>
    <w:rsid w:val="640970FF"/>
    <w:rsid w:val="64144421"/>
    <w:rsid w:val="641C5084"/>
    <w:rsid w:val="641E2BAA"/>
    <w:rsid w:val="64267CB1"/>
    <w:rsid w:val="642B52C7"/>
    <w:rsid w:val="64393E88"/>
    <w:rsid w:val="643C5726"/>
    <w:rsid w:val="64504D2E"/>
    <w:rsid w:val="645167D0"/>
    <w:rsid w:val="645C7B76"/>
    <w:rsid w:val="64616F3B"/>
    <w:rsid w:val="6472739A"/>
    <w:rsid w:val="64746C6E"/>
    <w:rsid w:val="647E7AED"/>
    <w:rsid w:val="64836EB1"/>
    <w:rsid w:val="64874BF3"/>
    <w:rsid w:val="648D1ADE"/>
    <w:rsid w:val="64923598"/>
    <w:rsid w:val="64B957DA"/>
    <w:rsid w:val="64BF164C"/>
    <w:rsid w:val="64D140C0"/>
    <w:rsid w:val="64D4595F"/>
    <w:rsid w:val="64D616D7"/>
    <w:rsid w:val="64DB4F3F"/>
    <w:rsid w:val="64DE67DD"/>
    <w:rsid w:val="64EA6F30"/>
    <w:rsid w:val="64F14763"/>
    <w:rsid w:val="64FA1D73"/>
    <w:rsid w:val="65031DA0"/>
    <w:rsid w:val="650C4F11"/>
    <w:rsid w:val="651B17E0"/>
    <w:rsid w:val="652F4D47"/>
    <w:rsid w:val="65336B29"/>
    <w:rsid w:val="65416C31"/>
    <w:rsid w:val="65476131"/>
    <w:rsid w:val="65497BF4"/>
    <w:rsid w:val="654A79CF"/>
    <w:rsid w:val="654C3747"/>
    <w:rsid w:val="65556AA0"/>
    <w:rsid w:val="655645C6"/>
    <w:rsid w:val="655A5E64"/>
    <w:rsid w:val="655B1BDC"/>
    <w:rsid w:val="656071F2"/>
    <w:rsid w:val="6562740E"/>
    <w:rsid w:val="65795592"/>
    <w:rsid w:val="657A02B4"/>
    <w:rsid w:val="658D448B"/>
    <w:rsid w:val="65A0073D"/>
    <w:rsid w:val="65A56F10"/>
    <w:rsid w:val="65A672FB"/>
    <w:rsid w:val="65AC2FF2"/>
    <w:rsid w:val="65AC33DE"/>
    <w:rsid w:val="65B71508"/>
    <w:rsid w:val="65B859EC"/>
    <w:rsid w:val="65BA2DA7"/>
    <w:rsid w:val="65BB6A86"/>
    <w:rsid w:val="65C77BFA"/>
    <w:rsid w:val="65D04378"/>
    <w:rsid w:val="65E240AB"/>
    <w:rsid w:val="65E73470"/>
    <w:rsid w:val="65E87914"/>
    <w:rsid w:val="65E9543A"/>
    <w:rsid w:val="660758C0"/>
    <w:rsid w:val="660B53B0"/>
    <w:rsid w:val="660E3AE9"/>
    <w:rsid w:val="66134265"/>
    <w:rsid w:val="661848D1"/>
    <w:rsid w:val="6623094C"/>
    <w:rsid w:val="662326FA"/>
    <w:rsid w:val="6626043C"/>
    <w:rsid w:val="66287D10"/>
    <w:rsid w:val="66295856"/>
    <w:rsid w:val="662F6E30"/>
    <w:rsid w:val="66456B14"/>
    <w:rsid w:val="66524D8D"/>
    <w:rsid w:val="66552ACF"/>
    <w:rsid w:val="66560D21"/>
    <w:rsid w:val="66611474"/>
    <w:rsid w:val="66650F64"/>
    <w:rsid w:val="666D1BC7"/>
    <w:rsid w:val="66725A80"/>
    <w:rsid w:val="667923E2"/>
    <w:rsid w:val="66897FA5"/>
    <w:rsid w:val="668F1B3D"/>
    <w:rsid w:val="668F4233"/>
    <w:rsid w:val="6692787F"/>
    <w:rsid w:val="66952ECC"/>
    <w:rsid w:val="66A15D14"/>
    <w:rsid w:val="66AB0C6B"/>
    <w:rsid w:val="66AD290B"/>
    <w:rsid w:val="66B43FCC"/>
    <w:rsid w:val="66B75538"/>
    <w:rsid w:val="66B772E6"/>
    <w:rsid w:val="66C537B1"/>
    <w:rsid w:val="66C67529"/>
    <w:rsid w:val="66C7577B"/>
    <w:rsid w:val="66C814F3"/>
    <w:rsid w:val="66CA2A7A"/>
    <w:rsid w:val="66CC0D72"/>
    <w:rsid w:val="66CD4D5B"/>
    <w:rsid w:val="66D954AE"/>
    <w:rsid w:val="66DE0D17"/>
    <w:rsid w:val="66E04A8F"/>
    <w:rsid w:val="66E53E53"/>
    <w:rsid w:val="66EC51E2"/>
    <w:rsid w:val="66F52B24"/>
    <w:rsid w:val="66F916AD"/>
    <w:rsid w:val="67073DC9"/>
    <w:rsid w:val="670A52F8"/>
    <w:rsid w:val="6716225F"/>
    <w:rsid w:val="67177D85"/>
    <w:rsid w:val="67193AFD"/>
    <w:rsid w:val="671B1623"/>
    <w:rsid w:val="67281F92"/>
    <w:rsid w:val="672901E4"/>
    <w:rsid w:val="67386679"/>
    <w:rsid w:val="6739419F"/>
    <w:rsid w:val="67446DCC"/>
    <w:rsid w:val="67464389"/>
    <w:rsid w:val="67555A5D"/>
    <w:rsid w:val="6759214B"/>
    <w:rsid w:val="67612EC8"/>
    <w:rsid w:val="676254A4"/>
    <w:rsid w:val="67672A43"/>
    <w:rsid w:val="67674868"/>
    <w:rsid w:val="67717495"/>
    <w:rsid w:val="67760F4F"/>
    <w:rsid w:val="67866A23"/>
    <w:rsid w:val="6787315C"/>
    <w:rsid w:val="678B49FB"/>
    <w:rsid w:val="67B5214C"/>
    <w:rsid w:val="67B657F0"/>
    <w:rsid w:val="67BD092C"/>
    <w:rsid w:val="67BF6452"/>
    <w:rsid w:val="67CC6DC1"/>
    <w:rsid w:val="67D16185"/>
    <w:rsid w:val="67D77C40"/>
    <w:rsid w:val="67E61C31"/>
    <w:rsid w:val="67E67E83"/>
    <w:rsid w:val="67E81E4D"/>
    <w:rsid w:val="67E91721"/>
    <w:rsid w:val="67EB4F11"/>
    <w:rsid w:val="67EB5499"/>
    <w:rsid w:val="67FF0F45"/>
    <w:rsid w:val="680447AD"/>
    <w:rsid w:val="681D476F"/>
    <w:rsid w:val="68232E85"/>
    <w:rsid w:val="68265A2B"/>
    <w:rsid w:val="68295FC1"/>
    <w:rsid w:val="68386205"/>
    <w:rsid w:val="683926A8"/>
    <w:rsid w:val="683C3F47"/>
    <w:rsid w:val="684626D0"/>
    <w:rsid w:val="68594AF9"/>
    <w:rsid w:val="685F7C35"/>
    <w:rsid w:val="68795D32"/>
    <w:rsid w:val="68802085"/>
    <w:rsid w:val="688A4CB2"/>
    <w:rsid w:val="688A6DC7"/>
    <w:rsid w:val="689C6793"/>
    <w:rsid w:val="68A8338A"/>
    <w:rsid w:val="68AC4F32"/>
    <w:rsid w:val="68B15879"/>
    <w:rsid w:val="68B63CF9"/>
    <w:rsid w:val="68B910F3"/>
    <w:rsid w:val="68BA7285"/>
    <w:rsid w:val="68C83A2C"/>
    <w:rsid w:val="68C857DA"/>
    <w:rsid w:val="68CC52CB"/>
    <w:rsid w:val="68D26659"/>
    <w:rsid w:val="68D75A1D"/>
    <w:rsid w:val="68DC1286"/>
    <w:rsid w:val="68DC4DE2"/>
    <w:rsid w:val="68E63EB3"/>
    <w:rsid w:val="68E65C61"/>
    <w:rsid w:val="68EB3277"/>
    <w:rsid w:val="68F6059A"/>
    <w:rsid w:val="68F77E6E"/>
    <w:rsid w:val="68F97C90"/>
    <w:rsid w:val="68FE744E"/>
    <w:rsid w:val="69085BD7"/>
    <w:rsid w:val="690B56C7"/>
    <w:rsid w:val="69126A56"/>
    <w:rsid w:val="69197DE4"/>
    <w:rsid w:val="691B3B5C"/>
    <w:rsid w:val="69292367"/>
    <w:rsid w:val="692D388F"/>
    <w:rsid w:val="692E7D33"/>
    <w:rsid w:val="69313380"/>
    <w:rsid w:val="69411915"/>
    <w:rsid w:val="69434E61"/>
    <w:rsid w:val="6945700A"/>
    <w:rsid w:val="694C640B"/>
    <w:rsid w:val="694F1A58"/>
    <w:rsid w:val="69531548"/>
    <w:rsid w:val="69540E1C"/>
    <w:rsid w:val="695928D6"/>
    <w:rsid w:val="69643755"/>
    <w:rsid w:val="69670A40"/>
    <w:rsid w:val="696B535D"/>
    <w:rsid w:val="6979471D"/>
    <w:rsid w:val="697D4817"/>
    <w:rsid w:val="69823BDB"/>
    <w:rsid w:val="69894F6A"/>
    <w:rsid w:val="698A6F34"/>
    <w:rsid w:val="698C05B6"/>
    <w:rsid w:val="69A046CE"/>
    <w:rsid w:val="69A2427D"/>
    <w:rsid w:val="69A578CA"/>
    <w:rsid w:val="69A91168"/>
    <w:rsid w:val="69BD4C13"/>
    <w:rsid w:val="69D41F5D"/>
    <w:rsid w:val="69DE243B"/>
    <w:rsid w:val="69E46644"/>
    <w:rsid w:val="69EB1780"/>
    <w:rsid w:val="69F543AD"/>
    <w:rsid w:val="69FF347E"/>
    <w:rsid w:val="6A024D1C"/>
    <w:rsid w:val="6A070584"/>
    <w:rsid w:val="6A0961EA"/>
    <w:rsid w:val="6A097E59"/>
    <w:rsid w:val="6A130CD7"/>
    <w:rsid w:val="6A18009C"/>
    <w:rsid w:val="6A2674F0"/>
    <w:rsid w:val="6A2E5B11"/>
    <w:rsid w:val="6A2E78BF"/>
    <w:rsid w:val="6A3452AB"/>
    <w:rsid w:val="6A366774"/>
    <w:rsid w:val="6A3A44B6"/>
    <w:rsid w:val="6A4175F2"/>
    <w:rsid w:val="6A4470E3"/>
    <w:rsid w:val="6A4946F9"/>
    <w:rsid w:val="6A575068"/>
    <w:rsid w:val="6A582B8E"/>
    <w:rsid w:val="6A5E4D61"/>
    <w:rsid w:val="6A5F3F1C"/>
    <w:rsid w:val="6A641533"/>
    <w:rsid w:val="6A681023"/>
    <w:rsid w:val="6A682DD1"/>
    <w:rsid w:val="6A6B466F"/>
    <w:rsid w:val="6A6F0DD7"/>
    <w:rsid w:val="6A8120E5"/>
    <w:rsid w:val="6A843983"/>
    <w:rsid w:val="6A890F99"/>
    <w:rsid w:val="6A89513B"/>
    <w:rsid w:val="6A8D0A8A"/>
    <w:rsid w:val="6A9674FA"/>
    <w:rsid w:val="6AA1015D"/>
    <w:rsid w:val="6AA82111"/>
    <w:rsid w:val="6AA85D86"/>
    <w:rsid w:val="6AB50A34"/>
    <w:rsid w:val="6AB51D8E"/>
    <w:rsid w:val="6ABC2BAC"/>
    <w:rsid w:val="6ABC4ECB"/>
    <w:rsid w:val="6ABE5BC2"/>
    <w:rsid w:val="6AC67AF8"/>
    <w:rsid w:val="6ACF10A2"/>
    <w:rsid w:val="6ACF2E50"/>
    <w:rsid w:val="6AD761A9"/>
    <w:rsid w:val="6AD77F57"/>
    <w:rsid w:val="6AE0143E"/>
    <w:rsid w:val="6AE0505D"/>
    <w:rsid w:val="6AF26B3F"/>
    <w:rsid w:val="6AF44665"/>
    <w:rsid w:val="6B03137B"/>
    <w:rsid w:val="6B07083C"/>
    <w:rsid w:val="6B0C5E52"/>
    <w:rsid w:val="6B1C3BBC"/>
    <w:rsid w:val="6B2632AB"/>
    <w:rsid w:val="6B2B0AAB"/>
    <w:rsid w:val="6B2F7D93"/>
    <w:rsid w:val="6B561D99"/>
    <w:rsid w:val="6B642897"/>
    <w:rsid w:val="6B6537B4"/>
    <w:rsid w:val="6B67752D"/>
    <w:rsid w:val="6B737C7F"/>
    <w:rsid w:val="6B7B2FD8"/>
    <w:rsid w:val="6B7E4876"/>
    <w:rsid w:val="6B842586"/>
    <w:rsid w:val="6B87372B"/>
    <w:rsid w:val="6B881251"/>
    <w:rsid w:val="6B8F438D"/>
    <w:rsid w:val="6B9320D0"/>
    <w:rsid w:val="6B96396E"/>
    <w:rsid w:val="6B9A47AC"/>
    <w:rsid w:val="6BA3608B"/>
    <w:rsid w:val="6BA90C8C"/>
    <w:rsid w:val="6BBB1626"/>
    <w:rsid w:val="6BD3071E"/>
    <w:rsid w:val="6BD91AAD"/>
    <w:rsid w:val="6BDD159D"/>
    <w:rsid w:val="6BEE37AA"/>
    <w:rsid w:val="6BEE5558"/>
    <w:rsid w:val="6BF40694"/>
    <w:rsid w:val="6BF56386"/>
    <w:rsid w:val="6BFB1A23"/>
    <w:rsid w:val="6BFC0189"/>
    <w:rsid w:val="6C0905E4"/>
    <w:rsid w:val="6C0C59DE"/>
    <w:rsid w:val="6C0E79A8"/>
    <w:rsid w:val="6C134FBF"/>
    <w:rsid w:val="6C1A634D"/>
    <w:rsid w:val="6C1D408F"/>
    <w:rsid w:val="6C225202"/>
    <w:rsid w:val="6C276CBC"/>
    <w:rsid w:val="6C303DC2"/>
    <w:rsid w:val="6C327B3B"/>
    <w:rsid w:val="6C353187"/>
    <w:rsid w:val="6C375151"/>
    <w:rsid w:val="6C3D18C7"/>
    <w:rsid w:val="6C405836"/>
    <w:rsid w:val="6C417D7E"/>
    <w:rsid w:val="6C4433CA"/>
    <w:rsid w:val="6C494E84"/>
    <w:rsid w:val="6C4C227F"/>
    <w:rsid w:val="6C53237B"/>
    <w:rsid w:val="6C63299C"/>
    <w:rsid w:val="6C6E0447"/>
    <w:rsid w:val="6C7C0DB6"/>
    <w:rsid w:val="6C8859AD"/>
    <w:rsid w:val="6C8B2DA7"/>
    <w:rsid w:val="6C8D4D71"/>
    <w:rsid w:val="6CA20829"/>
    <w:rsid w:val="6CA34594"/>
    <w:rsid w:val="6CA36342"/>
    <w:rsid w:val="6CA9147F"/>
    <w:rsid w:val="6CB95B66"/>
    <w:rsid w:val="6CC10EBE"/>
    <w:rsid w:val="6CC87B57"/>
    <w:rsid w:val="6CD0178A"/>
    <w:rsid w:val="6CDF1345"/>
    <w:rsid w:val="6CE1330F"/>
    <w:rsid w:val="6CEF77DA"/>
    <w:rsid w:val="6CF03552"/>
    <w:rsid w:val="6CF44DF0"/>
    <w:rsid w:val="6CF50B68"/>
    <w:rsid w:val="6CFC1EF7"/>
    <w:rsid w:val="6CFE7A1D"/>
    <w:rsid w:val="6CFF5543"/>
    <w:rsid w:val="6D01193E"/>
    <w:rsid w:val="6D0668D1"/>
    <w:rsid w:val="6D0D7C60"/>
    <w:rsid w:val="6D192AA9"/>
    <w:rsid w:val="6D194857"/>
    <w:rsid w:val="6D1C60F5"/>
    <w:rsid w:val="6D1E1E6D"/>
    <w:rsid w:val="6D205BE5"/>
    <w:rsid w:val="6D374CDD"/>
    <w:rsid w:val="6D5835D1"/>
    <w:rsid w:val="6D5E495F"/>
    <w:rsid w:val="6D605FE2"/>
    <w:rsid w:val="6D631F76"/>
    <w:rsid w:val="6D68133A"/>
    <w:rsid w:val="6D6A50B2"/>
    <w:rsid w:val="6D6B4986"/>
    <w:rsid w:val="6D6D4BA2"/>
    <w:rsid w:val="6D8A5754"/>
    <w:rsid w:val="6D9143ED"/>
    <w:rsid w:val="6D997745"/>
    <w:rsid w:val="6D9D7236"/>
    <w:rsid w:val="6DA06D26"/>
    <w:rsid w:val="6DA305C4"/>
    <w:rsid w:val="6DA34120"/>
    <w:rsid w:val="6DAC56CB"/>
    <w:rsid w:val="6DAC7479"/>
    <w:rsid w:val="6DAD4F9F"/>
    <w:rsid w:val="6DB66549"/>
    <w:rsid w:val="6DBE71AC"/>
    <w:rsid w:val="6DD07465"/>
    <w:rsid w:val="6DDD441D"/>
    <w:rsid w:val="6DE704B1"/>
    <w:rsid w:val="6E070B53"/>
    <w:rsid w:val="6E0948CB"/>
    <w:rsid w:val="6E096679"/>
    <w:rsid w:val="6E0C2F03"/>
    <w:rsid w:val="6E153270"/>
    <w:rsid w:val="6E2711F5"/>
    <w:rsid w:val="6E292877"/>
    <w:rsid w:val="6E396833"/>
    <w:rsid w:val="6E3A2CD6"/>
    <w:rsid w:val="6E3F653F"/>
    <w:rsid w:val="6E511DCE"/>
    <w:rsid w:val="6E5F098F"/>
    <w:rsid w:val="6E6C6C08"/>
    <w:rsid w:val="6E755ABD"/>
    <w:rsid w:val="6E7C32EF"/>
    <w:rsid w:val="6E851A78"/>
    <w:rsid w:val="6E9028F6"/>
    <w:rsid w:val="6E9248C1"/>
    <w:rsid w:val="6E971ED7"/>
    <w:rsid w:val="6E9817AB"/>
    <w:rsid w:val="6E9879FD"/>
    <w:rsid w:val="6E9A19C7"/>
    <w:rsid w:val="6E9D5013"/>
    <w:rsid w:val="6EA12D56"/>
    <w:rsid w:val="6EA43AB0"/>
    <w:rsid w:val="6EA445F4"/>
    <w:rsid w:val="6EA861BC"/>
    <w:rsid w:val="6EAA139E"/>
    <w:rsid w:val="6EB505AF"/>
    <w:rsid w:val="6ED07197"/>
    <w:rsid w:val="6ED21161"/>
    <w:rsid w:val="6ED70525"/>
    <w:rsid w:val="6EDC5B3C"/>
    <w:rsid w:val="6EE36ECA"/>
    <w:rsid w:val="6EE92007"/>
    <w:rsid w:val="6EF530A1"/>
    <w:rsid w:val="6EFC7F8C"/>
    <w:rsid w:val="6F0926A9"/>
    <w:rsid w:val="6F0D2199"/>
    <w:rsid w:val="6F2179F2"/>
    <w:rsid w:val="6F235519"/>
    <w:rsid w:val="6F377216"/>
    <w:rsid w:val="6F3B4F58"/>
    <w:rsid w:val="6F413BF1"/>
    <w:rsid w:val="6F481423"/>
    <w:rsid w:val="6F4B2CC1"/>
    <w:rsid w:val="6F502086"/>
    <w:rsid w:val="6F5222A2"/>
    <w:rsid w:val="6F5E29F5"/>
    <w:rsid w:val="6F6B5112"/>
    <w:rsid w:val="6F6D2C38"/>
    <w:rsid w:val="6F6F69B0"/>
    <w:rsid w:val="6F80296B"/>
    <w:rsid w:val="6F806E0F"/>
    <w:rsid w:val="6F8306AD"/>
    <w:rsid w:val="6F906926"/>
    <w:rsid w:val="6F91284B"/>
    <w:rsid w:val="6F945BE6"/>
    <w:rsid w:val="6F993A2D"/>
    <w:rsid w:val="6FA32AFD"/>
    <w:rsid w:val="6FA7614A"/>
    <w:rsid w:val="6FAD71DC"/>
    <w:rsid w:val="6FC36CFC"/>
    <w:rsid w:val="6FCB2538"/>
    <w:rsid w:val="6FD33957"/>
    <w:rsid w:val="6FD74555"/>
    <w:rsid w:val="6FDB2297"/>
    <w:rsid w:val="6FDE3B35"/>
    <w:rsid w:val="6FED5B27"/>
    <w:rsid w:val="6FF43359"/>
    <w:rsid w:val="6FF84BF7"/>
    <w:rsid w:val="700E61C9"/>
    <w:rsid w:val="701B08E6"/>
    <w:rsid w:val="701B387F"/>
    <w:rsid w:val="701D28B0"/>
    <w:rsid w:val="701E3F32"/>
    <w:rsid w:val="70227EC6"/>
    <w:rsid w:val="7027728A"/>
    <w:rsid w:val="70294DB1"/>
    <w:rsid w:val="70333E81"/>
    <w:rsid w:val="70357BF9"/>
    <w:rsid w:val="7036571F"/>
    <w:rsid w:val="703853CE"/>
    <w:rsid w:val="70455963"/>
    <w:rsid w:val="704B508B"/>
    <w:rsid w:val="705D0EFE"/>
    <w:rsid w:val="70651B61"/>
    <w:rsid w:val="706F4486"/>
    <w:rsid w:val="70700C31"/>
    <w:rsid w:val="7089584F"/>
    <w:rsid w:val="70983CE4"/>
    <w:rsid w:val="709A3F00"/>
    <w:rsid w:val="709A5CAE"/>
    <w:rsid w:val="70A00DEB"/>
    <w:rsid w:val="70A703CB"/>
    <w:rsid w:val="70AD3C34"/>
    <w:rsid w:val="70AE3508"/>
    <w:rsid w:val="70C60851"/>
    <w:rsid w:val="70C745CA"/>
    <w:rsid w:val="70D06562"/>
    <w:rsid w:val="70DC0075"/>
    <w:rsid w:val="70DF5DB7"/>
    <w:rsid w:val="70E17322"/>
    <w:rsid w:val="70E76A1A"/>
    <w:rsid w:val="70F74EAF"/>
    <w:rsid w:val="70F84783"/>
    <w:rsid w:val="70FD7E8B"/>
    <w:rsid w:val="710B44B6"/>
    <w:rsid w:val="71123A97"/>
    <w:rsid w:val="71153587"/>
    <w:rsid w:val="713734FD"/>
    <w:rsid w:val="713752AB"/>
    <w:rsid w:val="713A4D9B"/>
    <w:rsid w:val="71445C1A"/>
    <w:rsid w:val="714479C8"/>
    <w:rsid w:val="71573B9F"/>
    <w:rsid w:val="715C2F64"/>
    <w:rsid w:val="71630796"/>
    <w:rsid w:val="71810C1C"/>
    <w:rsid w:val="71840FD7"/>
    <w:rsid w:val="71883D59"/>
    <w:rsid w:val="718D5813"/>
    <w:rsid w:val="71926986"/>
    <w:rsid w:val="719819B6"/>
    <w:rsid w:val="71995F66"/>
    <w:rsid w:val="71A768D5"/>
    <w:rsid w:val="71B40FF2"/>
    <w:rsid w:val="71B52674"/>
    <w:rsid w:val="71C07997"/>
    <w:rsid w:val="71C34D91"/>
    <w:rsid w:val="71CA25C3"/>
    <w:rsid w:val="71D46F9E"/>
    <w:rsid w:val="71D7083C"/>
    <w:rsid w:val="71D8462F"/>
    <w:rsid w:val="71DC40A5"/>
    <w:rsid w:val="71E2790D"/>
    <w:rsid w:val="71EA4A14"/>
    <w:rsid w:val="71FE7A8B"/>
    <w:rsid w:val="721D26F3"/>
    <w:rsid w:val="72203F91"/>
    <w:rsid w:val="72227D09"/>
    <w:rsid w:val="722577FA"/>
    <w:rsid w:val="722A12B4"/>
    <w:rsid w:val="7231619E"/>
    <w:rsid w:val="72473C14"/>
    <w:rsid w:val="725325B9"/>
    <w:rsid w:val="7258197D"/>
    <w:rsid w:val="72604CD6"/>
    <w:rsid w:val="726C367A"/>
    <w:rsid w:val="727147ED"/>
    <w:rsid w:val="728409C4"/>
    <w:rsid w:val="728B49B4"/>
    <w:rsid w:val="72907369"/>
    <w:rsid w:val="72952BD1"/>
    <w:rsid w:val="72966949"/>
    <w:rsid w:val="72995E06"/>
    <w:rsid w:val="729B7ABC"/>
    <w:rsid w:val="72BB1F0C"/>
    <w:rsid w:val="72BD3ED6"/>
    <w:rsid w:val="72BD5C84"/>
    <w:rsid w:val="72C2773E"/>
    <w:rsid w:val="72C40DC1"/>
    <w:rsid w:val="72D059B7"/>
    <w:rsid w:val="72D37256"/>
    <w:rsid w:val="72D51220"/>
    <w:rsid w:val="72D57472"/>
    <w:rsid w:val="72DE3255"/>
    <w:rsid w:val="72DF5BFA"/>
    <w:rsid w:val="72E15E16"/>
    <w:rsid w:val="72E50822"/>
    <w:rsid w:val="72EC0317"/>
    <w:rsid w:val="72EC761A"/>
    <w:rsid w:val="72EE22E1"/>
    <w:rsid w:val="72EF3C31"/>
    <w:rsid w:val="72FC67AC"/>
    <w:rsid w:val="73010267"/>
    <w:rsid w:val="73092C77"/>
    <w:rsid w:val="731B4A70"/>
    <w:rsid w:val="731C6E4F"/>
    <w:rsid w:val="731D4975"/>
    <w:rsid w:val="731E2BC7"/>
    <w:rsid w:val="73247AB1"/>
    <w:rsid w:val="73267CCD"/>
    <w:rsid w:val="732857F3"/>
    <w:rsid w:val="7329331A"/>
    <w:rsid w:val="732D2E0A"/>
    <w:rsid w:val="732F3B04"/>
    <w:rsid w:val="73396970"/>
    <w:rsid w:val="733F6699"/>
    <w:rsid w:val="734168B5"/>
    <w:rsid w:val="734343DB"/>
    <w:rsid w:val="73465C7A"/>
    <w:rsid w:val="734819F2"/>
    <w:rsid w:val="734B14E2"/>
    <w:rsid w:val="7352461E"/>
    <w:rsid w:val="7355410F"/>
    <w:rsid w:val="735A34D3"/>
    <w:rsid w:val="73685BF0"/>
    <w:rsid w:val="736D3206"/>
    <w:rsid w:val="7375030D"/>
    <w:rsid w:val="7386076C"/>
    <w:rsid w:val="739B4217"/>
    <w:rsid w:val="739C7F8F"/>
    <w:rsid w:val="739F538A"/>
    <w:rsid w:val="73AB01D2"/>
    <w:rsid w:val="73B07597"/>
    <w:rsid w:val="73BC418E"/>
    <w:rsid w:val="73C31078"/>
    <w:rsid w:val="73CD639B"/>
    <w:rsid w:val="73D2750D"/>
    <w:rsid w:val="73D6524F"/>
    <w:rsid w:val="73D96AEE"/>
    <w:rsid w:val="73DD1F96"/>
    <w:rsid w:val="73EC6153"/>
    <w:rsid w:val="73ED4347"/>
    <w:rsid w:val="740E1295"/>
    <w:rsid w:val="740F0761"/>
    <w:rsid w:val="74100036"/>
    <w:rsid w:val="741144D9"/>
    <w:rsid w:val="74161786"/>
    <w:rsid w:val="741B2C62"/>
    <w:rsid w:val="74235FBB"/>
    <w:rsid w:val="742D0BE7"/>
    <w:rsid w:val="743E4BA3"/>
    <w:rsid w:val="7440091B"/>
    <w:rsid w:val="74485A21"/>
    <w:rsid w:val="744C7F2C"/>
    <w:rsid w:val="744D4DE6"/>
    <w:rsid w:val="744F0B5E"/>
    <w:rsid w:val="74510D7A"/>
    <w:rsid w:val="74522C78"/>
    <w:rsid w:val="746F7452"/>
    <w:rsid w:val="747560A3"/>
    <w:rsid w:val="74822CE1"/>
    <w:rsid w:val="74850A24"/>
    <w:rsid w:val="748E78D8"/>
    <w:rsid w:val="7491561A"/>
    <w:rsid w:val="74980757"/>
    <w:rsid w:val="749E3893"/>
    <w:rsid w:val="74A40EAA"/>
    <w:rsid w:val="74AC4202"/>
    <w:rsid w:val="74BA691F"/>
    <w:rsid w:val="74C4154C"/>
    <w:rsid w:val="74C90910"/>
    <w:rsid w:val="74C96B62"/>
    <w:rsid w:val="74D55507"/>
    <w:rsid w:val="74DB6895"/>
    <w:rsid w:val="74E05C5A"/>
    <w:rsid w:val="74F17E67"/>
    <w:rsid w:val="74F410BE"/>
    <w:rsid w:val="74F55BA9"/>
    <w:rsid w:val="75023E22"/>
    <w:rsid w:val="750758DC"/>
    <w:rsid w:val="75096F5F"/>
    <w:rsid w:val="750C6A4F"/>
    <w:rsid w:val="75131AE2"/>
    <w:rsid w:val="75265D63"/>
    <w:rsid w:val="75295853"/>
    <w:rsid w:val="753C7334"/>
    <w:rsid w:val="75410DEE"/>
    <w:rsid w:val="75475CD9"/>
    <w:rsid w:val="754B3A1B"/>
    <w:rsid w:val="754F1942"/>
    <w:rsid w:val="757A7E5C"/>
    <w:rsid w:val="758A446C"/>
    <w:rsid w:val="75A35605"/>
    <w:rsid w:val="75A60C51"/>
    <w:rsid w:val="75A924F0"/>
    <w:rsid w:val="75AE7B06"/>
    <w:rsid w:val="75B0387E"/>
    <w:rsid w:val="75B50E95"/>
    <w:rsid w:val="75BA294F"/>
    <w:rsid w:val="75C5557C"/>
    <w:rsid w:val="75C612F4"/>
    <w:rsid w:val="75C94940"/>
    <w:rsid w:val="75CB06B8"/>
    <w:rsid w:val="75D3123E"/>
    <w:rsid w:val="75E55C1E"/>
    <w:rsid w:val="75F95225"/>
    <w:rsid w:val="761009CA"/>
    <w:rsid w:val="761756AB"/>
    <w:rsid w:val="761E4C8C"/>
    <w:rsid w:val="76285B0A"/>
    <w:rsid w:val="762F6CA1"/>
    <w:rsid w:val="764D37C3"/>
    <w:rsid w:val="765608C9"/>
    <w:rsid w:val="76661B74"/>
    <w:rsid w:val="766A6123"/>
    <w:rsid w:val="766C3C49"/>
    <w:rsid w:val="7671125F"/>
    <w:rsid w:val="76817A06"/>
    <w:rsid w:val="7682521B"/>
    <w:rsid w:val="768A40CF"/>
    <w:rsid w:val="768A5E18"/>
    <w:rsid w:val="768C6099"/>
    <w:rsid w:val="768F16E6"/>
    <w:rsid w:val="76931859"/>
    <w:rsid w:val="769413F2"/>
    <w:rsid w:val="769A6A08"/>
    <w:rsid w:val="76A258BD"/>
    <w:rsid w:val="76A809F9"/>
    <w:rsid w:val="76B63116"/>
    <w:rsid w:val="76BF021D"/>
    <w:rsid w:val="76C53359"/>
    <w:rsid w:val="76CF41D8"/>
    <w:rsid w:val="76D02273"/>
    <w:rsid w:val="76D31F1A"/>
    <w:rsid w:val="76D67314"/>
    <w:rsid w:val="76D872C4"/>
    <w:rsid w:val="76E00627"/>
    <w:rsid w:val="76E2215D"/>
    <w:rsid w:val="76E23F0B"/>
    <w:rsid w:val="76F459ED"/>
    <w:rsid w:val="76FA30AF"/>
    <w:rsid w:val="770519A8"/>
    <w:rsid w:val="770B2153"/>
    <w:rsid w:val="77130569"/>
    <w:rsid w:val="77132317"/>
    <w:rsid w:val="771D7850"/>
    <w:rsid w:val="771F6F0D"/>
    <w:rsid w:val="7722255A"/>
    <w:rsid w:val="77352BFE"/>
    <w:rsid w:val="77387FCF"/>
    <w:rsid w:val="77485E1F"/>
    <w:rsid w:val="77562203"/>
    <w:rsid w:val="775841CD"/>
    <w:rsid w:val="77690189"/>
    <w:rsid w:val="776963DA"/>
    <w:rsid w:val="776D2980"/>
    <w:rsid w:val="777059BB"/>
    <w:rsid w:val="7772528F"/>
    <w:rsid w:val="778E4093"/>
    <w:rsid w:val="779561E8"/>
    <w:rsid w:val="77974CF6"/>
    <w:rsid w:val="779C055E"/>
    <w:rsid w:val="779F004E"/>
    <w:rsid w:val="77A25449"/>
    <w:rsid w:val="77A92C7B"/>
    <w:rsid w:val="77B533CE"/>
    <w:rsid w:val="77C35AEB"/>
    <w:rsid w:val="77CB2BF1"/>
    <w:rsid w:val="77D0645A"/>
    <w:rsid w:val="77D870BC"/>
    <w:rsid w:val="77E34563"/>
    <w:rsid w:val="77E837A3"/>
    <w:rsid w:val="77ED0DBA"/>
    <w:rsid w:val="77F04406"/>
    <w:rsid w:val="77F51A1C"/>
    <w:rsid w:val="77FC247B"/>
    <w:rsid w:val="77FE4D75"/>
    <w:rsid w:val="78054355"/>
    <w:rsid w:val="78054C6E"/>
    <w:rsid w:val="780A196C"/>
    <w:rsid w:val="780A371A"/>
    <w:rsid w:val="781400F4"/>
    <w:rsid w:val="78153E6C"/>
    <w:rsid w:val="781F4CEB"/>
    <w:rsid w:val="781F6A99"/>
    <w:rsid w:val="782347DB"/>
    <w:rsid w:val="783E33C3"/>
    <w:rsid w:val="78520C1D"/>
    <w:rsid w:val="78542BE7"/>
    <w:rsid w:val="7863107C"/>
    <w:rsid w:val="786A5B72"/>
    <w:rsid w:val="786C7F30"/>
    <w:rsid w:val="786D5A56"/>
    <w:rsid w:val="787212BF"/>
    <w:rsid w:val="78811502"/>
    <w:rsid w:val="78847910"/>
    <w:rsid w:val="78947487"/>
    <w:rsid w:val="78972AD3"/>
    <w:rsid w:val="78992CEF"/>
    <w:rsid w:val="78A0407E"/>
    <w:rsid w:val="78A23952"/>
    <w:rsid w:val="78B2790D"/>
    <w:rsid w:val="78C338C8"/>
    <w:rsid w:val="78C935D5"/>
    <w:rsid w:val="78CF4963"/>
    <w:rsid w:val="78D45AD6"/>
    <w:rsid w:val="78E0091E"/>
    <w:rsid w:val="78E24696"/>
    <w:rsid w:val="78EE303B"/>
    <w:rsid w:val="78EF46BD"/>
    <w:rsid w:val="79002D6F"/>
    <w:rsid w:val="79003A55"/>
    <w:rsid w:val="790068CB"/>
    <w:rsid w:val="790A7749"/>
    <w:rsid w:val="790C1713"/>
    <w:rsid w:val="790C34C1"/>
    <w:rsid w:val="791A5BDE"/>
    <w:rsid w:val="792720A9"/>
    <w:rsid w:val="793A1DDD"/>
    <w:rsid w:val="793F3897"/>
    <w:rsid w:val="79420C91"/>
    <w:rsid w:val="794C1B10"/>
    <w:rsid w:val="795A247F"/>
    <w:rsid w:val="795C61F7"/>
    <w:rsid w:val="79607369"/>
    <w:rsid w:val="796230E1"/>
    <w:rsid w:val="79694470"/>
    <w:rsid w:val="796E7CD8"/>
    <w:rsid w:val="797572B9"/>
    <w:rsid w:val="798B2638"/>
    <w:rsid w:val="798F5890"/>
    <w:rsid w:val="79975481"/>
    <w:rsid w:val="79AB6836"/>
    <w:rsid w:val="79AD6A52"/>
    <w:rsid w:val="79B871A5"/>
    <w:rsid w:val="79BA116F"/>
    <w:rsid w:val="79BF22E2"/>
    <w:rsid w:val="79C36276"/>
    <w:rsid w:val="79C618C2"/>
    <w:rsid w:val="79CB6ED9"/>
    <w:rsid w:val="79D02741"/>
    <w:rsid w:val="79D7587D"/>
    <w:rsid w:val="79D7762B"/>
    <w:rsid w:val="79DC7338"/>
    <w:rsid w:val="79E63D12"/>
    <w:rsid w:val="79F006ED"/>
    <w:rsid w:val="79F71A7C"/>
    <w:rsid w:val="7A006413"/>
    <w:rsid w:val="7A2A00A3"/>
    <w:rsid w:val="7A2D1941"/>
    <w:rsid w:val="7A3902E6"/>
    <w:rsid w:val="7A410F49"/>
    <w:rsid w:val="7A513882"/>
    <w:rsid w:val="7A560E98"/>
    <w:rsid w:val="7A5E4FBB"/>
    <w:rsid w:val="7A63368D"/>
    <w:rsid w:val="7A6C06BC"/>
    <w:rsid w:val="7A6D4434"/>
    <w:rsid w:val="7A770E0E"/>
    <w:rsid w:val="7A7826BB"/>
    <w:rsid w:val="7A837612"/>
    <w:rsid w:val="7A910122"/>
    <w:rsid w:val="7A94551C"/>
    <w:rsid w:val="7A990D85"/>
    <w:rsid w:val="7A992B33"/>
    <w:rsid w:val="7AA02113"/>
    <w:rsid w:val="7AAF67FA"/>
    <w:rsid w:val="7AB11B64"/>
    <w:rsid w:val="7AB756AF"/>
    <w:rsid w:val="7ABC4A73"/>
    <w:rsid w:val="7ABD2CC5"/>
    <w:rsid w:val="7ADB314B"/>
    <w:rsid w:val="7AF1296F"/>
    <w:rsid w:val="7AF1471D"/>
    <w:rsid w:val="7AF75AAB"/>
    <w:rsid w:val="7AFA17EA"/>
    <w:rsid w:val="7B0326A2"/>
    <w:rsid w:val="7B05641A"/>
    <w:rsid w:val="7B0E3521"/>
    <w:rsid w:val="7B1228E5"/>
    <w:rsid w:val="7B1448AF"/>
    <w:rsid w:val="7B390CB1"/>
    <w:rsid w:val="7B42766E"/>
    <w:rsid w:val="7B4909FD"/>
    <w:rsid w:val="7B4927AB"/>
    <w:rsid w:val="7B4B6523"/>
    <w:rsid w:val="7B4C5324"/>
    <w:rsid w:val="7B5573A2"/>
    <w:rsid w:val="7B566C76"/>
    <w:rsid w:val="7B580C40"/>
    <w:rsid w:val="7B5B603A"/>
    <w:rsid w:val="7B6136A9"/>
    <w:rsid w:val="7B62561B"/>
    <w:rsid w:val="7B626777"/>
    <w:rsid w:val="7B6273C9"/>
    <w:rsid w:val="7B7B048A"/>
    <w:rsid w:val="7B81239D"/>
    <w:rsid w:val="7B841A35"/>
    <w:rsid w:val="7B892BA7"/>
    <w:rsid w:val="7B8E624C"/>
    <w:rsid w:val="7B8F3645"/>
    <w:rsid w:val="7B9B0B2D"/>
    <w:rsid w:val="7B9C1CE2"/>
    <w:rsid w:val="7BA479E1"/>
    <w:rsid w:val="7BAB467E"/>
    <w:rsid w:val="7BB51BEE"/>
    <w:rsid w:val="7BC71922"/>
    <w:rsid w:val="7BC736D0"/>
    <w:rsid w:val="7BCB31C0"/>
    <w:rsid w:val="7BD77DB7"/>
    <w:rsid w:val="7BD858DD"/>
    <w:rsid w:val="7BE20509"/>
    <w:rsid w:val="7BE2675B"/>
    <w:rsid w:val="7BEC3136"/>
    <w:rsid w:val="7BF22E42"/>
    <w:rsid w:val="7BF546E1"/>
    <w:rsid w:val="7BFA3AA5"/>
    <w:rsid w:val="7C013D37"/>
    <w:rsid w:val="7C014E34"/>
    <w:rsid w:val="7C09013E"/>
    <w:rsid w:val="7C0C7A5C"/>
    <w:rsid w:val="7C0E7550"/>
    <w:rsid w:val="7C1120EB"/>
    <w:rsid w:val="7C1E3C37"/>
    <w:rsid w:val="7C2428D0"/>
    <w:rsid w:val="7C2D5C29"/>
    <w:rsid w:val="7C2E374F"/>
    <w:rsid w:val="7C3A10C6"/>
    <w:rsid w:val="7C3F595C"/>
    <w:rsid w:val="7C466CEA"/>
    <w:rsid w:val="7C4A67DB"/>
    <w:rsid w:val="7C501917"/>
    <w:rsid w:val="7C5160EE"/>
    <w:rsid w:val="7C597451"/>
    <w:rsid w:val="7C5E4034"/>
    <w:rsid w:val="7C635AEE"/>
    <w:rsid w:val="7C6361AD"/>
    <w:rsid w:val="7C6453C2"/>
    <w:rsid w:val="7C686C61"/>
    <w:rsid w:val="7C6B04FF"/>
    <w:rsid w:val="7C72188D"/>
    <w:rsid w:val="7C72739F"/>
    <w:rsid w:val="7C75312C"/>
    <w:rsid w:val="7C8051CC"/>
    <w:rsid w:val="7C8843A4"/>
    <w:rsid w:val="7C907F65"/>
    <w:rsid w:val="7C9D510A"/>
    <w:rsid w:val="7CAA1027"/>
    <w:rsid w:val="7CAD4FBB"/>
    <w:rsid w:val="7CBB1486"/>
    <w:rsid w:val="7CBC51FE"/>
    <w:rsid w:val="7CBC6FAC"/>
    <w:rsid w:val="7CCF2246"/>
    <w:rsid w:val="7CD21EA3"/>
    <w:rsid w:val="7CD662C0"/>
    <w:rsid w:val="7CD82038"/>
    <w:rsid w:val="7CD97B5E"/>
    <w:rsid w:val="7CDB38D7"/>
    <w:rsid w:val="7CDC31AB"/>
    <w:rsid w:val="7CDD764F"/>
    <w:rsid w:val="7CE10508"/>
    <w:rsid w:val="7CE87DA1"/>
    <w:rsid w:val="7CED360A"/>
    <w:rsid w:val="7CF6426C"/>
    <w:rsid w:val="7CFA426E"/>
    <w:rsid w:val="7CFC55FB"/>
    <w:rsid w:val="7D012C11"/>
    <w:rsid w:val="7D036989"/>
    <w:rsid w:val="7D0746CC"/>
    <w:rsid w:val="7D0821F2"/>
    <w:rsid w:val="7D0D25D6"/>
    <w:rsid w:val="7D0F17D2"/>
    <w:rsid w:val="7D1E3617"/>
    <w:rsid w:val="7D2B1B81"/>
    <w:rsid w:val="7D33726F"/>
    <w:rsid w:val="7D3950B2"/>
    <w:rsid w:val="7D4476CE"/>
    <w:rsid w:val="7D472D1A"/>
    <w:rsid w:val="7D4A49D8"/>
    <w:rsid w:val="7D4C0330"/>
    <w:rsid w:val="7D5B0573"/>
    <w:rsid w:val="7D5F62B6"/>
    <w:rsid w:val="7D6A3EE0"/>
    <w:rsid w:val="7D6F401F"/>
    <w:rsid w:val="7D747B63"/>
    <w:rsid w:val="7D7A4E9D"/>
    <w:rsid w:val="7D7B0C16"/>
    <w:rsid w:val="7D7D04EA"/>
    <w:rsid w:val="7D7D498E"/>
    <w:rsid w:val="7D893333"/>
    <w:rsid w:val="7D8A28E7"/>
    <w:rsid w:val="7D902913"/>
    <w:rsid w:val="7D9677FD"/>
    <w:rsid w:val="7D985324"/>
    <w:rsid w:val="7D9B3066"/>
    <w:rsid w:val="7DA77A5A"/>
    <w:rsid w:val="7DAE2D99"/>
    <w:rsid w:val="7DB36601"/>
    <w:rsid w:val="7DBB1012"/>
    <w:rsid w:val="7DC66335"/>
    <w:rsid w:val="7DC9372F"/>
    <w:rsid w:val="7DCE343B"/>
    <w:rsid w:val="7DD50326"/>
    <w:rsid w:val="7DD65E4C"/>
    <w:rsid w:val="7DDF11A4"/>
    <w:rsid w:val="7DED1B13"/>
    <w:rsid w:val="7DF32EA2"/>
    <w:rsid w:val="7DF870B2"/>
    <w:rsid w:val="7E0000A0"/>
    <w:rsid w:val="7E0B01EB"/>
    <w:rsid w:val="7E0D3F64"/>
    <w:rsid w:val="7E1F5A45"/>
    <w:rsid w:val="7E2B263C"/>
    <w:rsid w:val="7E3037AE"/>
    <w:rsid w:val="7E316A3E"/>
    <w:rsid w:val="7E413C0D"/>
    <w:rsid w:val="7E4234E1"/>
    <w:rsid w:val="7E484F9C"/>
    <w:rsid w:val="7E486D4A"/>
    <w:rsid w:val="7E4C610E"/>
    <w:rsid w:val="7E5020A2"/>
    <w:rsid w:val="7E503E50"/>
    <w:rsid w:val="7E521976"/>
    <w:rsid w:val="7E563362"/>
    <w:rsid w:val="7E6671D0"/>
    <w:rsid w:val="7E6B7623"/>
    <w:rsid w:val="7E7062A0"/>
    <w:rsid w:val="7E8F4979"/>
    <w:rsid w:val="7E926217"/>
    <w:rsid w:val="7E953F59"/>
    <w:rsid w:val="7EA83C8C"/>
    <w:rsid w:val="7EAA17B2"/>
    <w:rsid w:val="7EAD12A3"/>
    <w:rsid w:val="7EB048EF"/>
    <w:rsid w:val="7EB50B00"/>
    <w:rsid w:val="7EC34622"/>
    <w:rsid w:val="7EC860DC"/>
    <w:rsid w:val="7EE36A72"/>
    <w:rsid w:val="7EE50A3C"/>
    <w:rsid w:val="7EEF5417"/>
    <w:rsid w:val="7EEF71C5"/>
    <w:rsid w:val="7EF649F8"/>
    <w:rsid w:val="7EFC18E2"/>
    <w:rsid w:val="7EFE1AFE"/>
    <w:rsid w:val="7F0B03CD"/>
    <w:rsid w:val="7F0D3AEF"/>
    <w:rsid w:val="7F0F5AB9"/>
    <w:rsid w:val="7F144E7E"/>
    <w:rsid w:val="7F1629A4"/>
    <w:rsid w:val="7F182BC0"/>
    <w:rsid w:val="7F1B26B0"/>
    <w:rsid w:val="7F211349"/>
    <w:rsid w:val="7F280929"/>
    <w:rsid w:val="7F286B7B"/>
    <w:rsid w:val="7F2A28F3"/>
    <w:rsid w:val="7F2D4191"/>
    <w:rsid w:val="7F345520"/>
    <w:rsid w:val="7F390D88"/>
    <w:rsid w:val="7F392B36"/>
    <w:rsid w:val="7F3B68AE"/>
    <w:rsid w:val="7F45772D"/>
    <w:rsid w:val="7F4C286A"/>
    <w:rsid w:val="7F4F235A"/>
    <w:rsid w:val="7F50002E"/>
    <w:rsid w:val="7F531E4A"/>
    <w:rsid w:val="7F5B485B"/>
    <w:rsid w:val="7F5C44C1"/>
    <w:rsid w:val="7F6157F9"/>
    <w:rsid w:val="7F631961"/>
    <w:rsid w:val="7F6406A7"/>
    <w:rsid w:val="7F6851CA"/>
    <w:rsid w:val="7F710522"/>
    <w:rsid w:val="7F8315F7"/>
    <w:rsid w:val="7F862F7E"/>
    <w:rsid w:val="7F89761A"/>
    <w:rsid w:val="7F8F6BFA"/>
    <w:rsid w:val="7F9E0BEB"/>
    <w:rsid w:val="7FA36202"/>
    <w:rsid w:val="7FAF680B"/>
    <w:rsid w:val="7FB56661"/>
    <w:rsid w:val="7FB65F35"/>
    <w:rsid w:val="7FB83A5B"/>
    <w:rsid w:val="7FBE4DEA"/>
    <w:rsid w:val="7FC82070"/>
    <w:rsid w:val="7FCE327F"/>
    <w:rsid w:val="7FDD7966"/>
    <w:rsid w:val="7FDF548C"/>
    <w:rsid w:val="7FE9455C"/>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7B1DAA"/>
  <w15:docId w15:val="{DD0A92E4-D00C-422D-B1E3-02955F4D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next w:val="afff6"/>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Title"/>
    <w:basedOn w:val="afff5"/>
    <w:next w:val="afff5"/>
    <w:link w:val="afffa"/>
    <w:qFormat/>
    <w:pPr>
      <w:spacing w:before="240" w:after="60"/>
      <w:jc w:val="center"/>
      <w:outlineLvl w:val="0"/>
    </w:pPr>
    <w:rPr>
      <w:rFonts w:ascii="Arial" w:hAnsi="Arial" w:cs="Arial"/>
      <w:b/>
      <w:bCs/>
      <w:sz w:val="32"/>
      <w:szCs w:val="32"/>
    </w:rPr>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b">
    <w:name w:val="Normal Indent"/>
    <w:basedOn w:val="afff5"/>
    <w:qFormat/>
    <w:pPr>
      <w:ind w:firstLine="420"/>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table" w:styleId="affff7">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a">
    <w:name w:val="标题 字符"/>
    <w:link w:val="afff6"/>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c">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7"/>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7"/>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7"/>
    <w:qFormat/>
    <w:rPr>
      <w:rFonts w:ascii="黑体" w:eastAsia="黑体"/>
      <w:spacing w:val="85"/>
      <w:w w:val="100"/>
      <w:position w:val="3"/>
      <w:sz w:val="28"/>
      <w:szCs w:val="28"/>
    </w:rPr>
  </w:style>
  <w:style w:type="character" w:customStyle="1" w:styleId="font01">
    <w:name w:val="font01"/>
    <w:basedOn w:val="afff7"/>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237E88E0C4DCE9235E6E4A377304B"/>
        <w:category>
          <w:name w:val="常规"/>
          <w:gallery w:val="placeholder"/>
        </w:category>
        <w:types>
          <w:type w:val="bbPlcHdr"/>
        </w:types>
        <w:behaviors>
          <w:behavior w:val="content"/>
        </w:behaviors>
        <w:guid w:val="{7B702822-CE96-40D3-999F-72FB15E9A6D1}"/>
      </w:docPartPr>
      <w:docPartBody>
        <w:p w:rsidR="00CA21DA" w:rsidRDefault="00000000">
          <w:pPr>
            <w:pStyle w:val="75A237E88E0C4DCE9235E6E4A377304B"/>
          </w:pPr>
          <w:r>
            <w:rPr>
              <w:rStyle w:val="a3"/>
              <w:rFonts w:hint="eastAsia"/>
            </w:rPr>
            <w:t>单击或点击此处输入文字。</w:t>
          </w:r>
        </w:p>
      </w:docPartBody>
    </w:docPart>
    <w:docPart>
      <w:docPartPr>
        <w:name w:val="D317869863F34247803C862CCAA6EEFA"/>
        <w:category>
          <w:name w:val="常规"/>
          <w:gallery w:val="placeholder"/>
        </w:category>
        <w:types>
          <w:type w:val="bbPlcHdr"/>
        </w:types>
        <w:behaviors>
          <w:behavior w:val="content"/>
        </w:behaviors>
        <w:guid w:val="{D635D53E-3DF2-407F-B8E1-1C8B8DE45FA5}"/>
      </w:docPartPr>
      <w:docPartBody>
        <w:p w:rsidR="00CA21DA" w:rsidRDefault="00000000">
          <w:pPr>
            <w:pStyle w:val="D317869863F34247803C862CCAA6EEFA"/>
          </w:pPr>
          <w:r>
            <w:rPr>
              <w:rStyle w:val="a3"/>
              <w:rFonts w:hint="eastAsia"/>
            </w:rPr>
            <w:t>选择一项。</w:t>
          </w:r>
        </w:p>
      </w:docPartBody>
    </w:docPart>
    <w:docPart>
      <w:docPartPr>
        <w:name w:val="232C642BB7DF48F2A731B35BF0B39CDE"/>
        <w:category>
          <w:name w:val="常规"/>
          <w:gallery w:val="placeholder"/>
        </w:category>
        <w:types>
          <w:type w:val="bbPlcHdr"/>
        </w:types>
        <w:behaviors>
          <w:behavior w:val="content"/>
        </w:behaviors>
        <w:guid w:val="{EB3822DC-7A55-4D7B-B8A8-F58BD7D5164C}"/>
      </w:docPartPr>
      <w:docPartBody>
        <w:p w:rsidR="00CA21DA" w:rsidRDefault="00000000">
          <w:pPr>
            <w:pStyle w:val="232C642BB7DF48F2A731B35BF0B39CD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F1"/>
    <w:rsid w:val="00003E52"/>
    <w:rsid w:val="00082CD0"/>
    <w:rsid w:val="00126328"/>
    <w:rsid w:val="00172AF1"/>
    <w:rsid w:val="002400CA"/>
    <w:rsid w:val="0024018C"/>
    <w:rsid w:val="00257A97"/>
    <w:rsid w:val="00326068"/>
    <w:rsid w:val="00340D23"/>
    <w:rsid w:val="003C1F52"/>
    <w:rsid w:val="004D1D58"/>
    <w:rsid w:val="006224ED"/>
    <w:rsid w:val="006D5350"/>
    <w:rsid w:val="006F1D4C"/>
    <w:rsid w:val="00702CB0"/>
    <w:rsid w:val="007772C0"/>
    <w:rsid w:val="007D0B1E"/>
    <w:rsid w:val="00831012"/>
    <w:rsid w:val="00880699"/>
    <w:rsid w:val="008B7BC8"/>
    <w:rsid w:val="00AF0AD5"/>
    <w:rsid w:val="00B25476"/>
    <w:rsid w:val="00CA21DA"/>
    <w:rsid w:val="00CE7169"/>
    <w:rsid w:val="00D622DB"/>
    <w:rsid w:val="00DF1CC5"/>
    <w:rsid w:val="00E472A9"/>
    <w:rsid w:val="00E86316"/>
    <w:rsid w:val="00F0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5A237E88E0C4DCE9235E6E4A377304B">
    <w:name w:val="75A237E88E0C4DCE9235E6E4A377304B"/>
    <w:qFormat/>
    <w:pPr>
      <w:widowControl w:val="0"/>
      <w:jc w:val="both"/>
    </w:pPr>
    <w:rPr>
      <w:kern w:val="2"/>
      <w:sz w:val="21"/>
      <w:szCs w:val="22"/>
    </w:rPr>
  </w:style>
  <w:style w:type="paragraph" w:customStyle="1" w:styleId="D317869863F34247803C862CCAA6EEFA">
    <w:name w:val="D317869863F34247803C862CCAA6EEFA"/>
    <w:qFormat/>
    <w:pPr>
      <w:widowControl w:val="0"/>
      <w:jc w:val="both"/>
    </w:pPr>
    <w:rPr>
      <w:kern w:val="2"/>
      <w:sz w:val="21"/>
      <w:szCs w:val="22"/>
    </w:rPr>
  </w:style>
  <w:style w:type="paragraph" w:customStyle="1" w:styleId="232C642BB7DF48F2A731B35BF0B39CDE">
    <w:name w:val="232C642BB7DF48F2A731B35BF0B39CD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g3NDU4OTk4MzM5IiwKCSJHcm91cElkIiA6ICIxMDYxMzYxMTM0IiwKCSJJbWFnZSIgOiAiaVZCT1J3MEtHZ29BQUFBTlNVaEVVZ0FBQUR3QUFBQThDQVlBQUFBNi9ObHlBQUFBQ1hCSVdYTUFBQXNUQUFBTEV3RUFtcHdZQUFBQUpFbEVRVlJvZ2UzQk1RRUFBQURDb1BWUDdXa0pvQUFBQUFBQUFBQUFBQUFBQUFBQWJqaDhBQUZ0ZTExakFBQUFBRWxGVGtTdVFtQ0MiLAoJIlRoZW1lIiA6ICIiLAoJIlR5cGUiIDogImZsb3ciLAoJIlZlcnNpb24iIDogIiIKfQo="/>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CB152-C5AD-49C7-9E2F-C0823423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10</TotalTime>
  <Pages>10</Pages>
  <Words>1125</Words>
  <Characters>6414</Characters>
  <Application>Microsoft Office Word</Application>
  <DocSecurity>0</DocSecurity>
  <Lines>53</Lines>
  <Paragraphs>15</Paragraphs>
  <ScaleCrop>false</ScaleCrop>
  <Company>PCMI</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Administrator</dc:creator>
  <dc:description>&lt;config cover="true" show_menu="true" version="1.0.0" doctype="SDKXY"&gt;_x000d_
&lt;/config&gt;</dc:description>
  <cp:lastModifiedBy>邸贺敏</cp:lastModifiedBy>
  <cp:revision>3</cp:revision>
  <cp:lastPrinted>2022-03-08T06:39:00Z</cp:lastPrinted>
  <dcterms:created xsi:type="dcterms:W3CDTF">2022-10-17T14:12:00Z</dcterms:created>
  <dcterms:modified xsi:type="dcterms:W3CDTF">2022-10-17T14:18:00Z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BF683827A7AD4432A4CFE87F4D3C6A36</vt:lpwstr>
  </property>
</Properties>
</file>