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为青春筑梦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为时代育新人</w:t>
      </w:r>
      <w:r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大学生系列专题</w:t>
      </w:r>
    </w:p>
    <w:p>
      <w:pPr>
        <w:snapToGrid w:val="0"/>
        <w:jc w:val="center"/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网络课程选学参训回执表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71"/>
        <w:gridCol w:w="3388"/>
        <w:gridCol w:w="1164"/>
        <w:gridCol w:w="871"/>
        <w:gridCol w:w="67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4146" w:type="pct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课程需求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19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选学名称</w:t>
            </w: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学习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511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学时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514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开班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7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结束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（一）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学生干部综合素养和服务能力提升专题</w:t>
            </w:r>
          </w:p>
        </w:tc>
        <w:tc>
          <w:tcPr>
            <w:tcW w:w="68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（二）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2023年大学新生入学教育专题</w:t>
            </w:r>
          </w:p>
        </w:tc>
        <w:tc>
          <w:tcPr>
            <w:tcW w:w="68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（三）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职业生涯规划与就业指导专题</w:t>
            </w:r>
          </w:p>
        </w:tc>
        <w:tc>
          <w:tcPr>
            <w:tcW w:w="68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bottom w:val="single" w:color="auto" w:sz="4" w:space="0"/>
            </w:tcBorders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考研指导专题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tcBorders>
              <w:bottom w:val="single" w:color="auto" w:sz="4" w:space="0"/>
            </w:tcBorders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（四）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创新创业指导专题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（五）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心理健康教育专题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bottom w:val="single" w:color="auto" w:sz="4" w:space="0"/>
            </w:tcBorders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生命教育专题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（六）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学习贯彻习近平新时代中国特色社会主义思想主题教育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国防教育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安全教育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美育教育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礼仪教育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法治意识与法治精神培育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铸牢中华民族共同体意识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语言文字应用能力提升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师范生家校社协同育人能力提升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门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务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话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机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箱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门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务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话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机</w:t>
            </w:r>
          </w:p>
        </w:tc>
        <w:tc>
          <w:tcPr>
            <w:tcW w:w="19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箱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2648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987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</w:tcPr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cs="仿宋_GB2312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单位盖章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Ansi="仿宋_GB2312" w:cs="仿宋_GB2312"/>
                <w:b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 w:cs="仿宋_GB2312"/>
                <w:b/>
                <w:sz w:val="21"/>
                <w:szCs w:val="21"/>
              </w:rPr>
              <w:t xml:space="preserve"> </w:t>
            </w:r>
            <w:r>
              <w:rPr>
                <w:rFonts w:hAnsi="仿宋_GB2312" w:cs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hAnsi="仿宋_GB2312" w:cs="仿宋_GB2312"/>
                <w:b/>
                <w:sz w:val="21"/>
                <w:szCs w:val="21"/>
              </w:rPr>
              <w:t xml:space="preserve">  </w:t>
            </w:r>
            <w:r>
              <w:rPr>
                <w:rFonts w:hAnsi="仿宋_GB2312" w:cs="仿宋_GB2312"/>
                <w:b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szCs w:val="21"/>
        </w:rPr>
        <w:t>说明：请参训单位认真填写并与国家教育行政学院联系，以便尽快安排培训。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A3D2C49"/>
    <w:rsid w:val="1FA8259E"/>
    <w:rsid w:val="2CF5455B"/>
    <w:rsid w:val="3A134CF7"/>
    <w:rsid w:val="5A3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2023-05-17T05:09:00Z</dcterms:created>
  <dc:creator>一叶编舟</dc:creator>
  <cp:lastModifiedBy>一叶编舟</cp:lastModifiedBy>
  <dcterms:modified xsi:type="dcterms:W3CDTF">2023-05-17T05:14:38Z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0244E70EE8C34D1E9E54760E6253D2D4_11</vt:lpwstr>
  </property>
</Properties>
</file>