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ascii="方正小标宋简体" w:hAnsi="方正小标宋简体" w:eastAsia="方正小标宋简体" w:cs="方正小标宋简体"/>
          <w:bCs/>
          <w:color w:val="000000"/>
          <w:sz w:val="30"/>
          <w:szCs w:val="30"/>
        </w:rPr>
      </w:pPr>
      <w:r>
        <w:rPr>
          <w:rFonts w:hint="eastAsia" w:ascii="黑体" w:hAnsi="黑体" w:eastAsia="黑体" w:cs="黑体"/>
          <w:bCs/>
          <w:color w:val="000000"/>
          <w:sz w:val="30"/>
          <w:szCs w:val="30"/>
        </w:rPr>
        <w:t>附件</w:t>
      </w:r>
    </w:p>
    <w:p>
      <w:pPr>
        <w:snapToGrid w:val="0"/>
        <w:ind w:firstLine="600" w:firstLineChars="200"/>
        <w:jc w:val="center"/>
        <w:rPr>
          <w:rFonts w:ascii="方正小标宋简体" w:hAnsi="方正小标宋简体" w:eastAsia="方正小标宋简体" w:cs="方正小标宋简体"/>
          <w:bCs/>
          <w:color w:val="000000"/>
          <w:sz w:val="30"/>
          <w:szCs w:val="30"/>
        </w:rPr>
      </w:pPr>
      <w:r>
        <w:rPr>
          <w:rFonts w:hint="eastAsia" w:ascii="方正小标宋简体" w:hAnsi="方正小标宋简体" w:eastAsia="方正小标宋简体" w:cs="方正小标宋简体"/>
          <w:bCs/>
          <w:color w:val="000000"/>
          <w:sz w:val="30"/>
          <w:szCs w:val="30"/>
        </w:rPr>
        <w:t>二级党组织书记专题网络培训课程表</w:t>
      </w:r>
    </w:p>
    <w:tbl>
      <w:tblPr>
        <w:tblStyle w:val="3"/>
        <w:tblpPr w:leftFromText="180" w:rightFromText="180" w:vertAnchor="text" w:tblpXSpec="center" w:tblpY="1"/>
        <w:tblOverlap w:val="never"/>
        <w:tblW w:w="50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9"/>
        <w:gridCol w:w="1016"/>
        <w:gridCol w:w="3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blHeader/>
          <w:jc w:val="center"/>
        </w:trPr>
        <w:tc>
          <w:tcPr>
            <w:tcW w:w="2480" w:type="pct"/>
            <w:noWrap/>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课程名称</w:t>
            </w:r>
          </w:p>
        </w:tc>
        <w:tc>
          <w:tcPr>
            <w:tcW w:w="586" w:type="pct"/>
            <w:noWrap/>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主讲人</w:t>
            </w:r>
          </w:p>
        </w:tc>
        <w:tc>
          <w:tcPr>
            <w:tcW w:w="1933" w:type="pct"/>
            <w:noWrap/>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单位与职务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3"/>
            <w:shd w:val="clear" w:color="auto" w:fill="DEEBF6"/>
            <w:noWrap w:val="0"/>
            <w:vAlign w:val="center"/>
          </w:tcPr>
          <w:p>
            <w:pPr>
              <w:widowControl/>
              <w:jc w:val="center"/>
              <w:textAlignment w:val="center"/>
              <w:rPr>
                <w:rFonts w:hint="eastAsia" w:ascii="仿宋_GB2312" w:hAnsi="仿宋_GB2312" w:eastAsia="仿宋_GB2312" w:cs="仿宋_GB2312"/>
                <w:b/>
                <w:bCs/>
                <w:color w:val="000000"/>
                <w:kern w:val="0"/>
                <w:szCs w:val="21"/>
                <w:lang w:bidi="ar"/>
              </w:rPr>
            </w:pPr>
            <w:r>
              <w:rPr>
                <w:rFonts w:hint="eastAsia" w:ascii="仿宋_GB2312" w:hAnsi="仿宋_GB2312" w:eastAsia="仿宋_GB2312" w:cs="仿宋_GB2312"/>
                <w:b/>
                <w:bCs/>
                <w:color w:val="000000"/>
                <w:kern w:val="0"/>
                <w:szCs w:val="21"/>
                <w:lang w:bidi="ar"/>
              </w:rPr>
              <w:t>习近平新时代中国特色社会主义思想和党的二十大精神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习近平新时代中国特色社会主义思想的世界观和方法论</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辛向阳</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中国社会科学院马克思主义研究院党委书记、副院长，教授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把握内在机理  坚持理论创新  不断推进马克思主义中国化时代化</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董振华</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中共中央党校（国家行政学院）哲学教研部副主任、教授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新征程新境界——学习党的二十大精神</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王炳林</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北京师范大学中共党史党建研究院院长、教授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认真学习党的二十大精神，开辟马克思主义中国化时代化新境界</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刘  春</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建立大教育观 推进科教兴国 建设教育强国</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薛二勇</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北京师范大学教育学部教授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深入学习贯彻党的二十大精神 实施科教兴国战略 强化现代化建设人才支撑</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张  力</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国家教育咨询委员会秘书长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新时代如何培养和造就未来科技创新领军人才</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王  革</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中国科学技术发展战略研究院综合研究所所长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实施教育数字化战略行动 促进教育高质量发展</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杨宗凯</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武汉理工大学校长，教授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3"/>
            <w:shd w:val="clear" w:color="auto" w:fill="DEEBF6"/>
            <w:noWrap w:val="0"/>
            <w:vAlign w:val="center"/>
          </w:tcPr>
          <w:p>
            <w:pPr>
              <w:widowControl/>
              <w:adjustRightInd w:val="0"/>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b/>
                <w:bCs/>
                <w:szCs w:val="21"/>
              </w:rPr>
              <w:t>提升政治能力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坚定不移全面从严治党，深入推进新时代党的建设新的伟大工程</w:t>
            </w:r>
          </w:p>
        </w:tc>
        <w:tc>
          <w:tcPr>
            <w:tcW w:w="586" w:type="pct"/>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王久高</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北京大学马克思主义学院党的建设研究所所长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增强做好新形势下意识形态工作的本领</w:t>
            </w:r>
          </w:p>
        </w:tc>
        <w:tc>
          <w:tcPr>
            <w:tcW w:w="586" w:type="pct"/>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左  鹏</w:t>
            </w:r>
          </w:p>
        </w:tc>
        <w:tc>
          <w:tcPr>
            <w:tcW w:w="1933" w:type="pct"/>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北京科技大学马克思主义学院教授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推动高校思政工作高质量发展</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陈郭华</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教育部思想政治工作司宣传教育处处长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新时代领导干部意识形态能力建设</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朱继东</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中国社会科学院国家文化安全与意识形态建设研究中心副主任兼秘书长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党政联席会议制度与党政关系处理</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嵇绍岭</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上海交通大学纪委副书记、纪委办主任，兼任学校机关党委副书记，三级高级监察官，副教授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加强高校党的政治建设 以高质量党建引领高质量发展</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乔志强</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湖北省委教育工委、湖北教育厅组织处处长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坚定不移全面从严治党，深入推进新时代党的建设新的伟大工程</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王久高</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北京大学马克思主义学院党的建设研究所所长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3"/>
            <w:shd w:val="clear" w:color="auto" w:fill="DEEBF6"/>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强化党建工作质量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认真学习贯彻《中国共产党普通高等学校基层组织工作条例》 不断提高高校党的建设质量和水平</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柳李华</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中组部组织二局五处副处长、二级调研员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数字化改革助力高校党建质量提升</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王斌锐</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中国计量大学校党委委员，党委组织部（人才办）部长（主任）、统战部部长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加强新时代党委领导下的校长负责制</w:t>
            </w:r>
          </w:p>
        </w:tc>
        <w:tc>
          <w:tcPr>
            <w:tcW w:w="5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初青松</w:t>
            </w:r>
          </w:p>
        </w:tc>
        <w:tc>
          <w:tcPr>
            <w:tcW w:w="193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东北大学党校常务副校长、机关党委书记、党委组织部副部长，研究员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如何开好民主生活会和组织生活会</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初青松</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东北大学党校常务副校长、机关党委书记、党委组织部副部长，研究员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如何讲好一节党课</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郑  萼</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首都师范大学原党委书记，北京市习近平新时代中国特色社会主义思想研究中心研究员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高校高层次人才党员发展现状、问题与工作提升策略</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党远鸿</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华东师范大学生命科学学院党委书记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示范微党课——从苏州河的凤凰涅槃看中国共产党的治国理政</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姜晓东</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华东师范大学生命科学学院生物学系教工党支部书记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DEEBF6"/>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院系党建工作案例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深入推进“一融双高”建设 增强高校党组织政治功能和组织功能</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常  亮</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全国党建工作标杆院系，</w:t>
            </w:r>
            <w:r>
              <w:rPr>
                <w:rFonts w:hint="eastAsia" w:ascii="仿宋_GB2312" w:hAnsi="仿宋_GB2312" w:eastAsia="仿宋_GB2312" w:cs="仿宋_GB2312"/>
                <w:color w:val="000000"/>
                <w:kern w:val="0"/>
                <w:szCs w:val="21"/>
                <w:lang w:bidi="ar"/>
              </w:rPr>
              <w:t>大连理工大学建筑与艺术学院党委书记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多元文化背景下全国党建标杆院系创建的探索与思考</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张  阳</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全国党建工作标杆院系，</w:t>
            </w:r>
            <w:r>
              <w:rPr>
                <w:rFonts w:hint="eastAsia" w:ascii="仿宋_GB2312" w:hAnsi="仿宋_GB2312" w:eastAsia="仿宋_GB2312" w:cs="仿宋_GB2312"/>
                <w:color w:val="000000"/>
                <w:kern w:val="0"/>
                <w:szCs w:val="21"/>
                <w:lang w:bidi="ar"/>
              </w:rPr>
              <w:t>北京语言大学人文社会科学学部党委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“党建工作标杆院系”申报——前期准备：立足实际强特色</w:t>
            </w:r>
          </w:p>
        </w:tc>
        <w:tc>
          <w:tcPr>
            <w:tcW w:w="586"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丁  萍</w:t>
            </w:r>
          </w:p>
        </w:tc>
        <w:tc>
          <w:tcPr>
            <w:tcW w:w="1933"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
                <w:bCs/>
                <w:color w:val="000000"/>
                <w:kern w:val="0"/>
                <w:szCs w:val="21"/>
                <w:lang w:bidi="ar"/>
              </w:rPr>
              <w:t>全国党建工作标杆院系，</w:t>
            </w:r>
            <w:r>
              <w:rPr>
                <w:rFonts w:hint="eastAsia" w:ascii="仿宋_GB2312" w:hAnsi="仿宋_GB2312" w:eastAsia="仿宋_GB2312" w:cs="仿宋_GB2312"/>
                <w:color w:val="000000"/>
                <w:kern w:val="0"/>
                <w:szCs w:val="21"/>
                <w:lang w:bidi="ar"/>
              </w:rPr>
              <w:t>山东青年政治学院政治与公共管理学院党委书记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“党建工作标杆院系”申报——撰写申报书：凝练成效显特色</w:t>
            </w:r>
          </w:p>
        </w:tc>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kern w:val="0"/>
                <w:szCs w:val="21"/>
                <w:lang w:bidi="ar"/>
              </w:rPr>
            </w:pPr>
          </w:p>
        </w:tc>
        <w:tc>
          <w:tcPr>
            <w:tcW w:w="1933" w:type="pct"/>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“党建工作标杆院系”申报——案例分享：以山东青年政治学院政治与公共管理学院党委为例</w:t>
            </w:r>
          </w:p>
        </w:tc>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kern w:val="0"/>
                <w:szCs w:val="21"/>
                <w:lang w:bidi="ar"/>
              </w:rPr>
            </w:pPr>
          </w:p>
        </w:tc>
        <w:tc>
          <w:tcPr>
            <w:tcW w:w="1933" w:type="pct"/>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shd w:val="clear" w:color="000000" w:fill="FFFFFF"/>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坚持五个到位，以高质量党建引领高质量发展——中国药科大学药学院党委创建全国党建标杆院系的思考</w:t>
            </w:r>
          </w:p>
        </w:tc>
        <w:tc>
          <w:tcPr>
            <w:tcW w:w="586" w:type="pct"/>
            <w:shd w:val="clear" w:color="000000" w:fill="FFFFFF"/>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张仕英</w:t>
            </w:r>
          </w:p>
        </w:tc>
        <w:tc>
          <w:tcPr>
            <w:tcW w:w="1933" w:type="pct"/>
            <w:shd w:val="clear" w:color="000000" w:fill="FFFFFF"/>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全国党建工作标杆院系，</w:t>
            </w:r>
            <w:r>
              <w:rPr>
                <w:rFonts w:hint="eastAsia" w:ascii="仿宋_GB2312" w:hAnsi="仿宋_GB2312" w:eastAsia="仿宋_GB2312" w:cs="仿宋_GB2312"/>
                <w:color w:val="000000"/>
                <w:kern w:val="0"/>
                <w:szCs w:val="21"/>
                <w:lang w:bidi="ar"/>
              </w:rPr>
              <w:t>中国药科大学药学院党委书记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shd w:val="clear" w:color="000000" w:fill="FFFFFF"/>
            <w:noWrap w:val="0"/>
            <w:vAlign w:val="center"/>
          </w:tcPr>
          <w:p>
            <w:pPr>
              <w:widowControl/>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党建引领促发展，培根铸魂育新人——高校党建“双创”工作实践与探索</w:t>
            </w:r>
          </w:p>
        </w:tc>
        <w:tc>
          <w:tcPr>
            <w:tcW w:w="586" w:type="pct"/>
            <w:shd w:val="clear" w:color="000000" w:fill="FFFFFF"/>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俞明祥</w:t>
            </w:r>
          </w:p>
        </w:tc>
        <w:tc>
          <w:tcPr>
            <w:tcW w:w="1933" w:type="pct"/>
            <w:shd w:val="clear" w:color="000000" w:fill="FFFFFF"/>
            <w:noWrap w:val="0"/>
            <w:vAlign w:val="center"/>
          </w:tcPr>
          <w:p>
            <w:pPr>
              <w:widowControl/>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全国党建工作标杆院系，</w:t>
            </w:r>
            <w:r>
              <w:rPr>
                <w:rFonts w:hint="eastAsia" w:ascii="仿宋_GB2312" w:hAnsi="仿宋_GB2312" w:eastAsia="仿宋_GB2312" w:cs="仿宋_GB2312"/>
                <w:color w:val="000000"/>
                <w:kern w:val="0"/>
                <w:szCs w:val="21"/>
                <w:lang w:bidi="ar"/>
              </w:rPr>
              <w:t>浙江师范大学教育学院党委书记，副教授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shd w:val="clear" w:color="000000" w:fill="FFFFFF"/>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聚力高质量党建  引领高质量发展——陕西工业职业技术学院推进新时代党建工作示范建设的实践与探索</w:t>
            </w:r>
          </w:p>
        </w:tc>
        <w:tc>
          <w:tcPr>
            <w:tcW w:w="586" w:type="pct"/>
            <w:shd w:val="clear" w:color="000000" w:fill="FFFFFF"/>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惠朝阳</w:t>
            </w:r>
          </w:p>
        </w:tc>
        <w:tc>
          <w:tcPr>
            <w:tcW w:w="1933" w:type="pct"/>
            <w:shd w:val="clear" w:color="000000" w:fill="FFFFFF"/>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b/>
                <w:bCs/>
                <w:color w:val="000000"/>
                <w:kern w:val="0"/>
                <w:szCs w:val="21"/>
                <w:lang w:bidi="ar"/>
              </w:rPr>
              <w:t>全国党建工作示范高校，</w:t>
            </w:r>
            <w:r>
              <w:rPr>
                <w:rFonts w:hint="eastAsia" w:ascii="仿宋_GB2312" w:hAnsi="仿宋_GB2312" w:eastAsia="仿宋_GB2312" w:cs="仿宋_GB2312"/>
                <w:color w:val="000000"/>
                <w:kern w:val="0"/>
                <w:szCs w:val="21"/>
                <w:lang w:bidi="ar"/>
              </w:rPr>
              <w:t>陕西工业职业技术学院党委书记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3"/>
            <w:shd w:val="clear" w:color="000000" w:fill="DEEBF6"/>
            <w:noWrap w:val="0"/>
            <w:vAlign w:val="center"/>
          </w:tcPr>
          <w:p>
            <w:pPr>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治理能力提升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shd w:val="clear" w:color="000000" w:fill="FFFFFF"/>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中国特色现代大学治理体系探索</w:t>
            </w:r>
          </w:p>
        </w:tc>
        <w:tc>
          <w:tcPr>
            <w:tcW w:w="586" w:type="pct"/>
            <w:shd w:val="clear" w:color="000000" w:fill="FFFFFF"/>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王希勤</w:t>
            </w:r>
          </w:p>
        </w:tc>
        <w:tc>
          <w:tcPr>
            <w:tcW w:w="1933" w:type="pct"/>
            <w:shd w:val="clear" w:color="000000" w:fill="FFFFFF"/>
            <w:noWrap w:val="0"/>
            <w:vAlign w:val="center"/>
          </w:tcPr>
          <w:p>
            <w:pPr>
              <w:widowControl/>
              <w:jc w:val="left"/>
              <w:textAlignment w:val="center"/>
              <w:rPr>
                <w:rFonts w:hint="eastAsia" w:ascii="仿宋_GB2312" w:hAnsi="仿宋_GB2312" w:eastAsia="仿宋_GB2312" w:cs="仿宋_GB2312"/>
                <w:b/>
                <w:bCs/>
                <w:szCs w:val="21"/>
              </w:rPr>
            </w:pPr>
            <w:r>
              <w:rPr>
                <w:rFonts w:hint="eastAsia" w:ascii="仿宋_GB2312" w:hAnsi="仿宋_GB2312" w:eastAsia="仿宋_GB2312" w:cs="仿宋_GB2312"/>
                <w:color w:val="000000"/>
                <w:kern w:val="0"/>
                <w:szCs w:val="21"/>
                <w:lang w:bidi="ar"/>
              </w:rPr>
              <w:t>清华大学校长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shd w:val="clear" w:color="000000" w:fill="FFFFFF"/>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推进高校事业高质量发展</w:t>
            </w:r>
          </w:p>
        </w:tc>
        <w:tc>
          <w:tcPr>
            <w:tcW w:w="586" w:type="pct"/>
            <w:shd w:val="clear" w:color="000000" w:fill="FFFFFF"/>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王树国</w:t>
            </w:r>
          </w:p>
        </w:tc>
        <w:tc>
          <w:tcPr>
            <w:tcW w:w="1933" w:type="pct"/>
            <w:shd w:val="clear" w:color="000000" w:fill="FFFFFF"/>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西安交通大学校长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牢记为党育人为国育才使命 凝心聚力推动学院事业发展</w:t>
            </w:r>
          </w:p>
        </w:tc>
        <w:tc>
          <w:tcPr>
            <w:tcW w:w="586" w:type="pct"/>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张  凯</w:t>
            </w:r>
          </w:p>
        </w:tc>
        <w:tc>
          <w:tcPr>
            <w:tcW w:w="1933" w:type="pct"/>
            <w:noWrap w:val="0"/>
            <w:vAlign w:val="center"/>
          </w:tcPr>
          <w:p>
            <w:pPr>
              <w:widowControl/>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华中科技大学物理学院党委书记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以一流党建引领一流学科发展</w:t>
            </w:r>
          </w:p>
        </w:tc>
        <w:tc>
          <w:tcPr>
            <w:tcW w:w="586" w:type="pct"/>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蔡真亮</w:t>
            </w:r>
          </w:p>
        </w:tc>
        <w:tc>
          <w:tcPr>
            <w:tcW w:w="1933" w:type="pct"/>
            <w:noWrap w:val="0"/>
            <w:vAlign w:val="center"/>
          </w:tcPr>
          <w:p>
            <w:pPr>
              <w:widowControl/>
              <w:jc w:val="left"/>
              <w:textAlignment w:val="center"/>
              <w:rPr>
                <w:rFonts w:hint="eastAsia" w:ascii="仿宋_GB2312" w:hAnsi="仿宋_GB2312" w:eastAsia="仿宋_GB2312" w:cs="仿宋_GB2312"/>
                <w:b/>
                <w:bCs/>
                <w:szCs w:val="21"/>
              </w:rPr>
            </w:pPr>
            <w:r>
              <w:rPr>
                <w:rFonts w:hint="eastAsia" w:ascii="仿宋_GB2312" w:hAnsi="仿宋_GB2312" w:eastAsia="仿宋_GB2312" w:cs="仿宋_GB2312"/>
                <w:color w:val="000000"/>
                <w:kern w:val="0"/>
                <w:szCs w:val="21"/>
                <w:lang w:bidi="ar"/>
              </w:rPr>
              <w:t>宁波大学海洋学院党委书记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完善党政联席会议制度 推进院系治理现代化</w:t>
            </w:r>
          </w:p>
        </w:tc>
        <w:tc>
          <w:tcPr>
            <w:tcW w:w="586" w:type="pct"/>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常  亮</w:t>
            </w:r>
          </w:p>
        </w:tc>
        <w:tc>
          <w:tcPr>
            <w:tcW w:w="1933" w:type="pct"/>
            <w:noWrap w:val="0"/>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大连理工大学建筑与艺术学院党委书记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沟通艺术与领导力提升</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张光生</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江南大学校长助理，江南大学环境科学与工程系教授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压力与情绪疏导一一领导干部心理调适</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郑日昌</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北京师范大学辅仁应用心理发展中心主任</w:t>
            </w:r>
          </w:p>
        </w:tc>
      </w:tr>
    </w:tbl>
    <w:p>
      <w:pPr>
        <w:snapToGrid w:val="0"/>
        <w:rPr>
          <w:rFonts w:ascii="楷体" w:hAnsi="楷体" w:eastAsia="楷体" w:cs="仿宋"/>
          <w:color w:val="000000"/>
          <w:sz w:val="24"/>
        </w:rPr>
      </w:pPr>
      <w:r>
        <w:rPr>
          <w:rFonts w:ascii="楷体" w:hAnsi="楷体" w:eastAsia="楷体" w:cs="仿宋"/>
          <w:color w:val="000000"/>
          <w:sz w:val="24"/>
        </w:rPr>
        <w:t>说明</w:t>
      </w:r>
      <w:r>
        <w:rPr>
          <w:rFonts w:hint="eastAsia" w:ascii="楷体" w:hAnsi="楷体" w:eastAsia="楷体" w:cs="仿宋"/>
          <w:color w:val="000000"/>
          <w:sz w:val="24"/>
        </w:rPr>
        <w:t>：</w:t>
      </w:r>
      <w:r>
        <w:rPr>
          <w:rFonts w:eastAsia="楷体"/>
          <w:color w:val="000000"/>
          <w:sz w:val="24"/>
        </w:rPr>
        <w:t>1</w:t>
      </w:r>
      <w:r>
        <w:rPr>
          <w:rFonts w:hint="eastAsia" w:ascii="仿宋_GB2312" w:eastAsia="仿宋_GB2312"/>
          <w:color w:val="000000"/>
          <w:sz w:val="24"/>
        </w:rPr>
        <w:t>.</w:t>
      </w:r>
      <w:r>
        <w:rPr>
          <w:rFonts w:hint="eastAsia" w:ascii="楷体" w:hAnsi="楷体" w:eastAsia="楷体" w:cs="仿宋"/>
          <w:color w:val="000000"/>
          <w:sz w:val="24"/>
        </w:rPr>
        <w:t>个别课程或稍有调整，请以平台最终发布课程为准；</w:t>
      </w:r>
    </w:p>
    <w:p>
      <w:pPr>
        <w:ind w:firstLine="720" w:firstLineChars="300"/>
        <w:rPr>
          <w:rFonts w:eastAsia="方正小标宋简体"/>
          <w:color w:val="000000"/>
          <w:szCs w:val="21"/>
        </w:rPr>
      </w:pPr>
      <w:r>
        <w:rPr>
          <w:rFonts w:eastAsia="楷体"/>
          <w:color w:val="000000"/>
          <w:sz w:val="24"/>
        </w:rPr>
        <w:t>2</w:t>
      </w:r>
      <w:r>
        <w:rPr>
          <w:rFonts w:hint="eastAsia" w:ascii="仿宋_GB2312" w:eastAsia="仿宋_GB2312"/>
          <w:color w:val="000000"/>
          <w:sz w:val="24"/>
        </w:rPr>
        <w:t>.</w:t>
      </w:r>
      <w:r>
        <w:rPr>
          <w:rFonts w:ascii="楷体" w:hAnsi="楷体" w:eastAsia="楷体" w:cs="仿宋"/>
          <w:color w:val="000000"/>
          <w:sz w:val="24"/>
        </w:rPr>
        <w:t>课程主讲人职务为课程录制时的职务</w:t>
      </w:r>
      <w:r>
        <w:rPr>
          <w:rFonts w:hint="eastAsia" w:ascii="楷体" w:hAnsi="楷体" w:eastAsia="楷体" w:cs="仿宋"/>
          <w:color w:val="000000"/>
          <w:sz w:val="24"/>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ZjAzZWE1ZWRkMTE1YWEzZjc4Y2Y0YzQwOGQ0NDkifQ=="/>
  </w:docVars>
  <w:rsids>
    <w:rsidRoot w:val="00000000"/>
    <w:rsid w:val="08C32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32"/>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2023-09-18T05:22:37Z</dcterms:created>
  <dc:creator>Administrator</dc:creator>
  <cp:lastModifiedBy>一叶编舟</cp:lastModifiedBy>
  <dcterms:modified xsi:type="dcterms:W3CDTF">2023-09-18T05:22:56Z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1B3F6126927349ABA796524A30B221F5_12</vt:lpwstr>
  </property>
</Properties>
</file>