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培训名额分配表</w:t>
      </w:r>
    </w:p>
    <w:tbl>
      <w:tblPr>
        <w:tblStyle w:val="4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54"/>
        <w:gridCol w:w="1696"/>
        <w:gridCol w:w="1122"/>
        <w:gridCol w:w="166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省级行政区域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分配名额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（单位：人）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省级行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政区域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分配名额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  <w:t>（单位：人）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黑体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北京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湖北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天津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湖南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河北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广东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山西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广西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内蒙古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海南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辽宁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重庆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吉林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四川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黑龙江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贵州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上海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云南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江苏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西藏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浙江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陕西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安徽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甘肃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福建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29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青海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江西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宁夏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山东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新疆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河南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32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新疆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建设</w:t>
            </w:r>
            <w:r>
              <w:rPr>
                <w:rFonts w:eastAsia="仿宋_GB2312"/>
                <w:color w:val="auto"/>
                <w:sz w:val="28"/>
                <w:szCs w:val="28"/>
              </w:rPr>
              <w:t>兵团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sz w:val="32"/>
          <w:szCs w:val="32"/>
        </w:rPr>
        <w:sectPr>
          <w:pgSz w:w="11906" w:h="16838"/>
          <w:pgMar w:top="1701" w:right="1474" w:bottom="1701" w:left="1587" w:header="720" w:footer="720" w:gutter="0"/>
          <w:cols w:space="720" w:num="1"/>
          <w:docGrid w:type="linesAndChars" w:linePitch="314" w:charSpace="409"/>
        </w:sect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eastAsia="仿宋_GB2312"/>
          <w:color w:val="000000"/>
          <w:sz w:val="28"/>
          <w:szCs w:val="28"/>
        </w:rPr>
        <w:t>合计：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eastAsia="仿宋_GB2312"/>
          <w:color w:val="000000"/>
          <w:sz w:val="28"/>
          <w:szCs w:val="28"/>
        </w:rPr>
        <w:t>0000人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449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2023-10-07T06:32:41Z</dcterms:created>
  <dc:creator>Administrator</dc:creator>
  <cp:lastModifiedBy>一叶编舟</cp:lastModifiedBy>
  <dcterms:modified xsi:type="dcterms:W3CDTF">2023-10-07T06:32:53Z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821DA635D9A9412A8246F83357DF8AA2_12</vt:lpwstr>
  </property>
</Properties>
</file>