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0" w:beforeAutospacing="0" w:after="0" w:afterAutospacing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</w:rPr>
        <w:t>附件</w:t>
      </w:r>
    </w:p>
    <w:p>
      <w:pPr>
        <w:pStyle w:val="2"/>
        <w:snapToGrid w:val="0"/>
        <w:spacing w:before="0" w:beforeAutospacing="0" w:after="0" w:afterAutospacing="0"/>
        <w:jc w:val="center"/>
        <w:textAlignment w:val="baseline"/>
        <w:rPr>
          <w:rFonts w:hint="default" w:ascii="Times New Roman" w:hAnsi="Times New Roman" w:eastAsia="方正小标宋简体" w:cs="微软雅黑"/>
          <w:b w:val="0"/>
          <w:kern w:val="2"/>
          <w:sz w:val="36"/>
          <w:szCs w:val="40"/>
          <w:highlight w:val="none"/>
        </w:rPr>
      </w:pPr>
      <w:bookmarkStart w:id="0" w:name="_GoBack"/>
      <w:r>
        <w:rPr>
          <w:rFonts w:ascii="Times New Roman" w:hAnsi="Times New Roman" w:eastAsia="方正小标宋简体"/>
          <w:b w:val="0"/>
          <w:kern w:val="2"/>
          <w:sz w:val="36"/>
          <w:szCs w:val="36"/>
          <w:highlight w:val="none"/>
        </w:rPr>
        <w:t>2024年高校干部分层分类培训</w:t>
      </w:r>
      <w:r>
        <w:rPr>
          <w:rFonts w:ascii="Times New Roman" w:hAnsi="Times New Roman" w:eastAsia="方正小标宋简体" w:cs="微软雅黑"/>
          <w:b w:val="0"/>
          <w:kern w:val="2"/>
          <w:sz w:val="36"/>
          <w:szCs w:val="36"/>
          <w:highlight w:val="none"/>
        </w:rPr>
        <w:t>回执表</w:t>
      </w:r>
      <w:bookmarkEnd w:id="0"/>
    </w:p>
    <w:tbl>
      <w:tblPr>
        <w:tblStyle w:val="5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59"/>
        <w:gridCol w:w="26"/>
        <w:gridCol w:w="4965"/>
        <w:gridCol w:w="433"/>
        <w:gridCol w:w="750"/>
        <w:gridCol w:w="118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83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27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培训计划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培训人数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开班时间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restart"/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黑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color w:val="auto"/>
                <w:sz w:val="24"/>
                <w:szCs w:val="21"/>
                <w:highlight w:val="none"/>
              </w:rPr>
              <w:t>年度选学</w:t>
            </w:r>
          </w:p>
        </w:tc>
        <w:tc>
          <w:tcPr>
            <w:tcW w:w="290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highlight w:val="none"/>
              </w:rPr>
              <w:t>2024年高校干部政治能力和履职能力提升年度网络选学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Times New Roman" w:hAnsi="Times New Roman" w:eastAsia="仿宋_GB2312"/>
                <w:bCs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highlight w:val="none"/>
              </w:rPr>
              <w:t>高校干部岗位胜任力提升年度网络选学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color w:val="auto"/>
                <w:sz w:val="24"/>
                <w:szCs w:val="21"/>
                <w:highlight w:val="none"/>
              </w:rPr>
              <w:t>分层培训</w:t>
            </w: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高校领导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干部</w:t>
            </w:r>
            <w:r>
              <w:rPr>
                <w:rFonts w:hint="eastAsia" w:ascii="Times New Roman" w:hAnsi="Times New Roman"/>
                <w:bCs/>
                <w:color w:val="auto"/>
                <w:szCs w:val="21"/>
                <w:highlight w:val="none"/>
              </w:rPr>
              <w:t>政治能力和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履职能力提升专题培训班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高校中层干部履职能力提升专题培训班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高校科级干部履职能力提升专题培训班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高校年轻干部理想信念教育专题培训班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color w:val="auto"/>
                <w:sz w:val="24"/>
                <w:szCs w:val="21"/>
                <w:highlight w:val="none"/>
              </w:rPr>
              <w:t>专题培训</w:t>
            </w: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本科教育教学审核评估专题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二级学院治理专题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深化本科教育教学改革 全面提高人才自主培养质量专题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有组织科研专题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高层次人才培养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数字化治理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高校创新创业教育专题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办文办会办事专题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高校“四新”建设专题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校园安全专题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干部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心理健康专题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学科专业评建改工作指导专题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高校附属医院管理专题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2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1"/>
                <w:highlight w:val="none"/>
              </w:rPr>
              <w:t>公文写作系列直播专题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8" w:type="pct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2348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1163" w:type="pct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bCs w:val="0"/>
                <w:sz w:val="24"/>
                <w:szCs w:val="24"/>
                <w:highlight w:val="none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                                                单位盖章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汇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款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信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b/>
                <w:sz w:val="2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highlight w:val="none"/>
              </w:rPr>
              <w:t>息</w:t>
            </w:r>
          </w:p>
        </w:tc>
        <w:tc>
          <w:tcPr>
            <w:tcW w:w="2908" w:type="pct"/>
            <w:gridSpan w:val="3"/>
            <w:noWrap w:val="0"/>
            <w:vAlign w:val="center"/>
          </w:tcPr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收款单位：国家教育行政学院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地址电话：北京市大兴区清源北路8号010-69248888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开户银行：工行北京体育场支行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账号：0200053009014409667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联行号：102100005307</w:t>
            </w:r>
          </w:p>
          <w:p>
            <w:pPr>
              <w:snapToGrid w:val="0"/>
              <w:textAlignment w:val="baseline"/>
              <w:rPr>
                <w:b/>
                <w:sz w:val="20"/>
                <w:highlight w:val="none"/>
              </w:rPr>
            </w:pPr>
            <w:r>
              <w:rPr>
                <w:b/>
                <w:sz w:val="21"/>
                <w:szCs w:val="21"/>
                <w:highlight w:val="none"/>
              </w:rPr>
              <w:t>请在汇款时说明：2024年高校干部分层分类培训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开</w:t>
            </w:r>
          </w:p>
          <w:p>
            <w:pPr>
              <w:snapToGrid w:val="0"/>
              <w:jc w:val="center"/>
              <w:textAlignment w:val="baseline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票</w:t>
            </w:r>
          </w:p>
          <w:p>
            <w:pPr>
              <w:snapToGrid w:val="0"/>
              <w:jc w:val="center"/>
              <w:textAlignment w:val="baseline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信</w:t>
            </w:r>
          </w:p>
          <w:p>
            <w:pPr>
              <w:snapToGrid w:val="0"/>
              <w:jc w:val="center"/>
              <w:textAlignment w:val="baseline"/>
              <w:rPr>
                <w:b/>
                <w:sz w:val="20"/>
                <w:highlight w:val="none"/>
              </w:rPr>
            </w:pPr>
            <w:r>
              <w:rPr>
                <w:b/>
                <w:sz w:val="24"/>
                <w:highlight w:val="none"/>
              </w:rPr>
              <w:t>息</w:t>
            </w:r>
          </w:p>
        </w:tc>
        <w:tc>
          <w:tcPr>
            <w:tcW w:w="1518" w:type="pct"/>
            <w:gridSpan w:val="3"/>
            <w:noWrap w:val="0"/>
            <w:vAlign w:val="center"/>
          </w:tcPr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bCs/>
                <w:sz w:val="21"/>
                <w:szCs w:val="21"/>
                <w:highlight w:val="none"/>
              </w:rPr>
              <w:t>发票抬头：</w:t>
            </w:r>
          </w:p>
          <w:p>
            <w:pPr>
              <w:snapToGrid w:val="0"/>
              <w:textAlignment w:val="baseline"/>
              <w:rPr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bCs/>
                <w:sz w:val="21"/>
                <w:szCs w:val="21"/>
                <w:highlight w:val="none"/>
              </w:rPr>
              <w:t>纳税人识别号：</w:t>
            </w:r>
          </w:p>
          <w:p>
            <w:pPr>
              <w:snapToGrid w:val="0"/>
              <w:textAlignment w:val="baseline"/>
              <w:rPr>
                <w:bCs/>
                <w:sz w:val="24"/>
                <w:highlight w:val="none"/>
              </w:rPr>
            </w:pPr>
            <w:r>
              <w:rPr>
                <w:bCs/>
                <w:sz w:val="21"/>
                <w:szCs w:val="21"/>
                <w:highlight w:val="none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1" w:leftChars="-191" w:firstLine="576" w:firstLineChars="24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说明：请参训单位认真填写此表，与国家教育行政学院联系，以便尽快安排培训。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423"/>
        <w:tab w:val="left" w:pos="6297"/>
        <w:tab w:val="clear" w:pos="4153"/>
        <w:tab w:val="clear" w:pos="8306"/>
      </w:tabs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73841DE2"/>
    <w:rsid w:val="0F3C5E2B"/>
    <w:rsid w:val="1FA8259E"/>
    <w:rsid w:val="2CF5455B"/>
    <w:rsid w:val="3A134CF7"/>
    <w:rsid w:val="47C4245A"/>
    <w:rsid w:val="4CCA607B"/>
    <w:rsid w:val="4D6D0A66"/>
    <w:rsid w:val="51C06122"/>
    <w:rsid w:val="738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2024-03-28T02:27:00Z</dcterms:created>
  <dc:creator>一叶编舟</dc:creator>
  <cp:lastModifiedBy>一叶编舟</cp:lastModifiedBy>
  <dcterms:modified xsi:type="dcterms:W3CDTF">2024-03-28T02:29:56Z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FDA1B61C1F10462FA55331B8AD6C9531_11</vt:lpwstr>
  </property>
</Properties>
</file>