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/>
        <w:ind w:left="8" w:leftChars="-66" w:hanging="147" w:hangingChars="46"/>
        <w:rPr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</w:rPr>
        <w:t>附件</w:t>
      </w:r>
    </w:p>
    <w:p>
      <w:pPr>
        <w:snapToGrid w:val="0"/>
        <w:jc w:val="center"/>
        <w:rPr>
          <w:rFonts w:ascii="方正小标宋简体" w:hAnsi="华文中宋" w:eastAsia="方正小标宋简体" w:cs="黑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华文中宋" w:eastAsia="方正小标宋简体" w:cs="黑体"/>
          <w:sz w:val="44"/>
          <w:szCs w:val="44"/>
          <w:highlight w:val="none"/>
        </w:rPr>
        <w:t>2024年高校教师</w:t>
      </w:r>
      <w:r>
        <w:rPr>
          <w:rFonts w:hint="eastAsia" w:ascii="方正小标宋简体" w:hAnsi="华文中宋" w:eastAsia="方正小标宋简体" w:cs="黑体"/>
          <w:sz w:val="44"/>
          <w:szCs w:val="44"/>
          <w:highlight w:val="none"/>
          <w:lang w:val="en-US" w:eastAsia="zh-CN"/>
        </w:rPr>
        <w:t>参</w:t>
      </w:r>
      <w:r>
        <w:rPr>
          <w:rFonts w:hint="eastAsia" w:ascii="方正小标宋简体" w:hAnsi="华文中宋" w:eastAsia="方正小标宋简体" w:cs="黑体"/>
          <w:sz w:val="44"/>
          <w:szCs w:val="44"/>
          <w:highlight w:val="none"/>
        </w:rPr>
        <w:t>训回执表</w:t>
      </w:r>
      <w:bookmarkEnd w:id="0"/>
    </w:p>
    <w:tbl>
      <w:tblPr>
        <w:tblStyle w:val="4"/>
        <w:tblW w:w="10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57"/>
        <w:gridCol w:w="655"/>
        <w:gridCol w:w="1365"/>
        <w:gridCol w:w="1660"/>
        <w:gridCol w:w="1362"/>
        <w:gridCol w:w="566"/>
        <w:gridCol w:w="832"/>
        <w:gridCol w:w="113"/>
        <w:gridCol w:w="110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262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8323" w:type="dxa"/>
            <w:gridSpan w:val="8"/>
            <w:vAlign w:val="center"/>
          </w:tcPr>
          <w:p>
            <w:pPr>
              <w:jc w:val="center"/>
              <w:rPr>
                <w:rFonts w:ascii="仿宋_GB2312" w:hAnsi="仿宋" w:eastAsia="仿宋_GB2312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管理角色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职务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负责人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93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51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62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</w:rPr>
              <w:t>合作需求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26" w:type="dxa"/>
            <w:gridSpan w:val="6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培训项目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培训人数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开班时间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4"/>
                <w:highlight w:val="none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>
            <w:pPr>
              <w:pStyle w:val="2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color w:val="000000"/>
                <w:sz w:val="21"/>
                <w:szCs w:val="21"/>
                <w:highlight w:val="none"/>
              </w:rPr>
              <w:t>高校教师专业发展培训</w:t>
            </w: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高校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研究生导师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培训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仿宋" w:eastAsia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2.高校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新入职教师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执教能力培训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仿宋" w:eastAsia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3.高校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中青年教师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教学专业能力提升培训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仿宋" w:eastAsia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4.高校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卓越教师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教学领导力提升培训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仿宋" w:eastAsia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5.高校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教学秘书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业务能力提升培训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仿宋" w:eastAsia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6.高校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基层教学组织负责人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核心能力提升培训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  <w:t>高校教师关键事务专题培训</w:t>
            </w: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7.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</w:rPr>
              <w:t>一流课程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创新设计与建设指导专题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8.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</w:rPr>
              <w:t>一流专业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建设与申报指导专题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9.高水平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</w:rPr>
              <w:t>教材建设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专题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10.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</w:rPr>
              <w:t>教研教改与教学成果培育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申报指导专题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11.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</w:rPr>
              <w:t>科研项目申报与论文写作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指导专题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12.教师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</w:rPr>
              <w:t>思政教学能力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提升与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</w:rPr>
              <w:t>示范课建设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专题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13.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</w:rPr>
              <w:t>就业创业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指导教师专题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14.</w:t>
            </w:r>
            <w:r>
              <w:rPr>
                <w:rFonts w:hint="eastAsia" w:ascii="Times New Roman" w:hAnsi="Times New Roman" w:eastAsia="仿宋_GB2312"/>
                <w:b/>
                <w:bCs/>
                <w:szCs w:val="21"/>
                <w:highlight w:val="none"/>
              </w:rPr>
              <w:t>基层教学组织与虚拟教研室建设</w:t>
            </w:r>
            <w:r>
              <w:rPr>
                <w:rFonts w:hint="eastAsia" w:ascii="Times New Roman" w:hAnsi="Times New Roman" w:eastAsia="仿宋_GB2312"/>
                <w:szCs w:val="21"/>
                <w:highlight w:val="none"/>
              </w:rPr>
              <w:t>专题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.高校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青年教师教学竞赛能力提升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工作坊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“四新”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背景下的高校教师专业能力提升专题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（新工科/新文科/新医科/新农科）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仿宋" w:eastAsia="仿宋_GB2312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theme="minorBidi"/>
                <w:bCs w:val="0"/>
                <w:color w:val="000000"/>
                <w:kern w:val="2"/>
                <w:sz w:val="21"/>
                <w:szCs w:val="21"/>
                <w:highlight w:val="none"/>
              </w:rPr>
              <w:t>高校教师工作坊研修</w:t>
            </w: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研究性教学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工作坊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84" w:type="dxa"/>
            <w:gridSpan w:val="2"/>
            <w:vMerge w:val="continue"/>
            <w:vAlign w:val="center"/>
          </w:tcPr>
          <w:p>
            <w:pPr>
              <w:pStyle w:val="2"/>
              <w:jc w:val="center"/>
              <w:rPr>
                <w:rFonts w:ascii="仿宋_GB2312" w:hAnsi="仿宋" w:eastAsia="仿宋_GB2312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有效学业指导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工作坊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1"/>
                <w:szCs w:val="21"/>
                <w:highlight w:val="none"/>
              </w:rPr>
              <w:t>高校教师网络选学培训</w:t>
            </w:r>
          </w:p>
        </w:tc>
        <w:tc>
          <w:tcPr>
            <w:tcW w:w="5042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.高校教师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highlight w:val="none"/>
              </w:rPr>
              <w:t>教学科研综合能力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</w:rPr>
              <w:t>提升自主选学培训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318" w:type="dxa"/>
            <w:vAlign w:val="center"/>
          </w:tcPr>
          <w:p>
            <w:pPr>
              <w:rPr>
                <w:rFonts w:ascii="黑体" w:hAnsi="黑体" w:eastAsia="黑体" w:cs="黑体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262" w:type="dxa"/>
            <w:gridSpan w:val="11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仿宋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0262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highlight w:val="none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highlight w:val="none"/>
              </w:rPr>
              <w:t>单位盖章</w:t>
            </w:r>
          </w:p>
          <w:p>
            <w:pPr>
              <w:snapToGrid w:val="0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highlight w:val="none"/>
              </w:rPr>
              <w:t xml:space="preserve">                               </w:t>
            </w:r>
            <w:r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6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款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信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息</w:t>
            </w:r>
          </w:p>
        </w:tc>
        <w:tc>
          <w:tcPr>
            <w:tcW w:w="5699" w:type="dxa"/>
            <w:gridSpan w:val="5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收款单位：国家教育行政学院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地址电话：北京市大兴区清源北路8号010-69248888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开户银行：工行北京体育场支行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账号：0200053009014409667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联行号：102100005307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  <w:t>汇款方式：单位汇款，请直接汇入对公账户；个人对公汇款，请在备注中注明单位名称。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  <w:t>请在汇款时说明：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highlight w:val="none"/>
              </w:rPr>
              <w:t>高校教师培训</w:t>
            </w:r>
          </w:p>
        </w:tc>
        <w:tc>
          <w:tcPr>
            <w:tcW w:w="566" w:type="dxa"/>
            <w:vAlign w:val="center"/>
          </w:tcPr>
          <w:p>
            <w:pPr>
              <w:snapToGrid w:val="0"/>
              <w:jc w:val="center"/>
              <w:rPr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highlight w:val="none"/>
              </w:rPr>
              <w:t>开票信息</w:t>
            </w:r>
          </w:p>
        </w:tc>
        <w:tc>
          <w:tcPr>
            <w:tcW w:w="3370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发票抬头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</w:rPr>
              <w:t>：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纳税人识别号：</w:t>
            </w:r>
          </w:p>
          <w:p>
            <w:pPr>
              <w:keepNext/>
              <w:keepLines/>
              <w:outlineLvl w:val="0"/>
              <w:rPr>
                <w:rFonts w:ascii="Times New Roman" w:hAnsi="Times New Roman" w:eastAsia="仿宋_GB2312" w:cs="Times New Roman"/>
                <w:b/>
                <w:bCs/>
                <w:kern w:val="44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eastAsia="仿宋_GB2312" w:cs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highlight w:val="none"/>
              </w:rPr>
              <w:t>开票金额：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ascii="楷体" w:hAnsi="楷体" w:eastAsia="楷体" w:cs="Times New Roman"/>
          <w:sz w:val="24"/>
          <w:highlight w:val="none"/>
        </w:rPr>
        <w:t>说明：请参训单位认真填写此表，与国家教育行政学院联系，以便尽快安排培训。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A61B8"/>
    <w:multiLevelType w:val="singleLevel"/>
    <w:tmpl w:val="57CA61B8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163347E"/>
    <w:rsid w:val="0F3C5E2B"/>
    <w:rsid w:val="1FA8259E"/>
    <w:rsid w:val="2163347E"/>
    <w:rsid w:val="2CF5455B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00正文"/>
    <w:basedOn w:val="1"/>
    <w:autoRedefine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2024-03-28T02:37:00Z</dcterms:created>
  <dc:creator>一叶编舟</dc:creator>
  <cp:lastModifiedBy>一叶编舟</cp:lastModifiedBy>
  <dcterms:modified xsi:type="dcterms:W3CDTF">2024-03-28T02:37:53Z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A9BA558CF2EE480EB60272537FCEADF7_11</vt:lpwstr>
  </property>
</Properties>
</file>