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8C0" w:rsidRPr="00CD78C0" w:rsidRDefault="00CD78C0" w:rsidP="00CD78C0">
      <w:pPr>
        <w:spacing w:line="660" w:lineRule="exact"/>
        <w:jc w:val="left"/>
        <w:rPr>
          <w:rFonts w:ascii="仿宋_GB2312" w:eastAsia="仿宋_GB2312" w:hAnsi="方正小标宋简体" w:cs="方正小标宋简体" w:hint="eastAsia"/>
          <w:sz w:val="44"/>
          <w:szCs w:val="44"/>
        </w:rPr>
      </w:pPr>
      <w:r w:rsidRPr="00CD78C0">
        <w:rPr>
          <w:rFonts w:ascii="仿宋_GB2312" w:eastAsia="仿宋_GB2312" w:hAnsi="方正小标宋简体" w:cs="方正小标宋简体" w:hint="eastAsia"/>
          <w:sz w:val="28"/>
          <w:szCs w:val="44"/>
        </w:rPr>
        <w:t>附件1</w:t>
      </w:r>
    </w:p>
    <w:p w:rsidR="006024E8" w:rsidRDefault="007C764D" w:rsidP="00CD78C0">
      <w:pPr>
        <w:spacing w:beforeLines="100" w:before="312"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兰州大学2023年下半年入党积极分子培训实施方案</w:t>
      </w:r>
    </w:p>
    <w:p w:rsidR="006024E8" w:rsidRPr="00466908" w:rsidRDefault="006024E8">
      <w:pPr>
        <w:spacing w:line="600" w:lineRule="exact"/>
        <w:ind w:firstLineChars="200" w:firstLine="640"/>
        <w:jc w:val="center"/>
        <w:rPr>
          <w:rFonts w:ascii="仿宋_GB2312" w:eastAsia="仿宋_GB2312"/>
          <w:sz w:val="32"/>
          <w:szCs w:val="32"/>
        </w:rPr>
      </w:pPr>
    </w:p>
    <w:p w:rsidR="006024E8" w:rsidRDefault="007C764D">
      <w:pPr>
        <w:spacing w:line="540" w:lineRule="exact"/>
        <w:ind w:firstLineChars="200" w:firstLine="640"/>
        <w:rPr>
          <w:rFonts w:ascii="仿宋_GB2312" w:eastAsia="仿宋_GB2312"/>
          <w:sz w:val="32"/>
          <w:szCs w:val="32"/>
        </w:rPr>
      </w:pPr>
      <w:r>
        <w:rPr>
          <w:rFonts w:ascii="仿宋_GB2312" w:eastAsia="仿宋_GB2312" w:hint="eastAsia"/>
          <w:sz w:val="32"/>
          <w:szCs w:val="32"/>
        </w:rPr>
        <w:t>为认真做好2023年下半年入党积极分子培训工作，根据</w:t>
      </w:r>
      <w:r w:rsidR="00B56BE3">
        <w:rPr>
          <w:rFonts w:ascii="仿宋_GB2312" w:eastAsia="仿宋_GB2312" w:hint="eastAsia"/>
          <w:sz w:val="32"/>
          <w:szCs w:val="32"/>
        </w:rPr>
        <w:t>《中共兰州大学委员会发展党员工作细则》（校</w:t>
      </w:r>
      <w:r w:rsidR="00B56BE3">
        <w:rPr>
          <w:rFonts w:ascii="仿宋_GB2312" w:eastAsia="仿宋_GB2312" w:hint="eastAsia"/>
          <w:bCs/>
          <w:sz w:val="32"/>
          <w:szCs w:val="32"/>
        </w:rPr>
        <w:t>党委发</w:t>
      </w:r>
      <w:r w:rsidR="00B56BE3">
        <w:rPr>
          <w:rFonts w:ascii="微软雅黑" w:eastAsia="微软雅黑" w:hAnsi="微软雅黑" w:cs="微软雅黑" w:hint="eastAsia"/>
          <w:sz w:val="32"/>
          <w:szCs w:val="32"/>
        </w:rPr>
        <w:t>〔</w:t>
      </w:r>
      <w:r w:rsidR="00B56BE3">
        <w:rPr>
          <w:rFonts w:ascii="仿宋_GB2312" w:eastAsia="仿宋_GB2312" w:hint="eastAsia"/>
          <w:sz w:val="32"/>
          <w:szCs w:val="32"/>
        </w:rPr>
        <w:t>2</w:t>
      </w:r>
      <w:r w:rsidR="00B56BE3">
        <w:rPr>
          <w:rFonts w:ascii="仿宋_GB2312" w:eastAsia="仿宋_GB2312"/>
          <w:sz w:val="32"/>
          <w:szCs w:val="32"/>
        </w:rPr>
        <w:t>02</w:t>
      </w:r>
      <w:r w:rsidR="00B56BE3">
        <w:rPr>
          <w:rFonts w:ascii="仿宋_GB2312" w:eastAsia="仿宋_GB2312" w:hint="eastAsia"/>
          <w:sz w:val="32"/>
          <w:szCs w:val="32"/>
        </w:rPr>
        <w:t>1</w:t>
      </w:r>
      <w:r w:rsidR="00B56BE3">
        <w:rPr>
          <w:rFonts w:ascii="微软雅黑" w:eastAsia="微软雅黑" w:hAnsi="微软雅黑" w:cs="微软雅黑" w:hint="eastAsia"/>
          <w:sz w:val="32"/>
          <w:szCs w:val="32"/>
        </w:rPr>
        <w:t>〕</w:t>
      </w:r>
      <w:r w:rsidR="00B56BE3">
        <w:rPr>
          <w:rFonts w:ascii="仿宋_GB2312" w:eastAsia="仿宋_GB2312" w:hint="eastAsia"/>
          <w:sz w:val="32"/>
          <w:szCs w:val="32"/>
        </w:rPr>
        <w:t>20号）、</w:t>
      </w:r>
      <w:r w:rsidR="00212803">
        <w:rPr>
          <w:rFonts w:ascii="仿宋_GB2312" w:eastAsia="仿宋_GB2312" w:hint="eastAsia"/>
          <w:sz w:val="32"/>
          <w:szCs w:val="32"/>
        </w:rPr>
        <w:t>《中共兰州大学委员会党校工作办法》</w:t>
      </w:r>
      <w:r>
        <w:rPr>
          <w:rFonts w:ascii="仿宋_GB2312" w:eastAsia="仿宋_GB2312" w:hint="eastAsia"/>
          <w:sz w:val="32"/>
          <w:szCs w:val="32"/>
        </w:rPr>
        <w:t>（校</w:t>
      </w:r>
      <w:r>
        <w:rPr>
          <w:rFonts w:ascii="仿宋_GB2312" w:eastAsia="仿宋_GB2312" w:hint="eastAsia"/>
          <w:bCs/>
          <w:sz w:val="32"/>
          <w:szCs w:val="32"/>
        </w:rPr>
        <w:t>党委发</w:t>
      </w:r>
      <w:r>
        <w:rPr>
          <w:rFonts w:ascii="微软雅黑" w:eastAsia="微软雅黑" w:hAnsi="微软雅黑" w:cs="微软雅黑" w:hint="eastAsia"/>
          <w:sz w:val="32"/>
          <w:szCs w:val="32"/>
        </w:rPr>
        <w:t>〔</w:t>
      </w:r>
      <w:r>
        <w:rPr>
          <w:rFonts w:ascii="仿宋_GB2312" w:eastAsia="仿宋_GB2312" w:hint="eastAsia"/>
          <w:sz w:val="32"/>
          <w:szCs w:val="32"/>
        </w:rPr>
        <w:t>2</w:t>
      </w:r>
      <w:r>
        <w:rPr>
          <w:rFonts w:ascii="仿宋_GB2312" w:eastAsia="仿宋_GB2312"/>
          <w:sz w:val="32"/>
          <w:szCs w:val="32"/>
        </w:rPr>
        <w:t>02</w:t>
      </w:r>
      <w:r>
        <w:rPr>
          <w:rFonts w:ascii="仿宋_GB2312" w:eastAsia="仿宋_GB2312" w:hint="eastAsia"/>
          <w:sz w:val="32"/>
          <w:szCs w:val="32"/>
        </w:rPr>
        <w:t>1</w:t>
      </w:r>
      <w:r>
        <w:rPr>
          <w:rFonts w:ascii="微软雅黑" w:eastAsia="微软雅黑" w:hAnsi="微软雅黑" w:cs="微软雅黑" w:hint="eastAsia"/>
          <w:sz w:val="32"/>
          <w:szCs w:val="32"/>
        </w:rPr>
        <w:t>〕</w:t>
      </w:r>
      <w:r>
        <w:rPr>
          <w:rFonts w:ascii="仿宋_GB2312" w:eastAsia="仿宋_GB2312" w:hint="eastAsia"/>
          <w:sz w:val="32"/>
          <w:szCs w:val="32"/>
        </w:rPr>
        <w:t>116号）</w:t>
      </w:r>
      <w:r w:rsidR="00B56BE3">
        <w:rPr>
          <w:rFonts w:ascii="仿宋_GB2312" w:eastAsia="仿宋_GB2312" w:hint="eastAsia"/>
          <w:sz w:val="32"/>
          <w:szCs w:val="32"/>
        </w:rPr>
        <w:t>、</w:t>
      </w:r>
      <w:r>
        <w:rPr>
          <w:rFonts w:ascii="仿宋_GB2312" w:eastAsia="仿宋_GB2312" w:hint="eastAsia"/>
          <w:sz w:val="32"/>
          <w:szCs w:val="32"/>
        </w:rPr>
        <w:t>《兰州大学入党发展对象集中培训实施办法》（</w:t>
      </w:r>
      <w:r>
        <w:rPr>
          <w:rFonts w:ascii="仿宋_GB2312" w:eastAsia="仿宋_GB2312" w:hint="eastAsia"/>
          <w:bCs/>
          <w:sz w:val="32"/>
          <w:szCs w:val="32"/>
        </w:rPr>
        <w:t>党校发</w:t>
      </w:r>
      <w:r>
        <w:rPr>
          <w:rFonts w:ascii="微软雅黑" w:eastAsia="微软雅黑" w:hAnsi="微软雅黑" w:cs="微软雅黑" w:hint="eastAsia"/>
          <w:sz w:val="32"/>
          <w:szCs w:val="32"/>
        </w:rPr>
        <w:t>〔</w:t>
      </w:r>
      <w:r>
        <w:rPr>
          <w:rFonts w:ascii="仿宋_GB2312" w:eastAsia="仿宋_GB2312" w:hint="eastAsia"/>
          <w:sz w:val="32"/>
          <w:szCs w:val="32"/>
        </w:rPr>
        <w:t>2</w:t>
      </w:r>
      <w:r>
        <w:rPr>
          <w:rFonts w:ascii="仿宋_GB2312" w:eastAsia="仿宋_GB2312"/>
          <w:sz w:val="32"/>
          <w:szCs w:val="32"/>
        </w:rPr>
        <w:t>02</w:t>
      </w:r>
      <w:r>
        <w:rPr>
          <w:rFonts w:ascii="仿宋_GB2312" w:eastAsia="仿宋_GB2312" w:hint="eastAsia"/>
          <w:sz w:val="32"/>
          <w:szCs w:val="32"/>
        </w:rPr>
        <w:t>1</w:t>
      </w:r>
      <w:r>
        <w:rPr>
          <w:rFonts w:ascii="微软雅黑" w:eastAsia="微软雅黑" w:hAnsi="微软雅黑" w:cs="微软雅黑" w:hint="eastAsia"/>
          <w:sz w:val="32"/>
          <w:szCs w:val="32"/>
        </w:rPr>
        <w:t>〕</w:t>
      </w:r>
      <w:r>
        <w:rPr>
          <w:rFonts w:ascii="仿宋_GB2312" w:eastAsia="仿宋_GB2312" w:hint="eastAsia"/>
          <w:sz w:val="32"/>
          <w:szCs w:val="32"/>
        </w:rPr>
        <w:t>6号）（以下简称《实施办法》）、《中共兰州大学委员会入党积极分子集中培训教学大纲》（</w:t>
      </w:r>
      <w:r>
        <w:rPr>
          <w:rFonts w:ascii="仿宋_GB2312" w:eastAsia="仿宋_GB2312" w:hint="eastAsia"/>
          <w:bCs/>
          <w:sz w:val="32"/>
          <w:szCs w:val="32"/>
        </w:rPr>
        <w:t>党校发</w:t>
      </w:r>
      <w:r>
        <w:rPr>
          <w:rFonts w:ascii="微软雅黑" w:eastAsia="微软雅黑" w:hAnsi="微软雅黑" w:cs="微软雅黑" w:hint="eastAsia"/>
          <w:sz w:val="32"/>
          <w:szCs w:val="32"/>
        </w:rPr>
        <w:t>〔</w:t>
      </w:r>
      <w:r>
        <w:rPr>
          <w:rFonts w:ascii="仿宋_GB2312" w:eastAsia="仿宋_GB2312" w:hint="eastAsia"/>
          <w:sz w:val="32"/>
          <w:szCs w:val="32"/>
        </w:rPr>
        <w:t>2</w:t>
      </w:r>
      <w:r>
        <w:rPr>
          <w:rFonts w:ascii="仿宋_GB2312" w:eastAsia="仿宋_GB2312"/>
          <w:sz w:val="32"/>
          <w:szCs w:val="32"/>
        </w:rPr>
        <w:t>02</w:t>
      </w:r>
      <w:r>
        <w:rPr>
          <w:rFonts w:ascii="仿宋_GB2312" w:eastAsia="仿宋_GB2312" w:hint="eastAsia"/>
          <w:sz w:val="32"/>
          <w:szCs w:val="32"/>
        </w:rPr>
        <w:t>2</w:t>
      </w:r>
      <w:r>
        <w:rPr>
          <w:rFonts w:ascii="微软雅黑" w:eastAsia="微软雅黑" w:hAnsi="微软雅黑" w:cs="微软雅黑" w:hint="eastAsia"/>
          <w:sz w:val="32"/>
          <w:szCs w:val="32"/>
        </w:rPr>
        <w:t>〕</w:t>
      </w:r>
      <w:r>
        <w:rPr>
          <w:rFonts w:ascii="仿宋_GB2312" w:eastAsia="仿宋_GB2312" w:hint="eastAsia"/>
          <w:sz w:val="32"/>
          <w:szCs w:val="32"/>
        </w:rPr>
        <w:t>1号）（以下简称《教学大纲》）有关精神，结合培训工作实际，制定本方案。</w:t>
      </w:r>
    </w:p>
    <w:p w:rsidR="006024E8" w:rsidRDefault="007C764D">
      <w:pPr>
        <w:spacing w:line="540" w:lineRule="exact"/>
        <w:ind w:firstLineChars="200" w:firstLine="640"/>
        <w:rPr>
          <w:rFonts w:ascii="黑体" w:eastAsia="黑体" w:hAnsi="黑体"/>
          <w:sz w:val="32"/>
          <w:szCs w:val="32"/>
        </w:rPr>
      </w:pPr>
      <w:r>
        <w:rPr>
          <w:rFonts w:ascii="黑体" w:eastAsia="黑体" w:hAnsi="黑体" w:hint="eastAsia"/>
          <w:sz w:val="32"/>
          <w:szCs w:val="32"/>
        </w:rPr>
        <w:t>一、总体要求</w:t>
      </w:r>
    </w:p>
    <w:p w:rsidR="006024E8" w:rsidRDefault="007C764D">
      <w:pPr>
        <w:spacing w:line="540" w:lineRule="exact"/>
        <w:ind w:firstLineChars="200" w:firstLine="640"/>
        <w:rPr>
          <w:rFonts w:ascii="仿宋_GB2312" w:eastAsia="仿宋_GB2312"/>
          <w:sz w:val="32"/>
          <w:szCs w:val="32"/>
        </w:rPr>
      </w:pPr>
      <w:r>
        <w:rPr>
          <w:rFonts w:ascii="仿宋_GB2312" w:eastAsia="仿宋_GB2312" w:hint="eastAsia"/>
          <w:sz w:val="32"/>
          <w:szCs w:val="32"/>
        </w:rPr>
        <w:t>坚持从思想上入党，不断强化政治引领，教育引导入党积极分子学习领会习近平新时代中国特色社会主义思想和党的二十大精神，深刻领会习近平总书记关于党的建设的重要思想，学习了解党的基本理论、基本知识、党的百年奋斗历史和优良传统作风等，加深对党的认识和了解，提高思想觉悟、端正入党动机，打牢思想和理论基础，深刻领悟“两个确立”的决定性意义，增强“四个意识”，坚定“四个自信”，做到“两个维护”，牢固树立为共产主义事业和中国特色社会主义事业奋斗终身的信念，以实际行动争取早日加入中国共产党。</w:t>
      </w:r>
    </w:p>
    <w:p w:rsidR="006024E8" w:rsidRDefault="007C764D">
      <w:pPr>
        <w:spacing w:line="540" w:lineRule="exact"/>
        <w:ind w:firstLineChars="200" w:firstLine="640"/>
        <w:rPr>
          <w:rFonts w:ascii="黑体" w:eastAsia="黑体" w:hAnsi="黑体"/>
          <w:sz w:val="32"/>
          <w:szCs w:val="32"/>
        </w:rPr>
      </w:pPr>
      <w:r>
        <w:rPr>
          <w:rFonts w:ascii="黑体" w:eastAsia="黑体" w:hAnsi="黑体" w:hint="eastAsia"/>
          <w:sz w:val="32"/>
          <w:szCs w:val="32"/>
        </w:rPr>
        <w:t>二、培训安排</w:t>
      </w:r>
    </w:p>
    <w:p w:rsidR="006024E8" w:rsidRDefault="007C764D">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党校制定实施方案，明确培训安排，搭建支撑平台，统筹组织开展培训；邀请省委党校、省委教育工委和校内有关领导干部、专家学者等授课，充分运用在线学习平台和学习资源，提升培训的质量和效果。各分党校认真履行职责，确定培训工作联络人，协助党校组织实施培训工作。</w:t>
      </w:r>
    </w:p>
    <w:p w:rsidR="006024E8" w:rsidRDefault="007C764D">
      <w:pPr>
        <w:spacing w:line="54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（一）入党积极分子培训</w:t>
      </w:r>
    </w:p>
    <w:p w:rsidR="006024E8" w:rsidRDefault="007C764D">
      <w:pPr>
        <w:spacing w:line="540" w:lineRule="exact"/>
        <w:ind w:firstLineChars="200" w:firstLine="643"/>
        <w:rPr>
          <w:rFonts w:ascii="仿宋_GB2312" w:eastAsia="仿宋_GB2312"/>
          <w:b/>
          <w:sz w:val="32"/>
          <w:szCs w:val="32"/>
        </w:rPr>
      </w:pPr>
      <w:r>
        <w:rPr>
          <w:rFonts w:ascii="仿宋_GB2312" w:eastAsia="仿宋_GB2312" w:hint="eastAsia"/>
          <w:b/>
          <w:sz w:val="32"/>
          <w:szCs w:val="32"/>
        </w:rPr>
        <w:t>1</w:t>
      </w:r>
      <w:r>
        <w:rPr>
          <w:rFonts w:ascii="仿宋_GB2312" w:eastAsia="仿宋_GB2312"/>
          <w:b/>
          <w:sz w:val="32"/>
          <w:szCs w:val="32"/>
        </w:rPr>
        <w:t>.</w:t>
      </w:r>
      <w:r>
        <w:rPr>
          <w:rFonts w:ascii="仿宋_GB2312" w:eastAsia="仿宋_GB2312" w:hint="eastAsia"/>
          <w:b/>
          <w:sz w:val="32"/>
          <w:szCs w:val="32"/>
        </w:rPr>
        <w:t>组织实施</w:t>
      </w:r>
    </w:p>
    <w:p w:rsidR="006024E8" w:rsidRDefault="007C764D">
      <w:pPr>
        <w:spacing w:line="540" w:lineRule="exact"/>
        <w:ind w:firstLineChars="200" w:firstLine="640"/>
        <w:rPr>
          <w:rFonts w:ascii="仿宋_GB2312" w:eastAsia="仿宋_GB2312"/>
          <w:sz w:val="32"/>
          <w:szCs w:val="32"/>
        </w:rPr>
      </w:pPr>
      <w:r>
        <w:rPr>
          <w:rFonts w:ascii="仿宋_GB2312" w:eastAsia="仿宋_GB2312" w:hint="eastAsia"/>
          <w:sz w:val="32"/>
          <w:szCs w:val="32"/>
        </w:rPr>
        <w:t>各分党校结合本单位入党积极分子培养实际，确定参训学员名单，组织学员开展好集中授课（</w:t>
      </w:r>
      <w:r w:rsidR="00597622">
        <w:rPr>
          <w:rFonts w:ascii="仿宋_GB2312" w:eastAsia="仿宋_GB2312" w:hint="eastAsia"/>
          <w:sz w:val="32"/>
          <w:szCs w:val="32"/>
        </w:rPr>
        <w:t>1</w:t>
      </w:r>
      <w:r w:rsidR="00597622">
        <w:rPr>
          <w:rFonts w:ascii="仿宋_GB2312" w:eastAsia="仿宋_GB2312"/>
          <w:sz w:val="32"/>
          <w:szCs w:val="32"/>
        </w:rPr>
        <w:t>0</w:t>
      </w:r>
      <w:r>
        <w:rPr>
          <w:rFonts w:ascii="仿宋_GB2312" w:eastAsia="仿宋_GB2312" w:hint="eastAsia"/>
          <w:sz w:val="32"/>
          <w:szCs w:val="32"/>
        </w:rPr>
        <w:t>学时）、专题讨论（3学时）、实践活动（3学时）、考核总结（4学时）等四个环节的培训工作。</w:t>
      </w:r>
    </w:p>
    <w:p w:rsidR="006024E8" w:rsidRDefault="007C764D">
      <w:pPr>
        <w:spacing w:line="540" w:lineRule="exact"/>
        <w:ind w:firstLineChars="200" w:firstLine="643"/>
        <w:rPr>
          <w:rFonts w:ascii="仿宋_GB2312" w:eastAsia="仿宋_GB2312"/>
          <w:b/>
          <w:sz w:val="32"/>
          <w:szCs w:val="32"/>
        </w:rPr>
      </w:pPr>
      <w:r>
        <w:rPr>
          <w:rFonts w:ascii="仿宋_GB2312" w:eastAsia="仿宋_GB2312" w:hint="eastAsia"/>
          <w:b/>
          <w:sz w:val="32"/>
          <w:szCs w:val="32"/>
        </w:rPr>
        <w:t>2</w:t>
      </w:r>
      <w:r>
        <w:rPr>
          <w:rFonts w:ascii="仿宋_GB2312" w:eastAsia="仿宋_GB2312"/>
          <w:b/>
          <w:sz w:val="32"/>
          <w:szCs w:val="32"/>
        </w:rPr>
        <w:t>.</w:t>
      </w:r>
      <w:r>
        <w:rPr>
          <w:rFonts w:ascii="仿宋_GB2312" w:eastAsia="仿宋_GB2312" w:hint="eastAsia"/>
          <w:b/>
          <w:sz w:val="32"/>
          <w:szCs w:val="32"/>
        </w:rPr>
        <w:t>平台支撑</w:t>
      </w:r>
    </w:p>
    <w:p w:rsidR="00597622" w:rsidRDefault="007C764D">
      <w:pPr>
        <w:spacing w:line="540" w:lineRule="exact"/>
        <w:ind w:firstLineChars="200" w:firstLine="640"/>
        <w:rPr>
          <w:rFonts w:ascii="仿宋_GB2312" w:eastAsia="仿宋_GB2312"/>
          <w:sz w:val="32"/>
          <w:szCs w:val="32"/>
        </w:rPr>
      </w:pPr>
      <w:r>
        <w:rPr>
          <w:rFonts w:ascii="仿宋_GB2312" w:eastAsia="仿宋_GB2312" w:hint="eastAsia"/>
          <w:sz w:val="32"/>
          <w:szCs w:val="32"/>
        </w:rPr>
        <w:t>党校依托智慧党建平台设立在线集中授课专题</w:t>
      </w:r>
      <w:r w:rsidR="00597622">
        <w:rPr>
          <w:rFonts w:ascii="仿宋_GB2312" w:eastAsia="仿宋_GB2312" w:hint="eastAsia"/>
          <w:sz w:val="32"/>
          <w:szCs w:val="32"/>
        </w:rPr>
        <w:t>（8学时）</w:t>
      </w:r>
      <w:r>
        <w:rPr>
          <w:rFonts w:ascii="仿宋_GB2312" w:eastAsia="仿宋_GB2312" w:hint="eastAsia"/>
          <w:sz w:val="32"/>
          <w:szCs w:val="32"/>
        </w:rPr>
        <w:t>，各分党校按需设置培训班次，组织参训学员在线学习相关课程，并完成线上考试。</w:t>
      </w:r>
    </w:p>
    <w:p w:rsidR="00597622" w:rsidRDefault="00597622">
      <w:pPr>
        <w:spacing w:line="540" w:lineRule="exact"/>
        <w:ind w:firstLineChars="200" w:firstLine="640"/>
        <w:rPr>
          <w:rFonts w:ascii="仿宋_GB2312" w:eastAsia="仿宋_GB2312"/>
          <w:sz w:val="32"/>
          <w:szCs w:val="32"/>
        </w:rPr>
      </w:pPr>
      <w:r>
        <w:rPr>
          <w:rFonts w:ascii="仿宋_GB2312" w:eastAsia="仿宋_GB2312" w:hint="eastAsia"/>
          <w:sz w:val="32"/>
          <w:szCs w:val="32"/>
        </w:rPr>
        <w:t>各中层党组织书记、副书记、组织员、辅导员等围绕党章党规党纪、形势政策等内容，开展线下集中授课（不少于2学时）。</w:t>
      </w:r>
    </w:p>
    <w:p w:rsidR="006024E8" w:rsidRDefault="007C764D">
      <w:pPr>
        <w:spacing w:line="540" w:lineRule="exact"/>
        <w:ind w:firstLineChars="200" w:firstLine="643"/>
        <w:rPr>
          <w:rFonts w:ascii="仿宋_GB2312" w:eastAsia="仿宋_GB2312"/>
          <w:b/>
          <w:sz w:val="32"/>
          <w:szCs w:val="32"/>
        </w:rPr>
      </w:pPr>
      <w:r>
        <w:rPr>
          <w:rFonts w:ascii="仿宋_GB2312" w:eastAsia="仿宋_GB2312" w:hint="eastAsia"/>
          <w:b/>
          <w:sz w:val="32"/>
          <w:szCs w:val="32"/>
        </w:rPr>
        <w:t>3</w:t>
      </w:r>
      <w:r>
        <w:rPr>
          <w:rFonts w:ascii="仿宋_GB2312" w:eastAsia="仿宋_GB2312"/>
          <w:b/>
          <w:sz w:val="32"/>
          <w:szCs w:val="32"/>
        </w:rPr>
        <w:t>.</w:t>
      </w:r>
      <w:r>
        <w:rPr>
          <w:rFonts w:ascii="仿宋_GB2312" w:eastAsia="仿宋_GB2312" w:hint="eastAsia"/>
          <w:b/>
          <w:sz w:val="32"/>
          <w:szCs w:val="32"/>
        </w:rPr>
        <w:t>培训内容</w:t>
      </w:r>
    </w:p>
    <w:p w:rsidR="006024E8" w:rsidRDefault="007C764D">
      <w:pPr>
        <w:spacing w:line="540" w:lineRule="exact"/>
        <w:ind w:firstLineChars="200" w:firstLine="640"/>
        <w:rPr>
          <w:rFonts w:ascii="仿宋_GB2312" w:eastAsia="仿宋_GB2312"/>
          <w:sz w:val="32"/>
          <w:szCs w:val="32"/>
        </w:rPr>
      </w:pPr>
      <w:r>
        <w:rPr>
          <w:rFonts w:ascii="仿宋_GB2312" w:eastAsia="仿宋_GB2312" w:hint="eastAsia"/>
          <w:sz w:val="32"/>
          <w:szCs w:val="32"/>
        </w:rPr>
        <w:t>（1）在线集中授课专题，内容涵盖党的基本理论、党的基本知识、党的历史和优良传统、社会主义核心价值观、党员条件和入党程序等方面，主要包含以下课程：</w:t>
      </w:r>
    </w:p>
    <w:p w:rsidR="006024E8" w:rsidRDefault="007C764D">
      <w:pPr>
        <w:spacing w:line="540" w:lineRule="exact"/>
        <w:ind w:firstLineChars="200" w:firstLine="640"/>
        <w:rPr>
          <w:rFonts w:ascii="仿宋_GB2312" w:eastAsia="仿宋_GB2312"/>
          <w:sz w:val="32"/>
          <w:szCs w:val="32"/>
        </w:rPr>
      </w:pPr>
      <w:r>
        <w:rPr>
          <w:rFonts w:ascii="仿宋_GB2312" w:eastAsia="仿宋_GB2312" w:hint="eastAsia"/>
          <w:sz w:val="32"/>
          <w:szCs w:val="32"/>
        </w:rPr>
        <w:t>习近平新时代中国特色社会主义思想</w:t>
      </w:r>
      <w:r w:rsidR="00486253">
        <w:rPr>
          <w:rFonts w:ascii="仿宋_GB2312" w:eastAsia="仿宋_GB2312" w:hint="eastAsia"/>
          <w:sz w:val="32"/>
          <w:szCs w:val="32"/>
        </w:rPr>
        <w:t>（2学时）</w:t>
      </w:r>
      <w:r>
        <w:rPr>
          <w:rFonts w:ascii="仿宋_GB2312" w:eastAsia="仿宋_GB2312" w:hint="eastAsia"/>
          <w:sz w:val="32"/>
          <w:szCs w:val="32"/>
        </w:rPr>
        <w:t>；</w:t>
      </w:r>
    </w:p>
    <w:p w:rsidR="006024E8" w:rsidRDefault="007C764D">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党的二十大精神解读</w:t>
      </w:r>
      <w:r w:rsidR="00486253">
        <w:rPr>
          <w:rFonts w:ascii="仿宋_GB2312" w:eastAsia="仿宋_GB2312" w:hint="eastAsia"/>
          <w:sz w:val="32"/>
          <w:szCs w:val="32"/>
        </w:rPr>
        <w:t>（2学时）</w:t>
      </w:r>
      <w:r>
        <w:rPr>
          <w:rFonts w:ascii="仿宋_GB2312" w:eastAsia="仿宋_GB2312" w:hint="eastAsia"/>
          <w:sz w:val="32"/>
          <w:szCs w:val="32"/>
        </w:rPr>
        <w:t>；</w:t>
      </w:r>
    </w:p>
    <w:p w:rsidR="006024E8" w:rsidRDefault="007C764D">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党的基本知识和基本理论</w:t>
      </w:r>
      <w:r w:rsidR="00486253">
        <w:rPr>
          <w:rFonts w:ascii="仿宋_GB2312" w:eastAsia="仿宋_GB2312" w:hint="eastAsia"/>
          <w:sz w:val="32"/>
          <w:szCs w:val="32"/>
        </w:rPr>
        <w:t>（2学时）</w:t>
      </w:r>
      <w:r>
        <w:rPr>
          <w:rFonts w:ascii="仿宋_GB2312" w:eastAsia="仿宋_GB2312" w:hint="eastAsia"/>
          <w:sz w:val="32"/>
          <w:szCs w:val="32"/>
        </w:rPr>
        <w:t>；</w:t>
      </w:r>
    </w:p>
    <w:p w:rsidR="00597622" w:rsidRDefault="007C764D" w:rsidP="00597622">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以实际行动争取做一名合格的共产党员</w:t>
      </w:r>
      <w:r w:rsidR="00486253">
        <w:rPr>
          <w:rFonts w:ascii="仿宋_GB2312" w:eastAsia="仿宋_GB2312" w:hint="eastAsia"/>
          <w:sz w:val="32"/>
          <w:szCs w:val="32"/>
        </w:rPr>
        <w:t>（2学时）。</w:t>
      </w:r>
    </w:p>
    <w:p w:rsidR="006024E8" w:rsidRDefault="007C764D">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（2）专题讨论、实践活动环节，由各分党校按照入党积极分子培训有关要求和《教学大纲》，结合各自实际组织开展。</w:t>
      </w:r>
    </w:p>
    <w:p w:rsidR="006024E8" w:rsidRDefault="007C764D">
      <w:pPr>
        <w:spacing w:line="540" w:lineRule="exact"/>
        <w:ind w:firstLineChars="200" w:firstLine="643"/>
        <w:rPr>
          <w:rFonts w:ascii="仿宋_GB2312" w:eastAsia="仿宋_GB2312"/>
          <w:b/>
          <w:sz w:val="32"/>
          <w:szCs w:val="32"/>
        </w:rPr>
      </w:pPr>
      <w:r>
        <w:rPr>
          <w:rFonts w:ascii="仿宋_GB2312" w:eastAsia="仿宋_GB2312" w:hint="eastAsia"/>
          <w:b/>
          <w:sz w:val="32"/>
          <w:szCs w:val="32"/>
        </w:rPr>
        <w:t>4</w:t>
      </w:r>
      <w:r>
        <w:rPr>
          <w:rFonts w:ascii="仿宋_GB2312" w:eastAsia="仿宋_GB2312"/>
          <w:b/>
          <w:sz w:val="32"/>
          <w:szCs w:val="32"/>
        </w:rPr>
        <w:t>.</w:t>
      </w:r>
      <w:r>
        <w:rPr>
          <w:rFonts w:ascii="仿宋_GB2312" w:eastAsia="仿宋_GB2312" w:hint="eastAsia"/>
          <w:b/>
          <w:sz w:val="32"/>
          <w:szCs w:val="32"/>
        </w:rPr>
        <w:t>培训考核</w:t>
      </w:r>
    </w:p>
    <w:p w:rsidR="006024E8" w:rsidRDefault="007C764D">
      <w:pPr>
        <w:spacing w:line="540" w:lineRule="exact"/>
        <w:ind w:firstLineChars="200" w:firstLine="640"/>
        <w:rPr>
          <w:rFonts w:ascii="仿宋_GB2312" w:eastAsia="仿宋_GB2312"/>
          <w:sz w:val="32"/>
          <w:szCs w:val="32"/>
        </w:rPr>
      </w:pPr>
      <w:r>
        <w:rPr>
          <w:rFonts w:ascii="仿宋_GB2312" w:eastAsia="仿宋_GB2312" w:hint="eastAsia"/>
          <w:sz w:val="32"/>
          <w:szCs w:val="32"/>
        </w:rPr>
        <w:t>入党积极分子参加在线考试成绩达到6</w:t>
      </w:r>
      <w:r>
        <w:rPr>
          <w:rFonts w:ascii="仿宋_GB2312" w:eastAsia="仿宋_GB2312"/>
          <w:sz w:val="32"/>
          <w:szCs w:val="32"/>
        </w:rPr>
        <w:t>0</w:t>
      </w:r>
      <w:r>
        <w:rPr>
          <w:rFonts w:ascii="仿宋_GB2312" w:eastAsia="仿宋_GB2312" w:hint="eastAsia"/>
          <w:sz w:val="32"/>
          <w:szCs w:val="32"/>
        </w:rPr>
        <w:t>分以上，且完成专题讨论、实践活动、考核总结等各环节的学习，视为培训考核合格，各分党校负责发放结业证书。</w:t>
      </w:r>
    </w:p>
    <w:p w:rsidR="006024E8" w:rsidRDefault="007C764D">
      <w:pPr>
        <w:spacing w:line="54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（二）发展对象培训</w:t>
      </w:r>
    </w:p>
    <w:p w:rsidR="006024E8" w:rsidRDefault="007C764D">
      <w:pPr>
        <w:spacing w:line="540" w:lineRule="exact"/>
        <w:ind w:firstLineChars="200" w:firstLine="640"/>
        <w:rPr>
          <w:rFonts w:ascii="仿宋_GB2312" w:eastAsia="仿宋_GB2312"/>
          <w:bCs/>
          <w:sz w:val="32"/>
          <w:szCs w:val="32"/>
        </w:rPr>
      </w:pPr>
      <w:r>
        <w:rPr>
          <w:rFonts w:ascii="仿宋_GB2312" w:eastAsia="仿宋_GB2312" w:hint="eastAsia"/>
          <w:bCs/>
          <w:sz w:val="32"/>
          <w:szCs w:val="32"/>
        </w:rPr>
        <w:t>党校依照《实施办法》，组织实施发展对象集中培训，各分党校应积极配合做好培训工作。</w:t>
      </w:r>
    </w:p>
    <w:p w:rsidR="006024E8" w:rsidRDefault="007C764D">
      <w:pPr>
        <w:spacing w:line="540" w:lineRule="exact"/>
        <w:ind w:firstLineChars="200" w:firstLine="643"/>
        <w:rPr>
          <w:rFonts w:ascii="仿宋_GB2312" w:eastAsia="仿宋_GB2312"/>
          <w:b/>
          <w:sz w:val="32"/>
          <w:szCs w:val="32"/>
        </w:rPr>
      </w:pPr>
      <w:r>
        <w:rPr>
          <w:rFonts w:ascii="仿宋_GB2312" w:eastAsia="仿宋_GB2312" w:hint="eastAsia"/>
          <w:b/>
          <w:sz w:val="32"/>
          <w:szCs w:val="32"/>
        </w:rPr>
        <w:t>1</w:t>
      </w:r>
      <w:r>
        <w:rPr>
          <w:rFonts w:ascii="仿宋_GB2312" w:eastAsia="仿宋_GB2312"/>
          <w:b/>
          <w:sz w:val="32"/>
          <w:szCs w:val="32"/>
        </w:rPr>
        <w:t>.</w:t>
      </w:r>
      <w:r>
        <w:rPr>
          <w:rFonts w:ascii="仿宋_GB2312" w:eastAsia="仿宋_GB2312" w:hint="eastAsia"/>
          <w:b/>
          <w:sz w:val="32"/>
          <w:szCs w:val="32"/>
        </w:rPr>
        <w:t>培训对象</w:t>
      </w:r>
    </w:p>
    <w:p w:rsidR="006024E8" w:rsidRDefault="007C764D">
      <w:pPr>
        <w:spacing w:line="540" w:lineRule="exact"/>
        <w:ind w:firstLineChars="200" w:firstLine="640"/>
        <w:rPr>
          <w:rFonts w:ascii="仿宋_GB2312" w:eastAsia="仿宋_GB2312"/>
          <w:bCs/>
          <w:sz w:val="32"/>
          <w:szCs w:val="32"/>
        </w:rPr>
      </w:pPr>
      <w:r>
        <w:rPr>
          <w:rFonts w:ascii="仿宋_GB2312" w:eastAsia="仿宋_GB2312" w:hint="eastAsia"/>
          <w:sz w:val="32"/>
          <w:szCs w:val="32"/>
        </w:rPr>
        <w:t>2023年</w:t>
      </w:r>
      <w:r>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12</w:t>
      </w:r>
      <w:r>
        <w:rPr>
          <w:rFonts w:ascii="仿宋_GB2312" w:eastAsia="仿宋_GB2312" w:hint="eastAsia"/>
          <w:sz w:val="32"/>
          <w:szCs w:val="32"/>
        </w:rPr>
        <w:t>日前被所在中层党组织确定为发展对象的师生入党积极分子，可参与本次集中培训</w:t>
      </w:r>
      <w:r>
        <w:rPr>
          <w:rFonts w:ascii="仿宋_GB2312" w:eastAsia="仿宋_GB2312" w:hint="eastAsia"/>
          <w:bCs/>
          <w:sz w:val="32"/>
          <w:szCs w:val="32"/>
        </w:rPr>
        <w:t>。</w:t>
      </w:r>
    </w:p>
    <w:p w:rsidR="006024E8" w:rsidRDefault="007C764D">
      <w:pPr>
        <w:spacing w:line="540" w:lineRule="exact"/>
        <w:ind w:firstLineChars="200" w:firstLine="643"/>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培训内容</w:t>
      </w:r>
    </w:p>
    <w:p w:rsidR="006024E8" w:rsidRDefault="007C764D">
      <w:pPr>
        <w:spacing w:line="540" w:lineRule="exact"/>
        <w:ind w:firstLineChars="200" w:firstLine="640"/>
        <w:rPr>
          <w:rFonts w:ascii="仿宋_GB2312" w:eastAsia="仿宋_GB2312"/>
          <w:bCs/>
          <w:sz w:val="32"/>
          <w:szCs w:val="32"/>
        </w:rPr>
      </w:pPr>
      <w:r>
        <w:rPr>
          <w:rFonts w:ascii="仿宋_GB2312" w:eastAsia="仿宋_GB2312" w:hint="eastAsia"/>
          <w:bCs/>
          <w:sz w:val="32"/>
          <w:szCs w:val="32"/>
        </w:rPr>
        <w:t>（1）理论学习（1</w:t>
      </w:r>
      <w:r>
        <w:rPr>
          <w:rFonts w:ascii="仿宋_GB2312" w:eastAsia="仿宋_GB2312"/>
          <w:bCs/>
          <w:sz w:val="32"/>
          <w:szCs w:val="32"/>
        </w:rPr>
        <w:t>8</w:t>
      </w:r>
      <w:r>
        <w:rPr>
          <w:rFonts w:ascii="仿宋_GB2312" w:eastAsia="仿宋_GB2312" w:hint="eastAsia"/>
          <w:bCs/>
          <w:sz w:val="32"/>
          <w:szCs w:val="32"/>
        </w:rPr>
        <w:t>学时）</w:t>
      </w:r>
    </w:p>
    <w:p w:rsidR="006024E8" w:rsidRDefault="007C764D">
      <w:pPr>
        <w:spacing w:line="540" w:lineRule="exact"/>
        <w:ind w:firstLineChars="200" w:firstLine="640"/>
        <w:rPr>
          <w:rFonts w:ascii="仿宋_GB2312" w:eastAsia="仿宋_GB2312"/>
          <w:sz w:val="32"/>
          <w:szCs w:val="32"/>
        </w:rPr>
      </w:pPr>
      <w:r>
        <w:rPr>
          <w:rFonts w:ascii="仿宋_GB2312" w:eastAsia="仿宋_GB2312" w:hint="eastAsia"/>
          <w:bCs/>
          <w:sz w:val="32"/>
          <w:szCs w:val="32"/>
        </w:rPr>
        <w:t>理论学习采取线下集中授课的方式。</w:t>
      </w:r>
      <w:r>
        <w:rPr>
          <w:rFonts w:ascii="仿宋_GB2312" w:eastAsia="仿宋_GB2312" w:hint="eastAsia"/>
          <w:sz w:val="32"/>
          <w:szCs w:val="32"/>
        </w:rPr>
        <w:t>9月</w:t>
      </w:r>
      <w:r>
        <w:rPr>
          <w:rFonts w:ascii="仿宋_GB2312" w:eastAsia="仿宋_GB2312"/>
          <w:sz w:val="32"/>
          <w:szCs w:val="32"/>
        </w:rPr>
        <w:t>14</w:t>
      </w:r>
      <w:r>
        <w:rPr>
          <w:rFonts w:ascii="仿宋_GB2312" w:eastAsia="仿宋_GB2312" w:hint="eastAsia"/>
          <w:sz w:val="32"/>
          <w:szCs w:val="32"/>
        </w:rPr>
        <w:t>日（星期四）下午，在榆中校区进行集中授课，同时在城关校区设立分会场；9月1</w:t>
      </w:r>
      <w:r>
        <w:rPr>
          <w:rFonts w:ascii="仿宋_GB2312" w:eastAsia="仿宋_GB2312"/>
          <w:sz w:val="32"/>
          <w:szCs w:val="32"/>
        </w:rPr>
        <w:t>6</w:t>
      </w:r>
      <w:r>
        <w:rPr>
          <w:rFonts w:ascii="仿宋_GB2312" w:eastAsia="仿宋_GB2312" w:hint="eastAsia"/>
          <w:sz w:val="32"/>
          <w:szCs w:val="32"/>
        </w:rPr>
        <w:t>日（星期六），在城关校区进行集中授课，同时在榆中校区设立分会场。</w:t>
      </w:r>
    </w:p>
    <w:p w:rsidR="006024E8" w:rsidRDefault="007C764D">
      <w:pPr>
        <w:spacing w:line="540" w:lineRule="exact"/>
        <w:ind w:firstLineChars="200" w:firstLine="640"/>
        <w:rPr>
          <w:rFonts w:ascii="仿宋_GB2312" w:eastAsia="仿宋_GB2312"/>
          <w:bCs/>
          <w:sz w:val="32"/>
          <w:szCs w:val="32"/>
        </w:rPr>
      </w:pPr>
      <w:r>
        <w:rPr>
          <w:rFonts w:ascii="仿宋_GB2312" w:eastAsia="仿宋_GB2312" w:hint="eastAsia"/>
          <w:sz w:val="32"/>
          <w:szCs w:val="32"/>
        </w:rPr>
        <w:t>线下集中授课内容主要包括：</w:t>
      </w:r>
    </w:p>
    <w:p w:rsidR="006024E8" w:rsidRDefault="007C764D">
      <w:pPr>
        <w:spacing w:line="540" w:lineRule="exact"/>
        <w:ind w:firstLineChars="200" w:firstLine="640"/>
        <w:rPr>
          <w:rFonts w:ascii="仿宋_GB2312" w:eastAsia="仿宋_GB2312"/>
          <w:sz w:val="32"/>
          <w:szCs w:val="32"/>
        </w:rPr>
      </w:pPr>
      <w:r>
        <w:rPr>
          <w:rFonts w:ascii="仿宋_GB2312" w:eastAsia="仿宋_GB2312" w:hint="eastAsia"/>
          <w:sz w:val="32"/>
          <w:szCs w:val="32"/>
        </w:rPr>
        <w:t>习近平新时代中国特色社会主义思想（4学时）</w:t>
      </w:r>
    </w:p>
    <w:p w:rsidR="006024E8" w:rsidRDefault="007C764D">
      <w:pPr>
        <w:spacing w:line="540" w:lineRule="exact"/>
        <w:ind w:firstLineChars="200" w:firstLine="640"/>
        <w:rPr>
          <w:rFonts w:ascii="仿宋_GB2312" w:eastAsia="仿宋_GB2312"/>
          <w:sz w:val="32"/>
          <w:szCs w:val="32"/>
        </w:rPr>
      </w:pPr>
      <w:r>
        <w:rPr>
          <w:rFonts w:ascii="仿宋_GB2312" w:eastAsia="仿宋_GB2312" w:hint="eastAsia"/>
          <w:sz w:val="32"/>
          <w:szCs w:val="32"/>
        </w:rPr>
        <w:t>党的二十大精神解读（4学时）</w:t>
      </w:r>
    </w:p>
    <w:p w:rsidR="006024E8" w:rsidRDefault="007C764D">
      <w:pPr>
        <w:spacing w:line="540" w:lineRule="exact"/>
        <w:ind w:firstLineChars="200" w:firstLine="640"/>
        <w:rPr>
          <w:rFonts w:ascii="仿宋_GB2312" w:eastAsia="仿宋_GB2312"/>
          <w:sz w:val="32"/>
          <w:szCs w:val="32"/>
        </w:rPr>
      </w:pPr>
      <w:r>
        <w:rPr>
          <w:rFonts w:ascii="仿宋_GB2312" w:eastAsia="仿宋_GB2312" w:hint="eastAsia"/>
          <w:sz w:val="32"/>
          <w:szCs w:val="32"/>
        </w:rPr>
        <w:t>党史党章（4学时）</w:t>
      </w:r>
    </w:p>
    <w:p w:rsidR="006024E8" w:rsidRDefault="007C764D">
      <w:pPr>
        <w:spacing w:line="540" w:lineRule="exact"/>
        <w:ind w:firstLineChars="200" w:firstLine="640"/>
        <w:rPr>
          <w:rFonts w:ascii="仿宋_GB2312" w:eastAsia="仿宋_GB2312"/>
          <w:sz w:val="32"/>
          <w:szCs w:val="32"/>
        </w:rPr>
      </w:pPr>
      <w:r>
        <w:rPr>
          <w:rFonts w:ascii="仿宋_GB2312" w:eastAsia="仿宋_GB2312" w:hint="eastAsia"/>
          <w:sz w:val="32"/>
          <w:szCs w:val="32"/>
        </w:rPr>
        <w:t>形势政策（4学时）</w:t>
      </w:r>
    </w:p>
    <w:p w:rsidR="006024E8" w:rsidRDefault="007C764D">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交流研讨暨结业式（2学时）</w:t>
      </w:r>
    </w:p>
    <w:p w:rsidR="006024E8" w:rsidRDefault="007C764D">
      <w:pPr>
        <w:spacing w:line="540" w:lineRule="exact"/>
        <w:ind w:firstLineChars="200" w:firstLine="640"/>
        <w:rPr>
          <w:rFonts w:ascii="仿宋_GB2312" w:eastAsia="仿宋_GB2312"/>
          <w:sz w:val="32"/>
          <w:szCs w:val="32"/>
        </w:rPr>
      </w:pPr>
      <w:r>
        <w:rPr>
          <w:rFonts w:ascii="仿宋_GB2312" w:eastAsia="仿宋_GB2312" w:hint="eastAsia"/>
          <w:sz w:val="32"/>
          <w:szCs w:val="32"/>
        </w:rPr>
        <w:t>（2）在线考试（1学时）</w:t>
      </w:r>
    </w:p>
    <w:p w:rsidR="006024E8" w:rsidRDefault="007C764D">
      <w:pPr>
        <w:spacing w:line="540" w:lineRule="exact"/>
        <w:ind w:firstLineChars="200" w:firstLine="640"/>
        <w:rPr>
          <w:rFonts w:ascii="仿宋_GB2312" w:eastAsia="仿宋_GB2312"/>
          <w:sz w:val="32"/>
          <w:szCs w:val="32"/>
        </w:rPr>
      </w:pPr>
      <w:r>
        <w:rPr>
          <w:rFonts w:ascii="仿宋_GB2312" w:eastAsia="仿宋_GB2312" w:hint="eastAsia"/>
          <w:sz w:val="32"/>
          <w:szCs w:val="32"/>
        </w:rPr>
        <w:t>参训学员完成理论学习任务后，</w:t>
      </w:r>
      <w:r w:rsidR="00212803">
        <w:rPr>
          <w:rFonts w:ascii="仿宋_GB2312" w:eastAsia="仿宋_GB2312" w:hint="eastAsia"/>
          <w:sz w:val="32"/>
          <w:szCs w:val="32"/>
        </w:rPr>
        <w:t>党校</w:t>
      </w:r>
      <w:r>
        <w:rPr>
          <w:rFonts w:ascii="仿宋_GB2312" w:eastAsia="仿宋_GB2312" w:hint="eastAsia"/>
          <w:sz w:val="32"/>
          <w:szCs w:val="32"/>
        </w:rPr>
        <w:t>通过智慧党建平台</w:t>
      </w:r>
      <w:r w:rsidR="00212803">
        <w:rPr>
          <w:rFonts w:ascii="仿宋_GB2312" w:eastAsia="仿宋_GB2312" w:hint="eastAsia"/>
          <w:sz w:val="32"/>
          <w:szCs w:val="32"/>
        </w:rPr>
        <w:t>组织学员</w:t>
      </w:r>
      <w:r>
        <w:rPr>
          <w:rFonts w:ascii="仿宋_GB2312" w:eastAsia="仿宋_GB2312" w:hint="eastAsia"/>
          <w:sz w:val="32"/>
          <w:szCs w:val="32"/>
        </w:rPr>
        <w:t>参加在线考试。考试内容包括培训课程所学内容及党的基本知识。考试时间为1小时，考试成绩在60分以上为合格。</w:t>
      </w:r>
    </w:p>
    <w:p w:rsidR="006024E8" w:rsidRDefault="007C764D">
      <w:pPr>
        <w:spacing w:line="540" w:lineRule="exact"/>
        <w:ind w:firstLineChars="200" w:firstLine="640"/>
        <w:rPr>
          <w:rFonts w:ascii="仿宋_GB2312" w:eastAsia="仿宋_GB2312"/>
          <w:sz w:val="32"/>
          <w:szCs w:val="32"/>
        </w:rPr>
      </w:pPr>
      <w:r>
        <w:rPr>
          <w:rFonts w:ascii="仿宋_GB2312" w:eastAsia="仿宋_GB2312" w:hint="eastAsia"/>
          <w:sz w:val="32"/>
          <w:szCs w:val="32"/>
        </w:rPr>
        <w:t>（3）实践教学（3学时）</w:t>
      </w:r>
    </w:p>
    <w:p w:rsidR="006024E8" w:rsidRDefault="007C764D">
      <w:pPr>
        <w:spacing w:line="540" w:lineRule="exact"/>
        <w:ind w:firstLineChars="200" w:firstLine="640"/>
        <w:rPr>
          <w:rFonts w:ascii="仿宋_GB2312" w:eastAsia="仿宋_GB2312"/>
          <w:sz w:val="32"/>
          <w:szCs w:val="32"/>
        </w:rPr>
      </w:pPr>
      <w:r>
        <w:rPr>
          <w:rFonts w:ascii="仿宋_GB2312" w:eastAsia="仿宋_GB2312" w:hint="eastAsia"/>
          <w:sz w:val="32"/>
          <w:szCs w:val="32"/>
        </w:rPr>
        <w:t>各分党校在培训班结束后一周内，组织参训学员开展主题实践，形式包括但不限于志愿服务、革命传统教育基地现场教学、参加发展党员大会、选播优秀共产党员先进事迹相关视频，邀请老党员、先进模范人物做报告等。主题实践结束后，各分校报党校备案。</w:t>
      </w:r>
    </w:p>
    <w:p w:rsidR="006024E8" w:rsidRDefault="007C764D">
      <w:pPr>
        <w:spacing w:line="540" w:lineRule="exact"/>
        <w:ind w:firstLineChars="200" w:firstLine="640"/>
        <w:rPr>
          <w:rFonts w:ascii="仿宋_GB2312" w:eastAsia="仿宋_GB2312"/>
          <w:sz w:val="32"/>
          <w:szCs w:val="32"/>
        </w:rPr>
      </w:pPr>
      <w:r>
        <w:rPr>
          <w:rFonts w:ascii="仿宋_GB2312" w:eastAsia="仿宋_GB2312" w:hint="eastAsia"/>
          <w:sz w:val="32"/>
          <w:szCs w:val="32"/>
        </w:rPr>
        <w:t>（4）个人总结（2学时）</w:t>
      </w:r>
    </w:p>
    <w:p w:rsidR="006024E8" w:rsidRDefault="007C764D">
      <w:pPr>
        <w:spacing w:line="540" w:lineRule="exact"/>
        <w:ind w:firstLineChars="200" w:firstLine="640"/>
        <w:rPr>
          <w:rFonts w:ascii="仿宋_GB2312" w:eastAsia="仿宋_GB2312"/>
          <w:sz w:val="32"/>
          <w:szCs w:val="32"/>
        </w:rPr>
      </w:pPr>
      <w:r>
        <w:rPr>
          <w:rFonts w:ascii="仿宋_GB2312" w:eastAsia="仿宋_GB2312" w:hint="eastAsia"/>
          <w:sz w:val="32"/>
          <w:szCs w:val="32"/>
        </w:rPr>
        <w:t>参训学员完成各环节培训任务之后，结合思想实际和深入思考，撰写个人培训总结，汇报学习成果。个人培训总结应在智慧党建平台提交。</w:t>
      </w:r>
    </w:p>
    <w:p w:rsidR="006024E8" w:rsidRDefault="007C764D">
      <w:pPr>
        <w:spacing w:line="540" w:lineRule="exact"/>
        <w:ind w:firstLineChars="200" w:firstLine="643"/>
        <w:rPr>
          <w:rFonts w:ascii="仿宋_GB2312" w:eastAsia="仿宋_GB2312"/>
          <w:b/>
          <w:sz w:val="32"/>
          <w:szCs w:val="32"/>
        </w:rPr>
      </w:pPr>
      <w:r>
        <w:rPr>
          <w:rFonts w:ascii="仿宋_GB2312" w:eastAsia="仿宋_GB2312" w:hint="eastAsia"/>
          <w:b/>
          <w:sz w:val="32"/>
          <w:szCs w:val="32"/>
        </w:rPr>
        <w:t>3</w:t>
      </w:r>
      <w:r>
        <w:rPr>
          <w:rFonts w:ascii="仿宋_GB2312" w:eastAsia="仿宋_GB2312"/>
          <w:b/>
          <w:sz w:val="32"/>
          <w:szCs w:val="32"/>
        </w:rPr>
        <w:t>.</w:t>
      </w:r>
      <w:r>
        <w:rPr>
          <w:rFonts w:ascii="仿宋_GB2312" w:eastAsia="仿宋_GB2312" w:hint="eastAsia"/>
          <w:b/>
          <w:sz w:val="32"/>
          <w:szCs w:val="32"/>
        </w:rPr>
        <w:t>培训考核</w:t>
      </w:r>
    </w:p>
    <w:p w:rsidR="006024E8" w:rsidRDefault="007C764D">
      <w:pPr>
        <w:spacing w:line="540" w:lineRule="exact"/>
        <w:ind w:firstLineChars="200" w:firstLine="640"/>
        <w:rPr>
          <w:rFonts w:ascii="仿宋_GB2312" w:eastAsia="仿宋_GB2312"/>
          <w:sz w:val="32"/>
          <w:szCs w:val="32"/>
        </w:rPr>
      </w:pPr>
      <w:r>
        <w:rPr>
          <w:rFonts w:ascii="仿宋_GB2312" w:eastAsia="仿宋_GB2312" w:hint="eastAsia"/>
          <w:sz w:val="32"/>
          <w:szCs w:val="32"/>
        </w:rPr>
        <w:t>培训考核成绩由平时成绩、考试成绩两部分构成。其中，平时成绩占4</w:t>
      </w:r>
      <w:r>
        <w:rPr>
          <w:rFonts w:ascii="仿宋_GB2312" w:eastAsia="仿宋_GB2312"/>
          <w:sz w:val="32"/>
          <w:szCs w:val="32"/>
        </w:rPr>
        <w:t>0</w:t>
      </w:r>
      <w:r>
        <w:rPr>
          <w:rFonts w:ascii="仿宋_GB2312" w:eastAsia="仿宋_GB2312" w:hint="eastAsia"/>
          <w:sz w:val="32"/>
          <w:szCs w:val="32"/>
        </w:rPr>
        <w:t>%，主要根据学员出勤情况、课堂表现、学习笔记等情况进行评定；考试成绩占6</w:t>
      </w:r>
      <w:r>
        <w:rPr>
          <w:rFonts w:ascii="仿宋_GB2312" w:eastAsia="仿宋_GB2312"/>
          <w:sz w:val="32"/>
          <w:szCs w:val="32"/>
        </w:rPr>
        <w:t>0</w:t>
      </w:r>
      <w:r>
        <w:rPr>
          <w:rFonts w:ascii="仿宋_GB2312" w:eastAsia="仿宋_GB2312" w:hint="eastAsia"/>
          <w:sz w:val="32"/>
          <w:szCs w:val="32"/>
        </w:rPr>
        <w:t>%。学员培训考核成绩达到</w:t>
      </w:r>
      <w:r>
        <w:rPr>
          <w:rFonts w:ascii="仿宋_GB2312" w:eastAsia="仿宋_GB2312"/>
          <w:sz w:val="32"/>
          <w:szCs w:val="32"/>
        </w:rPr>
        <w:t>80</w:t>
      </w:r>
      <w:r>
        <w:rPr>
          <w:rFonts w:ascii="仿宋_GB2312" w:eastAsia="仿宋_GB2312" w:hint="eastAsia"/>
          <w:sz w:val="32"/>
          <w:szCs w:val="32"/>
        </w:rPr>
        <w:t>分以上者，由党校统一颁发结业证书。</w:t>
      </w:r>
    </w:p>
    <w:p w:rsidR="006024E8" w:rsidRDefault="007C764D">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t>三、培训要求</w:t>
      </w:r>
    </w:p>
    <w:p w:rsidR="006024E8" w:rsidRDefault="007C764D">
      <w:pPr>
        <w:spacing w:line="540" w:lineRule="exact"/>
        <w:ind w:firstLineChars="200" w:firstLine="640"/>
        <w:rPr>
          <w:rFonts w:ascii="仿宋_GB2312" w:eastAsia="仿宋_GB2312"/>
          <w:sz w:val="32"/>
          <w:szCs w:val="32"/>
        </w:rPr>
      </w:pPr>
      <w:r>
        <w:rPr>
          <w:rFonts w:ascii="仿宋_GB2312" w:eastAsia="仿宋_GB2312" w:hint="eastAsia"/>
          <w:sz w:val="32"/>
          <w:szCs w:val="32"/>
        </w:rPr>
        <w:t>（一）各分党校</w:t>
      </w:r>
      <w:r>
        <w:rPr>
          <w:rFonts w:ascii="仿宋_GB2312" w:eastAsia="仿宋_GB2312"/>
          <w:sz w:val="32"/>
          <w:szCs w:val="32"/>
        </w:rPr>
        <w:t>要</w:t>
      </w:r>
      <w:r>
        <w:rPr>
          <w:rFonts w:ascii="仿宋_GB2312" w:eastAsia="仿宋_GB2312" w:hint="eastAsia"/>
          <w:sz w:val="32"/>
          <w:szCs w:val="32"/>
        </w:rPr>
        <w:t>认真组织好入党积极分子培训</w:t>
      </w:r>
      <w:r>
        <w:rPr>
          <w:rFonts w:ascii="仿宋_GB2312" w:eastAsia="仿宋_GB2312"/>
          <w:sz w:val="32"/>
          <w:szCs w:val="32"/>
        </w:rPr>
        <w:t>各环节</w:t>
      </w:r>
      <w:r>
        <w:rPr>
          <w:rFonts w:ascii="仿宋_GB2312" w:eastAsia="仿宋_GB2312" w:hint="eastAsia"/>
          <w:sz w:val="32"/>
          <w:szCs w:val="32"/>
        </w:rPr>
        <w:t>工作，严格纪律要求，细致做好考勤、作业、考查、思想小结等考核总结工作，确保培训质量和效果。</w:t>
      </w:r>
    </w:p>
    <w:p w:rsidR="006024E8" w:rsidRDefault="007C764D">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（二）入党积极分子的考核结果作为结业、评优的主要依据。各分党校要及时将结业登记表报送党校备案归档。</w:t>
      </w:r>
    </w:p>
    <w:p w:rsidR="006024E8" w:rsidRDefault="007C764D">
      <w:pPr>
        <w:spacing w:line="540" w:lineRule="exact"/>
        <w:ind w:firstLineChars="200" w:firstLine="640"/>
        <w:rPr>
          <w:rFonts w:ascii="仿宋_GB2312" w:eastAsia="仿宋_GB2312"/>
          <w:sz w:val="32"/>
          <w:szCs w:val="32"/>
        </w:rPr>
      </w:pPr>
      <w:r>
        <w:rPr>
          <w:rFonts w:ascii="仿宋_GB2312" w:eastAsia="仿宋_GB2312" w:hint="eastAsia"/>
          <w:sz w:val="32"/>
          <w:szCs w:val="32"/>
        </w:rPr>
        <w:t>（三）集中培训期间，原则上不得请假，确有特殊情况需要请假的，应以书面形式向分党校培训负责人请假，负责人签字同意并经分党校负责人签字后交党校备案。</w:t>
      </w:r>
    </w:p>
    <w:p w:rsidR="006024E8" w:rsidRDefault="007C764D">
      <w:pPr>
        <w:spacing w:line="540" w:lineRule="exact"/>
        <w:ind w:firstLineChars="200" w:firstLine="640"/>
        <w:rPr>
          <w:rFonts w:ascii="仿宋_GB2312" w:eastAsia="仿宋_GB2312"/>
          <w:sz w:val="32"/>
          <w:szCs w:val="32"/>
        </w:rPr>
      </w:pPr>
      <w:r>
        <w:rPr>
          <w:rFonts w:ascii="仿宋_GB2312" w:eastAsia="仿宋_GB2312" w:hint="eastAsia"/>
          <w:sz w:val="32"/>
          <w:szCs w:val="32"/>
        </w:rPr>
        <w:t>（四）集中培训期间，有无故旷课或迟到早退两次及以上者，将取消本期培训资格，但可以申请下期培训学习。</w:t>
      </w:r>
    </w:p>
    <w:p w:rsidR="006024E8" w:rsidRDefault="007C764D">
      <w:pPr>
        <w:spacing w:line="540" w:lineRule="exact"/>
        <w:ind w:firstLineChars="200" w:firstLine="640"/>
        <w:rPr>
          <w:rFonts w:ascii="仿宋_GB2312" w:eastAsia="仿宋_GB2312"/>
          <w:sz w:val="32"/>
          <w:szCs w:val="32"/>
        </w:rPr>
      </w:pPr>
      <w:r>
        <w:rPr>
          <w:rFonts w:ascii="仿宋_GB2312" w:eastAsia="仿宋_GB2312" w:hint="eastAsia"/>
          <w:sz w:val="32"/>
          <w:szCs w:val="32"/>
        </w:rPr>
        <w:t>（五）培训期间，有以下情形之一者，将取消培训资格，并由所在分党校给与通报批评，经批评教育，表现良好，一年后方可申请重新参加培训学习：</w:t>
      </w:r>
    </w:p>
    <w:p w:rsidR="006024E8" w:rsidRDefault="007C764D">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严重违反培训班纪律，并造成一定影响者；</w:t>
      </w:r>
    </w:p>
    <w:p w:rsidR="006024E8" w:rsidRDefault="007C764D">
      <w:pPr>
        <w:spacing w:line="5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培训期间违反校规校纪，违反法律法规者；</w:t>
      </w:r>
    </w:p>
    <w:p w:rsidR="006024E8" w:rsidRDefault="007C764D">
      <w:pPr>
        <w:spacing w:line="54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考试违纪者。</w:t>
      </w:r>
    </w:p>
    <w:p w:rsidR="006024E8" w:rsidRDefault="006024E8">
      <w:pPr>
        <w:spacing w:line="540" w:lineRule="exact"/>
        <w:ind w:firstLineChars="200" w:firstLine="640"/>
        <w:jc w:val="left"/>
        <w:rPr>
          <w:rFonts w:ascii="仿宋_GB2312" w:eastAsia="仿宋_GB2312"/>
          <w:sz w:val="32"/>
          <w:szCs w:val="32"/>
        </w:rPr>
      </w:pPr>
    </w:p>
    <w:p w:rsidR="006024E8" w:rsidRDefault="007C764D">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附件</w:t>
      </w:r>
      <w:r w:rsidR="00CD78C0">
        <w:rPr>
          <w:rFonts w:ascii="仿宋_GB2312" w:eastAsia="仿宋_GB2312" w:hint="eastAsia"/>
          <w:sz w:val="32"/>
          <w:szCs w:val="32"/>
        </w:rPr>
        <w:t>：</w:t>
      </w:r>
      <w:r>
        <w:rPr>
          <w:rFonts w:ascii="仿宋_GB2312" w:eastAsia="仿宋_GB2312" w:hint="eastAsia"/>
          <w:sz w:val="32"/>
          <w:szCs w:val="32"/>
        </w:rPr>
        <w:t>发展对象集中培训日程安排</w:t>
      </w:r>
    </w:p>
    <w:p w:rsidR="006024E8" w:rsidRDefault="007C764D">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p>
    <w:p w:rsidR="006024E8" w:rsidRDefault="006024E8">
      <w:pPr>
        <w:spacing w:line="540" w:lineRule="exact"/>
        <w:ind w:firstLineChars="200" w:firstLine="640"/>
        <w:jc w:val="right"/>
        <w:rPr>
          <w:rFonts w:ascii="仿宋_GB2312" w:eastAsia="仿宋_GB2312"/>
          <w:sz w:val="32"/>
          <w:szCs w:val="32"/>
        </w:rPr>
      </w:pPr>
    </w:p>
    <w:p w:rsidR="006024E8" w:rsidRDefault="006024E8">
      <w:pPr>
        <w:spacing w:line="540" w:lineRule="exact"/>
        <w:ind w:firstLineChars="200" w:firstLine="640"/>
        <w:jc w:val="right"/>
        <w:rPr>
          <w:rFonts w:ascii="仿宋_GB2312" w:eastAsia="仿宋_GB2312"/>
          <w:sz w:val="32"/>
          <w:szCs w:val="32"/>
        </w:rPr>
      </w:pPr>
    </w:p>
    <w:p w:rsidR="006024E8" w:rsidRDefault="006024E8">
      <w:pPr>
        <w:spacing w:line="540" w:lineRule="exact"/>
        <w:ind w:firstLineChars="200" w:firstLine="640"/>
        <w:jc w:val="right"/>
        <w:rPr>
          <w:rFonts w:ascii="仿宋_GB2312" w:eastAsia="仿宋_GB2312"/>
          <w:sz w:val="32"/>
          <w:szCs w:val="32"/>
        </w:rPr>
      </w:pPr>
    </w:p>
    <w:p w:rsidR="006024E8" w:rsidRDefault="007C764D">
      <w:pPr>
        <w:spacing w:line="540" w:lineRule="exact"/>
        <w:ind w:firstLineChars="200" w:firstLine="640"/>
        <w:jc w:val="center"/>
        <w:rPr>
          <w:rFonts w:ascii="仿宋_GB2312" w:eastAsia="仿宋_GB2312"/>
          <w:sz w:val="32"/>
          <w:szCs w:val="32"/>
        </w:rPr>
      </w:pPr>
      <w:r>
        <w:rPr>
          <w:rFonts w:ascii="仿宋_GB2312" w:eastAsia="仿宋_GB2312" w:hint="eastAsia"/>
          <w:sz w:val="32"/>
          <w:szCs w:val="32"/>
        </w:rPr>
        <w:t xml:space="preserve">          中共兰州大学委员会党校</w:t>
      </w:r>
    </w:p>
    <w:p w:rsidR="006024E8" w:rsidRDefault="007C764D">
      <w:pPr>
        <w:spacing w:line="540" w:lineRule="exact"/>
        <w:ind w:right="640" w:firstLineChars="200" w:firstLine="640"/>
        <w:jc w:val="center"/>
        <w:rPr>
          <w:rFonts w:ascii="仿宋_GB2312" w:eastAsia="仿宋_GB2312"/>
          <w:sz w:val="32"/>
          <w:szCs w:val="32"/>
        </w:rPr>
      </w:pPr>
      <w:r>
        <w:rPr>
          <w:rFonts w:ascii="仿宋_GB2312" w:eastAsia="仿宋_GB2312" w:hint="eastAsia"/>
          <w:sz w:val="32"/>
          <w:szCs w:val="32"/>
        </w:rPr>
        <w:t xml:space="preserve">             2</w:t>
      </w:r>
      <w:r>
        <w:rPr>
          <w:rFonts w:ascii="仿宋_GB2312" w:eastAsia="仿宋_GB2312"/>
          <w:sz w:val="32"/>
          <w:szCs w:val="32"/>
        </w:rPr>
        <w:t>023</w:t>
      </w:r>
      <w:r>
        <w:rPr>
          <w:rFonts w:ascii="仿宋_GB2312" w:eastAsia="仿宋_GB2312" w:hint="eastAsia"/>
          <w:sz w:val="32"/>
          <w:szCs w:val="32"/>
        </w:rPr>
        <w:t>年9月6日</w:t>
      </w:r>
      <w:r>
        <w:rPr>
          <w:rFonts w:ascii="仿宋_GB2312" w:eastAsia="仿宋_GB2312"/>
          <w:sz w:val="32"/>
          <w:szCs w:val="32"/>
        </w:rPr>
        <w:br w:type="page"/>
      </w:r>
    </w:p>
    <w:p w:rsidR="006024E8" w:rsidRDefault="007C764D">
      <w:pPr>
        <w:spacing w:line="540" w:lineRule="exact"/>
        <w:jc w:val="left"/>
        <w:rPr>
          <w:rFonts w:ascii="仿宋_GB2312" w:eastAsia="仿宋_GB2312"/>
          <w:sz w:val="32"/>
          <w:szCs w:val="32"/>
        </w:rPr>
      </w:pPr>
      <w:r>
        <w:rPr>
          <w:rFonts w:ascii="仿宋_GB2312" w:eastAsia="仿宋_GB2312" w:hint="eastAsia"/>
          <w:sz w:val="32"/>
          <w:szCs w:val="32"/>
        </w:rPr>
        <w:lastRenderedPageBreak/>
        <w:t>附件</w:t>
      </w:r>
      <w:bookmarkStart w:id="0" w:name="_GoBack"/>
      <w:bookmarkEnd w:id="0"/>
    </w:p>
    <w:p w:rsidR="006024E8" w:rsidRDefault="007C764D">
      <w:pPr>
        <w:spacing w:line="360" w:lineRule="auto"/>
        <w:jc w:val="center"/>
      </w:pPr>
      <w:r>
        <w:rPr>
          <w:rFonts w:ascii="方正小标宋简体" w:eastAsia="方正小标宋简体" w:hAnsi="方正小标宋简体" w:cs="方正小标宋简体" w:hint="eastAsia"/>
          <w:bCs/>
          <w:sz w:val="36"/>
          <w:szCs w:val="36"/>
        </w:rPr>
        <w:t>发展对象集中培训日程安排</w:t>
      </w:r>
    </w:p>
    <w:tbl>
      <w:tblPr>
        <w:tblW w:w="52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990"/>
        <w:gridCol w:w="2302"/>
        <w:gridCol w:w="2799"/>
      </w:tblGrid>
      <w:tr w:rsidR="006024E8">
        <w:trPr>
          <w:trHeight w:val="918"/>
          <w:jc w:val="center"/>
        </w:trPr>
        <w:tc>
          <w:tcPr>
            <w:tcW w:w="2094" w:type="pct"/>
            <w:gridSpan w:val="2"/>
            <w:tcBorders>
              <w:top w:val="single" w:sz="4" w:space="0" w:color="auto"/>
              <w:left w:val="single" w:sz="4" w:space="0" w:color="auto"/>
              <w:bottom w:val="single" w:sz="4" w:space="0" w:color="auto"/>
              <w:right w:val="single" w:sz="4" w:space="0" w:color="auto"/>
            </w:tcBorders>
            <w:vAlign w:val="center"/>
          </w:tcPr>
          <w:p w:rsidR="006024E8" w:rsidRDefault="007C764D">
            <w:pPr>
              <w:jc w:val="center"/>
              <w:rPr>
                <w:rFonts w:ascii="黑体" w:eastAsia="黑体" w:hAnsi="黑体"/>
                <w:sz w:val="32"/>
              </w:rPr>
            </w:pPr>
            <w:r>
              <w:rPr>
                <w:rFonts w:ascii="黑体" w:eastAsia="黑体" w:hAnsi="黑体"/>
                <w:sz w:val="32"/>
              </w:rPr>
              <w:t>时  间</w:t>
            </w:r>
          </w:p>
        </w:tc>
        <w:tc>
          <w:tcPr>
            <w:tcW w:w="1311" w:type="pct"/>
            <w:tcBorders>
              <w:top w:val="single" w:sz="4" w:space="0" w:color="auto"/>
              <w:left w:val="single" w:sz="4" w:space="0" w:color="auto"/>
              <w:bottom w:val="single" w:sz="4" w:space="0" w:color="auto"/>
              <w:right w:val="single" w:sz="4" w:space="0" w:color="auto"/>
            </w:tcBorders>
            <w:vAlign w:val="center"/>
          </w:tcPr>
          <w:p w:rsidR="006024E8" w:rsidRDefault="007C764D">
            <w:pPr>
              <w:jc w:val="center"/>
              <w:rPr>
                <w:rFonts w:ascii="黑体" w:eastAsia="黑体" w:hAnsi="黑体"/>
                <w:sz w:val="32"/>
              </w:rPr>
            </w:pPr>
            <w:r>
              <w:rPr>
                <w:rFonts w:ascii="黑体" w:eastAsia="黑体" w:hAnsi="黑体"/>
                <w:sz w:val="32"/>
              </w:rPr>
              <w:t>内</w:t>
            </w:r>
            <w:r>
              <w:rPr>
                <w:rFonts w:ascii="黑体" w:eastAsia="黑体" w:hAnsi="黑体" w:hint="eastAsia"/>
                <w:sz w:val="32"/>
              </w:rPr>
              <w:t xml:space="preserve"> </w:t>
            </w:r>
            <w:r>
              <w:rPr>
                <w:rFonts w:ascii="黑体" w:eastAsia="黑体" w:hAnsi="黑体"/>
                <w:sz w:val="32"/>
              </w:rPr>
              <w:t xml:space="preserve"> 容</w:t>
            </w:r>
          </w:p>
        </w:tc>
        <w:tc>
          <w:tcPr>
            <w:tcW w:w="1594" w:type="pct"/>
            <w:tcBorders>
              <w:top w:val="single" w:sz="4" w:space="0" w:color="auto"/>
              <w:left w:val="single" w:sz="4" w:space="0" w:color="auto"/>
              <w:bottom w:val="single" w:sz="4" w:space="0" w:color="auto"/>
              <w:right w:val="single" w:sz="4" w:space="0" w:color="auto"/>
            </w:tcBorders>
            <w:vAlign w:val="center"/>
          </w:tcPr>
          <w:p w:rsidR="006024E8" w:rsidRDefault="007C764D">
            <w:pPr>
              <w:ind w:leftChars="-37" w:left="-78" w:rightChars="-53" w:right="-111"/>
              <w:jc w:val="center"/>
              <w:rPr>
                <w:rFonts w:ascii="黑体" w:eastAsia="黑体" w:hAnsi="黑体"/>
                <w:sz w:val="32"/>
              </w:rPr>
            </w:pPr>
            <w:r>
              <w:rPr>
                <w:rFonts w:ascii="黑体" w:eastAsia="黑体" w:hAnsi="黑体" w:hint="eastAsia"/>
                <w:sz w:val="32"/>
              </w:rPr>
              <w:t>主持/</w:t>
            </w:r>
            <w:r>
              <w:rPr>
                <w:rFonts w:ascii="黑体" w:eastAsia="黑体" w:hAnsi="黑体"/>
                <w:sz w:val="32"/>
              </w:rPr>
              <w:t>授课</w:t>
            </w:r>
          </w:p>
        </w:tc>
      </w:tr>
      <w:tr w:rsidR="006024E8">
        <w:trPr>
          <w:trHeight w:val="1178"/>
          <w:jc w:val="center"/>
        </w:trPr>
        <w:tc>
          <w:tcPr>
            <w:tcW w:w="961" w:type="pct"/>
            <w:vMerge w:val="restart"/>
            <w:tcBorders>
              <w:left w:val="single" w:sz="4" w:space="0" w:color="auto"/>
              <w:right w:val="single" w:sz="4" w:space="0" w:color="auto"/>
            </w:tcBorders>
            <w:vAlign w:val="center"/>
          </w:tcPr>
          <w:p w:rsidR="006024E8" w:rsidRDefault="007C764D">
            <w:pPr>
              <w:pStyle w:val="a9"/>
              <w:spacing w:before="0" w:after="0" w:line="300" w:lineRule="exact"/>
              <w:jc w:val="center"/>
              <w:rPr>
                <w:rFonts w:ascii="Times New Roman" w:eastAsia="仿宋_GB2312" w:hAnsi="仿宋_GB2312"/>
                <w:sz w:val="28"/>
              </w:rPr>
            </w:pPr>
            <w:r>
              <w:rPr>
                <w:rFonts w:ascii="Times New Roman" w:eastAsia="仿宋_GB2312" w:hAnsi="仿宋_GB2312" w:hint="eastAsia"/>
                <w:sz w:val="28"/>
              </w:rPr>
              <w:t>9</w:t>
            </w:r>
            <w:r>
              <w:rPr>
                <w:rFonts w:ascii="Times New Roman" w:eastAsia="仿宋_GB2312" w:hAnsi="仿宋_GB2312"/>
                <w:sz w:val="28"/>
              </w:rPr>
              <w:t>月</w:t>
            </w:r>
            <w:r>
              <w:rPr>
                <w:rFonts w:ascii="Times New Roman" w:eastAsia="仿宋_GB2312" w:hAnsi="仿宋_GB2312" w:hint="eastAsia"/>
                <w:sz w:val="28"/>
              </w:rPr>
              <w:t>1</w:t>
            </w:r>
            <w:r>
              <w:rPr>
                <w:rFonts w:ascii="Times New Roman" w:eastAsia="仿宋_GB2312" w:hAnsi="仿宋_GB2312"/>
                <w:sz w:val="28"/>
              </w:rPr>
              <w:t>4</w:t>
            </w:r>
            <w:r>
              <w:rPr>
                <w:rFonts w:ascii="Times New Roman" w:eastAsia="仿宋_GB2312" w:hAnsi="仿宋_GB2312"/>
                <w:sz w:val="28"/>
              </w:rPr>
              <w:t>日</w:t>
            </w:r>
          </w:p>
          <w:p w:rsidR="006024E8" w:rsidRDefault="007C764D">
            <w:pPr>
              <w:pStyle w:val="a9"/>
              <w:spacing w:before="0" w:after="0" w:line="300" w:lineRule="exact"/>
              <w:rPr>
                <w:rFonts w:ascii="Times New Roman" w:eastAsia="仿宋_GB2312" w:hAnsi="Times New Roman"/>
                <w:sz w:val="28"/>
              </w:rPr>
            </w:pPr>
            <w:r>
              <w:rPr>
                <w:rFonts w:ascii="Times New Roman" w:eastAsia="仿宋_GB2312" w:hAnsi="Times New Roman" w:hint="eastAsia"/>
                <w:sz w:val="28"/>
              </w:rPr>
              <w:t>（星期四）</w:t>
            </w:r>
          </w:p>
        </w:tc>
        <w:tc>
          <w:tcPr>
            <w:tcW w:w="1132" w:type="pct"/>
            <w:tcBorders>
              <w:top w:val="single" w:sz="4" w:space="0" w:color="auto"/>
              <w:left w:val="single" w:sz="4" w:space="0" w:color="auto"/>
              <w:bottom w:val="single" w:sz="4" w:space="0" w:color="auto"/>
              <w:right w:val="single" w:sz="4" w:space="0" w:color="auto"/>
            </w:tcBorders>
            <w:vAlign w:val="center"/>
          </w:tcPr>
          <w:p w:rsidR="006024E8" w:rsidRDefault="007C764D">
            <w:pPr>
              <w:spacing w:line="300" w:lineRule="exact"/>
              <w:jc w:val="center"/>
              <w:rPr>
                <w:rFonts w:ascii="Times New Roman" w:eastAsia="仿宋_GB2312" w:hAnsi="Times New Roman"/>
                <w:sz w:val="28"/>
              </w:rPr>
            </w:pPr>
            <w:r>
              <w:rPr>
                <w:rFonts w:ascii="Times New Roman" w:eastAsia="仿宋_GB2312" w:hAnsi="Times New Roman" w:hint="eastAsia"/>
                <w:sz w:val="28"/>
              </w:rPr>
              <w:t>14:</w:t>
            </w:r>
            <w:r>
              <w:rPr>
                <w:rFonts w:ascii="Times New Roman" w:eastAsia="仿宋_GB2312" w:hAnsi="Times New Roman"/>
                <w:sz w:val="28"/>
              </w:rPr>
              <w:t>30</w:t>
            </w:r>
            <w:r>
              <w:rPr>
                <w:rFonts w:ascii="Times New Roman" w:eastAsia="仿宋_GB2312" w:hAnsi="Times New Roman" w:hint="eastAsia"/>
                <w:sz w:val="28"/>
              </w:rPr>
              <w:t>—</w:t>
            </w:r>
            <w:r>
              <w:rPr>
                <w:rFonts w:ascii="Times New Roman" w:eastAsia="仿宋_GB2312" w:hAnsi="Times New Roman" w:hint="eastAsia"/>
                <w:sz w:val="28"/>
              </w:rPr>
              <w:t>15:</w:t>
            </w:r>
            <w:r>
              <w:rPr>
                <w:rFonts w:ascii="Times New Roman" w:eastAsia="仿宋_GB2312" w:hAnsi="Times New Roman"/>
                <w:sz w:val="28"/>
              </w:rPr>
              <w:t>00</w:t>
            </w:r>
          </w:p>
        </w:tc>
        <w:tc>
          <w:tcPr>
            <w:tcW w:w="1311" w:type="pct"/>
            <w:tcBorders>
              <w:top w:val="single" w:sz="4" w:space="0" w:color="auto"/>
              <w:left w:val="single" w:sz="4" w:space="0" w:color="auto"/>
              <w:bottom w:val="single" w:sz="4" w:space="0" w:color="auto"/>
              <w:right w:val="single" w:sz="4" w:space="0" w:color="auto"/>
            </w:tcBorders>
            <w:vAlign w:val="center"/>
          </w:tcPr>
          <w:p w:rsidR="006024E8" w:rsidRDefault="007C764D">
            <w:pPr>
              <w:spacing w:line="300" w:lineRule="exact"/>
              <w:jc w:val="center"/>
              <w:rPr>
                <w:rFonts w:ascii="Times New Roman" w:eastAsia="仿宋_GB2312" w:hAnsi="Times New Roman"/>
                <w:sz w:val="28"/>
              </w:rPr>
            </w:pPr>
            <w:r>
              <w:rPr>
                <w:rFonts w:ascii="Times New Roman" w:eastAsia="仿宋_GB2312" w:hAnsi="Times New Roman" w:hint="eastAsia"/>
                <w:sz w:val="28"/>
              </w:rPr>
              <w:t>开班式</w:t>
            </w:r>
          </w:p>
          <w:p w:rsidR="006024E8" w:rsidRDefault="007C764D">
            <w:pPr>
              <w:spacing w:line="300" w:lineRule="exact"/>
              <w:jc w:val="center"/>
              <w:rPr>
                <w:rFonts w:ascii="Times New Roman" w:eastAsia="仿宋_GB2312" w:hAnsi="Times New Roman"/>
                <w:sz w:val="28"/>
              </w:rPr>
            </w:pPr>
            <w:r>
              <w:rPr>
                <w:rFonts w:ascii="Times New Roman" w:eastAsia="仿宋_GB2312" w:hAnsi="Times New Roman" w:hint="eastAsia"/>
                <w:sz w:val="28"/>
              </w:rPr>
              <w:t>（榆中开班、城关设立分会场）</w:t>
            </w:r>
          </w:p>
        </w:tc>
        <w:tc>
          <w:tcPr>
            <w:tcW w:w="1594" w:type="pct"/>
            <w:tcBorders>
              <w:top w:val="single" w:sz="4" w:space="0" w:color="auto"/>
              <w:left w:val="single" w:sz="4" w:space="0" w:color="auto"/>
              <w:bottom w:val="single" w:sz="4" w:space="0" w:color="auto"/>
              <w:right w:val="single" w:sz="4" w:space="0" w:color="auto"/>
            </w:tcBorders>
            <w:vAlign w:val="center"/>
          </w:tcPr>
          <w:p w:rsidR="006024E8" w:rsidRDefault="007C764D">
            <w:pPr>
              <w:spacing w:line="300" w:lineRule="exact"/>
              <w:jc w:val="center"/>
              <w:rPr>
                <w:rFonts w:ascii="Times New Roman" w:eastAsia="仿宋_GB2312" w:hAnsi="Times New Roman"/>
                <w:sz w:val="28"/>
              </w:rPr>
            </w:pPr>
            <w:r>
              <w:rPr>
                <w:rFonts w:ascii="Times New Roman" w:eastAsia="仿宋_GB2312" w:hAnsi="Times New Roman" w:hint="eastAsia"/>
                <w:sz w:val="28"/>
              </w:rPr>
              <w:t>——</w:t>
            </w:r>
          </w:p>
        </w:tc>
      </w:tr>
      <w:tr w:rsidR="006024E8">
        <w:trPr>
          <w:trHeight w:val="1382"/>
          <w:jc w:val="center"/>
        </w:trPr>
        <w:tc>
          <w:tcPr>
            <w:tcW w:w="961" w:type="pct"/>
            <w:vMerge/>
            <w:tcBorders>
              <w:left w:val="single" w:sz="4" w:space="0" w:color="auto"/>
              <w:right w:val="single" w:sz="4" w:space="0" w:color="auto"/>
            </w:tcBorders>
            <w:vAlign w:val="center"/>
          </w:tcPr>
          <w:p w:rsidR="006024E8" w:rsidRDefault="006024E8">
            <w:pPr>
              <w:spacing w:line="300" w:lineRule="exact"/>
              <w:jc w:val="center"/>
              <w:rPr>
                <w:rFonts w:ascii="Times New Roman" w:eastAsia="仿宋_GB2312" w:hAnsi="仿宋_GB2312"/>
                <w:sz w:val="28"/>
              </w:rPr>
            </w:pPr>
          </w:p>
        </w:tc>
        <w:tc>
          <w:tcPr>
            <w:tcW w:w="1132" w:type="pct"/>
            <w:tcBorders>
              <w:top w:val="single" w:sz="4" w:space="0" w:color="auto"/>
              <w:left w:val="single" w:sz="4" w:space="0" w:color="auto"/>
              <w:bottom w:val="single" w:sz="4" w:space="0" w:color="auto"/>
              <w:right w:val="single" w:sz="4" w:space="0" w:color="auto"/>
            </w:tcBorders>
            <w:vAlign w:val="center"/>
          </w:tcPr>
          <w:p w:rsidR="006024E8" w:rsidRDefault="007C764D">
            <w:pPr>
              <w:spacing w:line="300" w:lineRule="exact"/>
              <w:jc w:val="center"/>
              <w:rPr>
                <w:rFonts w:ascii="Times New Roman" w:eastAsia="仿宋_GB2312" w:hAnsi="Times New Roman"/>
                <w:sz w:val="28"/>
              </w:rPr>
            </w:pPr>
            <w:r>
              <w:rPr>
                <w:rFonts w:ascii="Times New Roman" w:eastAsia="仿宋_GB2312" w:hAnsi="Times New Roman" w:hint="eastAsia"/>
                <w:sz w:val="28"/>
              </w:rPr>
              <w:t>15:</w:t>
            </w:r>
            <w:r>
              <w:rPr>
                <w:rFonts w:ascii="Times New Roman" w:eastAsia="仿宋_GB2312" w:hAnsi="Times New Roman"/>
                <w:sz w:val="28"/>
              </w:rPr>
              <w:t>00</w:t>
            </w:r>
            <w:r>
              <w:rPr>
                <w:rFonts w:ascii="Times New Roman" w:eastAsia="仿宋_GB2312" w:hAnsi="Times New Roman" w:hint="eastAsia"/>
                <w:sz w:val="28"/>
              </w:rPr>
              <w:t>—</w:t>
            </w:r>
            <w:r>
              <w:rPr>
                <w:rFonts w:ascii="Times New Roman" w:eastAsia="仿宋_GB2312" w:hAnsi="Times New Roman" w:hint="eastAsia"/>
                <w:sz w:val="28"/>
              </w:rPr>
              <w:t>16:</w:t>
            </w:r>
            <w:r>
              <w:rPr>
                <w:rFonts w:ascii="Times New Roman" w:eastAsia="仿宋_GB2312" w:hAnsi="Times New Roman"/>
                <w:sz w:val="28"/>
              </w:rPr>
              <w:t>30</w:t>
            </w:r>
          </w:p>
        </w:tc>
        <w:tc>
          <w:tcPr>
            <w:tcW w:w="1311" w:type="pct"/>
            <w:tcBorders>
              <w:top w:val="single" w:sz="4" w:space="0" w:color="auto"/>
              <w:left w:val="single" w:sz="4" w:space="0" w:color="auto"/>
              <w:bottom w:val="single" w:sz="4" w:space="0" w:color="auto"/>
              <w:right w:val="single" w:sz="4" w:space="0" w:color="auto"/>
            </w:tcBorders>
            <w:vAlign w:val="center"/>
          </w:tcPr>
          <w:p w:rsidR="006024E8" w:rsidRDefault="007C764D">
            <w:pPr>
              <w:spacing w:line="300" w:lineRule="exact"/>
              <w:jc w:val="center"/>
              <w:rPr>
                <w:rFonts w:ascii="Times New Roman" w:eastAsia="仿宋_GB2312" w:hAnsi="仿宋_GB2312"/>
                <w:sz w:val="28"/>
              </w:rPr>
            </w:pPr>
            <w:r>
              <w:rPr>
                <w:rFonts w:ascii="Times New Roman" w:eastAsia="仿宋_GB2312" w:hAnsi="仿宋_GB2312" w:hint="eastAsia"/>
                <w:sz w:val="28"/>
              </w:rPr>
              <w:t>习近平新时代中国特色社会主义思想</w:t>
            </w:r>
          </w:p>
        </w:tc>
        <w:tc>
          <w:tcPr>
            <w:tcW w:w="1594" w:type="pct"/>
            <w:tcBorders>
              <w:top w:val="single" w:sz="4" w:space="0" w:color="auto"/>
              <w:left w:val="single" w:sz="4" w:space="0" w:color="auto"/>
              <w:bottom w:val="single" w:sz="4" w:space="0" w:color="auto"/>
              <w:right w:val="single" w:sz="4" w:space="0" w:color="auto"/>
            </w:tcBorders>
            <w:vAlign w:val="center"/>
          </w:tcPr>
          <w:p w:rsidR="006024E8" w:rsidRDefault="007C764D">
            <w:pPr>
              <w:spacing w:line="300" w:lineRule="exact"/>
              <w:jc w:val="center"/>
              <w:rPr>
                <w:rFonts w:ascii="Times New Roman" w:eastAsia="仿宋_GB2312" w:hAnsi="仿宋_GB2312"/>
                <w:sz w:val="28"/>
              </w:rPr>
            </w:pPr>
            <w:r>
              <w:rPr>
                <w:rFonts w:ascii="Times New Roman" w:eastAsia="仿宋_GB2312" w:hAnsi="仿宋_GB2312" w:hint="eastAsia"/>
                <w:sz w:val="28"/>
              </w:rPr>
              <w:t>省委党校教师</w:t>
            </w:r>
          </w:p>
        </w:tc>
      </w:tr>
      <w:tr w:rsidR="006024E8">
        <w:trPr>
          <w:trHeight w:val="1254"/>
          <w:jc w:val="center"/>
        </w:trPr>
        <w:tc>
          <w:tcPr>
            <w:tcW w:w="961" w:type="pct"/>
            <w:vMerge/>
            <w:tcBorders>
              <w:left w:val="single" w:sz="4" w:space="0" w:color="auto"/>
              <w:right w:val="single" w:sz="4" w:space="0" w:color="auto"/>
            </w:tcBorders>
            <w:vAlign w:val="center"/>
          </w:tcPr>
          <w:p w:rsidR="006024E8" w:rsidRDefault="006024E8">
            <w:pPr>
              <w:spacing w:line="300" w:lineRule="exact"/>
              <w:jc w:val="center"/>
              <w:rPr>
                <w:rFonts w:ascii="Times New Roman" w:eastAsia="仿宋_GB2312" w:hAnsi="Times New Roman"/>
                <w:sz w:val="28"/>
              </w:rPr>
            </w:pPr>
          </w:p>
        </w:tc>
        <w:tc>
          <w:tcPr>
            <w:tcW w:w="1132" w:type="pct"/>
            <w:tcBorders>
              <w:top w:val="single" w:sz="4" w:space="0" w:color="auto"/>
              <w:left w:val="single" w:sz="4" w:space="0" w:color="auto"/>
              <w:bottom w:val="single" w:sz="4" w:space="0" w:color="auto"/>
              <w:right w:val="single" w:sz="4" w:space="0" w:color="auto"/>
            </w:tcBorders>
            <w:vAlign w:val="center"/>
          </w:tcPr>
          <w:p w:rsidR="006024E8" w:rsidRDefault="007C764D">
            <w:pPr>
              <w:spacing w:line="300" w:lineRule="exact"/>
              <w:jc w:val="center"/>
              <w:rPr>
                <w:rFonts w:ascii="Times New Roman" w:eastAsia="仿宋_GB2312" w:hAnsi="Times New Roman"/>
                <w:sz w:val="28"/>
              </w:rPr>
            </w:pPr>
            <w:r>
              <w:rPr>
                <w:rFonts w:ascii="Times New Roman" w:eastAsia="仿宋_GB2312" w:hAnsi="Times New Roman"/>
                <w:sz w:val="28"/>
              </w:rPr>
              <w:t>1</w:t>
            </w:r>
            <w:r>
              <w:rPr>
                <w:rFonts w:ascii="Times New Roman" w:eastAsia="仿宋_GB2312" w:hAnsi="Times New Roman" w:hint="eastAsia"/>
                <w:sz w:val="28"/>
              </w:rPr>
              <w:t>6</w:t>
            </w:r>
            <w:r>
              <w:rPr>
                <w:rFonts w:ascii="Times New Roman" w:eastAsia="仿宋_GB2312" w:hAnsi="Times New Roman"/>
                <w:sz w:val="28"/>
              </w:rPr>
              <w:t>:40</w:t>
            </w:r>
            <w:r w:rsidR="008167A3">
              <w:rPr>
                <w:rFonts w:ascii="Times New Roman" w:eastAsia="仿宋_GB2312" w:hAnsi="Times New Roman" w:hint="eastAsia"/>
                <w:sz w:val="28"/>
              </w:rPr>
              <w:t>—</w:t>
            </w:r>
            <w:r>
              <w:rPr>
                <w:rFonts w:ascii="Times New Roman" w:eastAsia="仿宋_GB2312" w:hAnsi="Times New Roman"/>
                <w:sz w:val="28"/>
              </w:rPr>
              <w:t>1</w:t>
            </w:r>
            <w:r>
              <w:rPr>
                <w:rFonts w:ascii="Times New Roman" w:eastAsia="仿宋_GB2312" w:hAnsi="Times New Roman" w:hint="eastAsia"/>
                <w:sz w:val="28"/>
              </w:rPr>
              <w:t>8</w:t>
            </w:r>
            <w:r>
              <w:rPr>
                <w:rFonts w:ascii="Times New Roman" w:eastAsia="仿宋_GB2312" w:hAnsi="仿宋_GB2312" w:hint="eastAsia"/>
                <w:sz w:val="28"/>
              </w:rPr>
              <w:t>:1</w:t>
            </w:r>
            <w:r>
              <w:rPr>
                <w:rFonts w:ascii="Times New Roman" w:eastAsia="仿宋_GB2312" w:hAnsi="仿宋_GB2312"/>
                <w:sz w:val="28"/>
              </w:rPr>
              <w:t>0</w:t>
            </w:r>
          </w:p>
        </w:tc>
        <w:tc>
          <w:tcPr>
            <w:tcW w:w="1311" w:type="pct"/>
            <w:tcBorders>
              <w:top w:val="single" w:sz="4" w:space="0" w:color="auto"/>
              <w:left w:val="single" w:sz="4" w:space="0" w:color="auto"/>
              <w:bottom w:val="single" w:sz="4" w:space="0" w:color="auto"/>
              <w:right w:val="single" w:sz="4" w:space="0" w:color="auto"/>
            </w:tcBorders>
            <w:vAlign w:val="center"/>
          </w:tcPr>
          <w:p w:rsidR="006024E8" w:rsidRDefault="007C764D">
            <w:pPr>
              <w:spacing w:line="300" w:lineRule="exact"/>
              <w:jc w:val="center"/>
              <w:rPr>
                <w:rFonts w:ascii="Times New Roman" w:eastAsia="仿宋_GB2312" w:hAnsi="Times New Roman"/>
                <w:sz w:val="28"/>
              </w:rPr>
            </w:pPr>
            <w:r>
              <w:rPr>
                <w:rFonts w:ascii="Times New Roman" w:eastAsia="仿宋_GB2312" w:hAnsi="Times New Roman" w:hint="eastAsia"/>
                <w:sz w:val="28"/>
              </w:rPr>
              <w:t>党的二十大精神解读</w:t>
            </w:r>
          </w:p>
        </w:tc>
        <w:tc>
          <w:tcPr>
            <w:tcW w:w="1594" w:type="pct"/>
            <w:tcBorders>
              <w:top w:val="single" w:sz="4" w:space="0" w:color="auto"/>
              <w:left w:val="single" w:sz="4" w:space="0" w:color="auto"/>
              <w:bottom w:val="single" w:sz="4" w:space="0" w:color="auto"/>
              <w:right w:val="single" w:sz="4" w:space="0" w:color="auto"/>
            </w:tcBorders>
            <w:vAlign w:val="center"/>
          </w:tcPr>
          <w:p w:rsidR="006024E8" w:rsidRDefault="007C764D">
            <w:pPr>
              <w:spacing w:line="300" w:lineRule="exact"/>
              <w:jc w:val="center"/>
              <w:rPr>
                <w:rFonts w:ascii="Times New Roman" w:eastAsia="仿宋_GB2312" w:hAnsi="Times New Roman"/>
                <w:sz w:val="28"/>
              </w:rPr>
            </w:pPr>
            <w:r>
              <w:rPr>
                <w:rFonts w:ascii="Times New Roman" w:eastAsia="仿宋_GB2312" w:hAnsi="Times New Roman" w:hint="eastAsia"/>
                <w:sz w:val="28"/>
              </w:rPr>
              <w:t>马克思主义学院教师</w:t>
            </w:r>
          </w:p>
        </w:tc>
      </w:tr>
      <w:tr w:rsidR="006024E8">
        <w:trPr>
          <w:trHeight w:val="1163"/>
          <w:jc w:val="center"/>
        </w:trPr>
        <w:tc>
          <w:tcPr>
            <w:tcW w:w="961" w:type="pct"/>
            <w:vMerge w:val="restart"/>
            <w:tcBorders>
              <w:left w:val="single" w:sz="4" w:space="0" w:color="auto"/>
              <w:right w:val="single" w:sz="4" w:space="0" w:color="auto"/>
            </w:tcBorders>
            <w:vAlign w:val="center"/>
          </w:tcPr>
          <w:p w:rsidR="006024E8" w:rsidRDefault="007C764D">
            <w:pPr>
              <w:pStyle w:val="a9"/>
              <w:spacing w:before="0" w:after="0" w:line="300" w:lineRule="exact"/>
              <w:ind w:leftChars="-40" w:left="-84" w:rightChars="-31" w:right="-65"/>
              <w:jc w:val="center"/>
              <w:rPr>
                <w:rFonts w:ascii="Times New Roman" w:eastAsia="仿宋_GB2312" w:hAnsi="仿宋_GB2312"/>
                <w:sz w:val="28"/>
              </w:rPr>
            </w:pPr>
            <w:r>
              <w:rPr>
                <w:rFonts w:ascii="Times New Roman" w:eastAsia="仿宋_GB2312" w:hAnsi="仿宋_GB2312" w:hint="eastAsia"/>
                <w:sz w:val="28"/>
              </w:rPr>
              <w:t>9</w:t>
            </w:r>
            <w:r>
              <w:rPr>
                <w:rFonts w:ascii="Times New Roman" w:eastAsia="仿宋_GB2312" w:hAnsi="仿宋_GB2312"/>
                <w:sz w:val="28"/>
              </w:rPr>
              <w:t>月</w:t>
            </w:r>
            <w:r>
              <w:rPr>
                <w:rFonts w:ascii="Times New Roman" w:eastAsia="仿宋_GB2312" w:hAnsi="仿宋_GB2312" w:hint="eastAsia"/>
                <w:sz w:val="28"/>
              </w:rPr>
              <w:t>1</w:t>
            </w:r>
            <w:r>
              <w:rPr>
                <w:rFonts w:ascii="Times New Roman" w:eastAsia="仿宋_GB2312" w:hAnsi="仿宋_GB2312"/>
                <w:sz w:val="28"/>
              </w:rPr>
              <w:t>6</w:t>
            </w:r>
            <w:r>
              <w:rPr>
                <w:rFonts w:ascii="Times New Roman" w:eastAsia="仿宋_GB2312" w:hAnsi="仿宋_GB2312"/>
                <w:sz w:val="28"/>
              </w:rPr>
              <w:t>日</w:t>
            </w:r>
          </w:p>
          <w:p w:rsidR="006024E8" w:rsidRDefault="007C764D">
            <w:pPr>
              <w:pStyle w:val="a9"/>
              <w:spacing w:before="0" w:after="0" w:line="300" w:lineRule="exact"/>
              <w:ind w:leftChars="-40" w:left="-84" w:rightChars="-31" w:right="-65"/>
              <w:jc w:val="center"/>
              <w:rPr>
                <w:rFonts w:ascii="Times New Roman" w:eastAsia="仿宋_GB2312" w:hAnsi="仿宋_GB2312"/>
                <w:sz w:val="28"/>
              </w:rPr>
            </w:pPr>
            <w:r>
              <w:rPr>
                <w:rFonts w:ascii="Times New Roman" w:eastAsia="仿宋_GB2312" w:hAnsi="仿宋_GB2312" w:hint="eastAsia"/>
                <w:sz w:val="28"/>
              </w:rPr>
              <w:t>（星期六）</w:t>
            </w:r>
          </w:p>
          <w:p w:rsidR="006024E8" w:rsidRDefault="006024E8">
            <w:pPr>
              <w:pStyle w:val="a9"/>
              <w:spacing w:before="0" w:after="0" w:line="300" w:lineRule="exact"/>
              <w:ind w:leftChars="-40" w:left="-84" w:rightChars="-31" w:right="-65"/>
              <w:jc w:val="center"/>
              <w:rPr>
                <w:rFonts w:ascii="Times New Roman" w:eastAsia="仿宋_GB2312" w:hAnsi="Times New Roman"/>
                <w:sz w:val="28"/>
              </w:rPr>
            </w:pPr>
          </w:p>
        </w:tc>
        <w:tc>
          <w:tcPr>
            <w:tcW w:w="1132" w:type="pct"/>
            <w:tcBorders>
              <w:top w:val="single" w:sz="4" w:space="0" w:color="auto"/>
              <w:left w:val="single" w:sz="4" w:space="0" w:color="auto"/>
              <w:bottom w:val="single" w:sz="4" w:space="0" w:color="auto"/>
              <w:right w:val="single" w:sz="4" w:space="0" w:color="auto"/>
            </w:tcBorders>
            <w:vAlign w:val="center"/>
          </w:tcPr>
          <w:p w:rsidR="006024E8" w:rsidRDefault="007C764D">
            <w:pPr>
              <w:spacing w:line="300" w:lineRule="exact"/>
              <w:jc w:val="center"/>
              <w:rPr>
                <w:rFonts w:ascii="Times New Roman" w:eastAsia="仿宋_GB2312" w:hAnsi="Times New Roman"/>
                <w:sz w:val="28"/>
              </w:rPr>
            </w:pPr>
            <w:r>
              <w:rPr>
                <w:rFonts w:ascii="Times New Roman" w:eastAsia="仿宋_GB2312" w:hAnsi="Times New Roman" w:hint="eastAsia"/>
                <w:sz w:val="28"/>
              </w:rPr>
              <w:t>8:30</w:t>
            </w:r>
            <w:r>
              <w:rPr>
                <w:rFonts w:ascii="Times New Roman" w:eastAsia="仿宋_GB2312" w:hAnsi="Times New Roman" w:hint="eastAsia"/>
                <w:sz w:val="28"/>
              </w:rPr>
              <w:t>—</w:t>
            </w:r>
            <w:r>
              <w:rPr>
                <w:rFonts w:ascii="Times New Roman" w:eastAsia="仿宋_GB2312" w:hAnsi="Times New Roman"/>
                <w:sz w:val="28"/>
              </w:rPr>
              <w:t>10</w:t>
            </w:r>
            <w:r>
              <w:rPr>
                <w:rFonts w:ascii="Times New Roman" w:eastAsia="仿宋_GB2312" w:hAnsi="Times New Roman" w:hint="eastAsia"/>
                <w:sz w:val="28"/>
              </w:rPr>
              <w:t>:0</w:t>
            </w:r>
            <w:r>
              <w:rPr>
                <w:rFonts w:ascii="Times New Roman" w:eastAsia="仿宋_GB2312" w:hAnsi="Times New Roman"/>
                <w:sz w:val="28"/>
              </w:rPr>
              <w:t>0</w:t>
            </w:r>
          </w:p>
        </w:tc>
        <w:tc>
          <w:tcPr>
            <w:tcW w:w="1311" w:type="pct"/>
            <w:tcBorders>
              <w:top w:val="single" w:sz="4" w:space="0" w:color="auto"/>
              <w:left w:val="single" w:sz="4" w:space="0" w:color="auto"/>
              <w:bottom w:val="single" w:sz="4" w:space="0" w:color="auto"/>
              <w:right w:val="single" w:sz="4" w:space="0" w:color="auto"/>
            </w:tcBorders>
            <w:vAlign w:val="center"/>
          </w:tcPr>
          <w:p w:rsidR="006024E8" w:rsidRDefault="007C764D">
            <w:pPr>
              <w:spacing w:line="300" w:lineRule="exact"/>
              <w:ind w:leftChars="-51" w:left="-107" w:firstLineChars="14" w:firstLine="42"/>
              <w:jc w:val="center"/>
              <w:rPr>
                <w:rFonts w:ascii="Times New Roman" w:eastAsia="仿宋_GB2312" w:hAnsi="Times New Roman"/>
                <w:color w:val="FF0000"/>
                <w:sz w:val="28"/>
              </w:rPr>
            </w:pPr>
            <w:r>
              <w:rPr>
                <w:rFonts w:ascii="Calibri" w:eastAsia="仿宋_GB2312" w:hAnsi="Calibri" w:cs="Times New Roman" w:hint="eastAsia"/>
                <w:bCs/>
                <w:spacing w:val="10"/>
                <w:kern w:val="0"/>
                <w:sz w:val="28"/>
                <w:szCs w:val="24"/>
              </w:rPr>
              <w:t>形势与政策</w:t>
            </w:r>
          </w:p>
        </w:tc>
        <w:tc>
          <w:tcPr>
            <w:tcW w:w="1594" w:type="pct"/>
            <w:tcBorders>
              <w:top w:val="single" w:sz="4" w:space="0" w:color="auto"/>
              <w:left w:val="single" w:sz="4" w:space="0" w:color="auto"/>
              <w:bottom w:val="single" w:sz="4" w:space="0" w:color="auto"/>
              <w:right w:val="single" w:sz="4" w:space="0" w:color="auto"/>
            </w:tcBorders>
            <w:vAlign w:val="center"/>
          </w:tcPr>
          <w:p w:rsidR="006024E8" w:rsidRDefault="007C764D">
            <w:pPr>
              <w:spacing w:line="300" w:lineRule="exact"/>
              <w:jc w:val="center"/>
              <w:rPr>
                <w:rFonts w:ascii="Times New Roman" w:eastAsia="仿宋_GB2312" w:hAnsi="Times New Roman"/>
                <w:sz w:val="28"/>
              </w:rPr>
            </w:pPr>
            <w:r>
              <w:rPr>
                <w:rFonts w:ascii="Times New Roman" w:eastAsia="仿宋_GB2312" w:hAnsi="Times New Roman" w:hint="eastAsia"/>
                <w:sz w:val="28"/>
              </w:rPr>
              <w:t>政治与国际关系学院教师</w:t>
            </w:r>
          </w:p>
        </w:tc>
      </w:tr>
      <w:tr w:rsidR="006024E8">
        <w:trPr>
          <w:trHeight w:val="1291"/>
          <w:jc w:val="center"/>
        </w:trPr>
        <w:tc>
          <w:tcPr>
            <w:tcW w:w="961" w:type="pct"/>
            <w:vMerge/>
            <w:tcBorders>
              <w:left w:val="single" w:sz="4" w:space="0" w:color="auto"/>
              <w:right w:val="single" w:sz="4" w:space="0" w:color="auto"/>
            </w:tcBorders>
            <w:vAlign w:val="center"/>
          </w:tcPr>
          <w:p w:rsidR="006024E8" w:rsidRDefault="006024E8">
            <w:pPr>
              <w:spacing w:line="300" w:lineRule="exact"/>
              <w:jc w:val="left"/>
              <w:rPr>
                <w:rFonts w:ascii="Times New Roman" w:eastAsia="仿宋_GB2312" w:hAnsi="Times New Roman"/>
                <w:sz w:val="28"/>
              </w:rPr>
            </w:pPr>
          </w:p>
        </w:tc>
        <w:tc>
          <w:tcPr>
            <w:tcW w:w="1132" w:type="pct"/>
            <w:tcBorders>
              <w:top w:val="single" w:sz="4" w:space="0" w:color="auto"/>
              <w:left w:val="single" w:sz="4" w:space="0" w:color="auto"/>
              <w:right w:val="single" w:sz="4" w:space="0" w:color="auto"/>
            </w:tcBorders>
            <w:vAlign w:val="center"/>
          </w:tcPr>
          <w:p w:rsidR="006024E8" w:rsidRDefault="007C764D">
            <w:pPr>
              <w:spacing w:line="300" w:lineRule="exact"/>
              <w:jc w:val="center"/>
              <w:rPr>
                <w:rFonts w:ascii="Times New Roman" w:eastAsia="仿宋_GB2312" w:hAnsi="Times New Roman"/>
                <w:sz w:val="28"/>
              </w:rPr>
            </w:pPr>
            <w:r>
              <w:rPr>
                <w:rFonts w:ascii="Times New Roman" w:eastAsia="仿宋_GB2312" w:hAnsi="Times New Roman"/>
                <w:sz w:val="28"/>
              </w:rPr>
              <w:t>10</w:t>
            </w:r>
            <w:r>
              <w:rPr>
                <w:rFonts w:ascii="Times New Roman" w:eastAsia="仿宋_GB2312" w:hAnsi="Times New Roman" w:hint="eastAsia"/>
                <w:sz w:val="28"/>
              </w:rPr>
              <w:t>:1</w:t>
            </w:r>
            <w:r>
              <w:rPr>
                <w:rFonts w:ascii="Times New Roman" w:eastAsia="仿宋_GB2312" w:hAnsi="Times New Roman"/>
                <w:sz w:val="28"/>
              </w:rPr>
              <w:t>0</w:t>
            </w:r>
            <w:r>
              <w:rPr>
                <w:rFonts w:ascii="Times New Roman" w:eastAsia="仿宋_GB2312" w:hAnsi="Times New Roman" w:hint="eastAsia"/>
                <w:sz w:val="28"/>
              </w:rPr>
              <w:t>—</w:t>
            </w:r>
            <w:r>
              <w:rPr>
                <w:rFonts w:ascii="Times New Roman" w:eastAsia="仿宋_GB2312" w:hAnsi="Times New Roman"/>
                <w:sz w:val="28"/>
              </w:rPr>
              <w:t>1</w:t>
            </w:r>
            <w:r>
              <w:rPr>
                <w:rFonts w:ascii="Times New Roman" w:eastAsia="仿宋_GB2312" w:hAnsi="Times New Roman" w:hint="eastAsia"/>
                <w:sz w:val="28"/>
              </w:rPr>
              <w:t>1:4</w:t>
            </w:r>
            <w:r>
              <w:rPr>
                <w:rFonts w:ascii="Times New Roman" w:eastAsia="仿宋_GB2312" w:hAnsi="Times New Roman"/>
                <w:sz w:val="28"/>
              </w:rPr>
              <w:t>0</w:t>
            </w:r>
          </w:p>
        </w:tc>
        <w:tc>
          <w:tcPr>
            <w:tcW w:w="1311" w:type="pct"/>
            <w:tcBorders>
              <w:top w:val="single" w:sz="4" w:space="0" w:color="auto"/>
              <w:left w:val="single" w:sz="4" w:space="0" w:color="auto"/>
              <w:right w:val="single" w:sz="4" w:space="0" w:color="auto"/>
            </w:tcBorders>
            <w:vAlign w:val="center"/>
          </w:tcPr>
          <w:p w:rsidR="006024E8" w:rsidRDefault="007C764D">
            <w:pPr>
              <w:spacing w:line="300" w:lineRule="exact"/>
              <w:ind w:leftChars="-51" w:left="-107" w:firstLineChars="14" w:firstLine="39"/>
              <w:jc w:val="center"/>
              <w:rPr>
                <w:rFonts w:ascii="Times New Roman" w:eastAsia="仿宋_GB2312" w:hAnsi="仿宋_GB2312"/>
                <w:sz w:val="28"/>
              </w:rPr>
            </w:pPr>
            <w:r>
              <w:rPr>
                <w:rFonts w:ascii="Times New Roman" w:eastAsia="仿宋_GB2312" w:hAnsi="仿宋_GB2312" w:hint="eastAsia"/>
                <w:sz w:val="28"/>
              </w:rPr>
              <w:t>理想信念教育</w:t>
            </w:r>
          </w:p>
        </w:tc>
        <w:tc>
          <w:tcPr>
            <w:tcW w:w="1594" w:type="pct"/>
            <w:tcBorders>
              <w:top w:val="single" w:sz="4" w:space="0" w:color="auto"/>
              <w:left w:val="single" w:sz="4" w:space="0" w:color="auto"/>
              <w:right w:val="single" w:sz="4" w:space="0" w:color="auto"/>
            </w:tcBorders>
            <w:vAlign w:val="center"/>
          </w:tcPr>
          <w:p w:rsidR="006024E8" w:rsidRDefault="007C764D">
            <w:pPr>
              <w:spacing w:line="300" w:lineRule="exact"/>
              <w:rPr>
                <w:rFonts w:ascii="Times New Roman" w:eastAsia="仿宋_GB2312" w:hAnsi="Times New Roman"/>
                <w:sz w:val="28"/>
              </w:rPr>
            </w:pPr>
            <w:r>
              <w:rPr>
                <w:rFonts w:ascii="Times New Roman" w:eastAsia="仿宋_GB2312" w:hAnsi="Times New Roman" w:hint="eastAsia"/>
                <w:sz w:val="28"/>
              </w:rPr>
              <w:t>马克思主义学院教师</w:t>
            </w:r>
          </w:p>
        </w:tc>
      </w:tr>
      <w:tr w:rsidR="006024E8">
        <w:trPr>
          <w:trHeight w:val="1259"/>
          <w:jc w:val="center"/>
        </w:trPr>
        <w:tc>
          <w:tcPr>
            <w:tcW w:w="961" w:type="pct"/>
            <w:vMerge/>
            <w:tcBorders>
              <w:left w:val="single" w:sz="4" w:space="0" w:color="auto"/>
              <w:right w:val="single" w:sz="4" w:space="0" w:color="auto"/>
            </w:tcBorders>
            <w:vAlign w:val="center"/>
          </w:tcPr>
          <w:p w:rsidR="006024E8" w:rsidRDefault="006024E8">
            <w:pPr>
              <w:spacing w:line="300" w:lineRule="exact"/>
              <w:jc w:val="left"/>
              <w:rPr>
                <w:rFonts w:ascii="Times New Roman" w:eastAsia="仿宋_GB2312" w:hAnsi="Times New Roman"/>
                <w:sz w:val="28"/>
              </w:rPr>
            </w:pPr>
          </w:p>
        </w:tc>
        <w:tc>
          <w:tcPr>
            <w:tcW w:w="1132" w:type="pct"/>
            <w:tcBorders>
              <w:top w:val="single" w:sz="4" w:space="0" w:color="auto"/>
              <w:left w:val="single" w:sz="4" w:space="0" w:color="auto"/>
              <w:right w:val="single" w:sz="4" w:space="0" w:color="auto"/>
            </w:tcBorders>
            <w:vAlign w:val="center"/>
          </w:tcPr>
          <w:p w:rsidR="006024E8" w:rsidRDefault="007C764D">
            <w:pPr>
              <w:spacing w:line="300" w:lineRule="exact"/>
              <w:jc w:val="center"/>
              <w:rPr>
                <w:rFonts w:ascii="Times New Roman" w:eastAsia="仿宋_GB2312" w:hAnsi="Times New Roman"/>
                <w:sz w:val="28"/>
              </w:rPr>
            </w:pPr>
            <w:r>
              <w:rPr>
                <w:rFonts w:ascii="Times New Roman" w:eastAsia="仿宋_GB2312" w:hAnsi="Times New Roman" w:hint="eastAsia"/>
                <w:sz w:val="28"/>
              </w:rPr>
              <w:t>1</w:t>
            </w:r>
            <w:r>
              <w:rPr>
                <w:rFonts w:ascii="Times New Roman" w:eastAsia="仿宋_GB2312" w:hAnsi="Times New Roman"/>
                <w:sz w:val="28"/>
              </w:rPr>
              <w:t>4</w:t>
            </w:r>
            <w:r>
              <w:rPr>
                <w:rFonts w:ascii="Times New Roman" w:eastAsia="仿宋_GB2312" w:hAnsi="Times New Roman" w:hint="eastAsia"/>
                <w:sz w:val="28"/>
              </w:rPr>
              <w:t>:</w:t>
            </w:r>
            <w:r>
              <w:rPr>
                <w:rFonts w:ascii="Times New Roman" w:eastAsia="仿宋_GB2312" w:hAnsi="Times New Roman"/>
                <w:sz w:val="28"/>
              </w:rPr>
              <w:t>30</w:t>
            </w:r>
            <w:r>
              <w:rPr>
                <w:rFonts w:ascii="Times New Roman" w:eastAsia="仿宋_GB2312" w:hAnsi="Times New Roman" w:hint="eastAsia"/>
                <w:sz w:val="28"/>
              </w:rPr>
              <w:t>—</w:t>
            </w:r>
            <w:r>
              <w:rPr>
                <w:rFonts w:ascii="Times New Roman" w:eastAsia="仿宋_GB2312" w:hAnsi="Times New Roman" w:hint="eastAsia"/>
                <w:sz w:val="28"/>
              </w:rPr>
              <w:t>1</w:t>
            </w:r>
            <w:r>
              <w:rPr>
                <w:rFonts w:ascii="Times New Roman" w:eastAsia="仿宋_GB2312" w:hAnsi="Times New Roman"/>
                <w:sz w:val="28"/>
              </w:rPr>
              <w:t>6</w:t>
            </w:r>
            <w:r>
              <w:rPr>
                <w:rFonts w:ascii="Times New Roman" w:eastAsia="仿宋_GB2312" w:hAnsi="Times New Roman" w:hint="eastAsia"/>
                <w:sz w:val="28"/>
              </w:rPr>
              <w:t>:</w:t>
            </w:r>
            <w:r>
              <w:rPr>
                <w:rFonts w:ascii="Times New Roman" w:eastAsia="仿宋_GB2312" w:hAnsi="Times New Roman"/>
                <w:sz w:val="28"/>
              </w:rPr>
              <w:t>00</w:t>
            </w:r>
          </w:p>
        </w:tc>
        <w:tc>
          <w:tcPr>
            <w:tcW w:w="1311" w:type="pct"/>
            <w:tcBorders>
              <w:top w:val="single" w:sz="4" w:space="0" w:color="auto"/>
              <w:left w:val="single" w:sz="4" w:space="0" w:color="auto"/>
              <w:right w:val="single" w:sz="4" w:space="0" w:color="auto"/>
            </w:tcBorders>
            <w:vAlign w:val="center"/>
          </w:tcPr>
          <w:p w:rsidR="006024E8" w:rsidRDefault="007C764D">
            <w:pPr>
              <w:spacing w:line="300" w:lineRule="exact"/>
              <w:jc w:val="center"/>
              <w:rPr>
                <w:rFonts w:ascii="Times New Roman" w:eastAsia="仿宋_GB2312" w:hAnsi="Times New Roman"/>
                <w:sz w:val="28"/>
              </w:rPr>
            </w:pPr>
            <w:r>
              <w:rPr>
                <w:rFonts w:ascii="Times New Roman" w:eastAsia="仿宋_GB2312" w:hAnsi="Times New Roman" w:hint="eastAsia"/>
                <w:sz w:val="28"/>
              </w:rPr>
              <w:t>党史</w:t>
            </w:r>
          </w:p>
        </w:tc>
        <w:tc>
          <w:tcPr>
            <w:tcW w:w="1594" w:type="pct"/>
            <w:tcBorders>
              <w:top w:val="single" w:sz="4" w:space="0" w:color="auto"/>
              <w:left w:val="single" w:sz="4" w:space="0" w:color="auto"/>
              <w:right w:val="single" w:sz="4" w:space="0" w:color="auto"/>
            </w:tcBorders>
            <w:vAlign w:val="center"/>
          </w:tcPr>
          <w:p w:rsidR="006024E8" w:rsidRDefault="007C764D">
            <w:pPr>
              <w:pStyle w:val="a9"/>
              <w:rPr>
                <w:rFonts w:hAnsi="Times New Roman"/>
                <w:sz w:val="28"/>
              </w:rPr>
            </w:pPr>
            <w:r>
              <w:rPr>
                <w:rFonts w:ascii="Times New Roman" w:eastAsia="仿宋_GB2312" w:hAnsi="Times New Roman" w:cstheme="minorBidi" w:hint="eastAsia"/>
                <w:bCs w:val="0"/>
                <w:spacing w:val="0"/>
                <w:kern w:val="2"/>
                <w:sz w:val="28"/>
                <w:szCs w:val="22"/>
              </w:rPr>
              <w:t>马克思主义学院教师</w:t>
            </w:r>
          </w:p>
        </w:tc>
      </w:tr>
      <w:tr w:rsidR="006024E8">
        <w:trPr>
          <w:trHeight w:val="1221"/>
          <w:jc w:val="center"/>
        </w:trPr>
        <w:tc>
          <w:tcPr>
            <w:tcW w:w="961" w:type="pct"/>
            <w:vMerge/>
            <w:tcBorders>
              <w:left w:val="single" w:sz="4" w:space="0" w:color="auto"/>
              <w:right w:val="single" w:sz="4" w:space="0" w:color="auto"/>
            </w:tcBorders>
            <w:vAlign w:val="center"/>
          </w:tcPr>
          <w:p w:rsidR="006024E8" w:rsidRDefault="006024E8">
            <w:pPr>
              <w:spacing w:line="300" w:lineRule="exact"/>
              <w:jc w:val="left"/>
              <w:rPr>
                <w:rFonts w:ascii="Times New Roman" w:eastAsia="仿宋_GB2312" w:hAnsi="Times New Roman"/>
                <w:sz w:val="28"/>
              </w:rPr>
            </w:pPr>
          </w:p>
        </w:tc>
        <w:tc>
          <w:tcPr>
            <w:tcW w:w="1132" w:type="pct"/>
            <w:tcBorders>
              <w:top w:val="single" w:sz="4" w:space="0" w:color="auto"/>
              <w:left w:val="single" w:sz="4" w:space="0" w:color="auto"/>
              <w:right w:val="single" w:sz="4" w:space="0" w:color="auto"/>
            </w:tcBorders>
            <w:vAlign w:val="center"/>
          </w:tcPr>
          <w:p w:rsidR="006024E8" w:rsidRDefault="007C764D">
            <w:pPr>
              <w:spacing w:line="300" w:lineRule="exact"/>
              <w:jc w:val="center"/>
              <w:rPr>
                <w:rFonts w:ascii="Times New Roman" w:eastAsia="仿宋_GB2312" w:hAnsi="Times New Roman"/>
                <w:sz w:val="28"/>
              </w:rPr>
            </w:pPr>
            <w:r>
              <w:rPr>
                <w:rFonts w:ascii="Times New Roman" w:eastAsia="仿宋_GB2312" w:hAnsi="Times New Roman" w:hint="eastAsia"/>
                <w:sz w:val="28"/>
              </w:rPr>
              <w:t>1</w:t>
            </w:r>
            <w:r>
              <w:rPr>
                <w:rFonts w:ascii="Times New Roman" w:eastAsia="仿宋_GB2312" w:hAnsi="Times New Roman"/>
                <w:sz w:val="28"/>
              </w:rPr>
              <w:t>6</w:t>
            </w:r>
            <w:r>
              <w:rPr>
                <w:rFonts w:ascii="Times New Roman" w:eastAsia="仿宋_GB2312" w:hAnsi="Times New Roman" w:hint="eastAsia"/>
                <w:sz w:val="28"/>
              </w:rPr>
              <w:t>:</w:t>
            </w:r>
            <w:r>
              <w:rPr>
                <w:rFonts w:ascii="Times New Roman" w:eastAsia="仿宋_GB2312" w:hAnsi="Times New Roman"/>
                <w:sz w:val="28"/>
              </w:rPr>
              <w:t>10</w:t>
            </w:r>
            <w:r>
              <w:rPr>
                <w:rFonts w:ascii="Times New Roman" w:eastAsia="仿宋_GB2312" w:hAnsi="Times New Roman" w:hint="eastAsia"/>
                <w:sz w:val="28"/>
              </w:rPr>
              <w:t>—</w:t>
            </w:r>
            <w:r>
              <w:rPr>
                <w:rFonts w:ascii="Times New Roman" w:eastAsia="仿宋_GB2312" w:hAnsi="Times New Roman" w:hint="eastAsia"/>
                <w:sz w:val="28"/>
              </w:rPr>
              <w:t>1</w:t>
            </w:r>
            <w:r>
              <w:rPr>
                <w:rFonts w:ascii="Times New Roman" w:eastAsia="仿宋_GB2312" w:hAnsi="Times New Roman"/>
                <w:sz w:val="28"/>
              </w:rPr>
              <w:t>7</w:t>
            </w:r>
            <w:r>
              <w:rPr>
                <w:rFonts w:ascii="Times New Roman" w:eastAsia="仿宋_GB2312" w:hAnsi="Times New Roman" w:hint="eastAsia"/>
                <w:sz w:val="28"/>
              </w:rPr>
              <w:t>:4</w:t>
            </w:r>
            <w:r>
              <w:rPr>
                <w:rFonts w:ascii="Times New Roman" w:eastAsia="仿宋_GB2312" w:hAnsi="Times New Roman"/>
                <w:sz w:val="28"/>
              </w:rPr>
              <w:t>0</w:t>
            </w:r>
          </w:p>
        </w:tc>
        <w:tc>
          <w:tcPr>
            <w:tcW w:w="1311" w:type="pct"/>
            <w:tcBorders>
              <w:top w:val="single" w:sz="4" w:space="0" w:color="auto"/>
              <w:left w:val="single" w:sz="4" w:space="0" w:color="auto"/>
              <w:right w:val="single" w:sz="4" w:space="0" w:color="auto"/>
            </w:tcBorders>
            <w:vAlign w:val="center"/>
          </w:tcPr>
          <w:p w:rsidR="006024E8" w:rsidRDefault="007C764D">
            <w:pPr>
              <w:spacing w:line="300" w:lineRule="exact"/>
              <w:jc w:val="center"/>
              <w:rPr>
                <w:rFonts w:ascii="Times New Roman" w:eastAsia="仿宋_GB2312" w:hAnsi="Times New Roman"/>
                <w:sz w:val="28"/>
              </w:rPr>
            </w:pPr>
            <w:r>
              <w:rPr>
                <w:rFonts w:ascii="Times New Roman" w:eastAsia="仿宋_GB2312" w:hAnsi="Times New Roman" w:hint="eastAsia"/>
                <w:sz w:val="28"/>
              </w:rPr>
              <w:t>党纪党规</w:t>
            </w:r>
          </w:p>
        </w:tc>
        <w:tc>
          <w:tcPr>
            <w:tcW w:w="1594" w:type="pct"/>
            <w:tcBorders>
              <w:top w:val="single" w:sz="4" w:space="0" w:color="auto"/>
              <w:left w:val="single" w:sz="4" w:space="0" w:color="auto"/>
              <w:right w:val="single" w:sz="4" w:space="0" w:color="auto"/>
            </w:tcBorders>
            <w:vAlign w:val="center"/>
          </w:tcPr>
          <w:p w:rsidR="006024E8" w:rsidRDefault="007C764D">
            <w:pPr>
              <w:pStyle w:val="a9"/>
              <w:spacing w:before="0" w:after="0" w:line="300" w:lineRule="exact"/>
              <w:rPr>
                <w:rFonts w:eastAsia="仿宋_GB2312"/>
                <w:sz w:val="28"/>
              </w:rPr>
            </w:pPr>
            <w:r>
              <w:rPr>
                <w:rFonts w:eastAsia="仿宋_GB2312" w:hint="eastAsia"/>
                <w:sz w:val="28"/>
              </w:rPr>
              <w:t>学校纪检监察机构相关人员</w:t>
            </w:r>
          </w:p>
        </w:tc>
      </w:tr>
      <w:tr w:rsidR="006024E8">
        <w:trPr>
          <w:trHeight w:val="1294"/>
          <w:jc w:val="center"/>
        </w:trPr>
        <w:tc>
          <w:tcPr>
            <w:tcW w:w="961" w:type="pct"/>
            <w:vMerge/>
            <w:tcBorders>
              <w:left w:val="single" w:sz="4" w:space="0" w:color="auto"/>
              <w:right w:val="single" w:sz="4" w:space="0" w:color="auto"/>
            </w:tcBorders>
            <w:vAlign w:val="center"/>
          </w:tcPr>
          <w:p w:rsidR="006024E8" w:rsidRDefault="006024E8">
            <w:pPr>
              <w:widowControl/>
              <w:spacing w:line="300" w:lineRule="exact"/>
              <w:jc w:val="left"/>
              <w:rPr>
                <w:rFonts w:ascii="Times New Roman" w:eastAsia="仿宋_GB2312" w:hAnsi="Times New Roman"/>
                <w:sz w:val="28"/>
              </w:rPr>
            </w:pPr>
          </w:p>
        </w:tc>
        <w:tc>
          <w:tcPr>
            <w:tcW w:w="1132" w:type="pct"/>
            <w:tcBorders>
              <w:top w:val="single" w:sz="4" w:space="0" w:color="auto"/>
              <w:left w:val="single" w:sz="4" w:space="0" w:color="auto"/>
              <w:bottom w:val="single" w:sz="4" w:space="0" w:color="auto"/>
              <w:right w:val="single" w:sz="4" w:space="0" w:color="auto"/>
            </w:tcBorders>
            <w:vAlign w:val="center"/>
          </w:tcPr>
          <w:p w:rsidR="006024E8" w:rsidRPr="001D441A" w:rsidRDefault="007C764D">
            <w:pPr>
              <w:spacing w:line="300" w:lineRule="exact"/>
              <w:jc w:val="center"/>
              <w:rPr>
                <w:rFonts w:ascii="Times New Roman" w:eastAsia="仿宋_GB2312" w:hAnsi="Times New Roman"/>
                <w:sz w:val="28"/>
              </w:rPr>
            </w:pPr>
            <w:r w:rsidRPr="001D441A">
              <w:rPr>
                <w:rFonts w:ascii="Times New Roman" w:eastAsia="仿宋_GB2312" w:hAnsi="Times New Roman"/>
                <w:sz w:val="28"/>
              </w:rPr>
              <w:t>1</w:t>
            </w:r>
            <w:r w:rsidRPr="001D441A">
              <w:rPr>
                <w:rFonts w:ascii="Times New Roman" w:eastAsia="仿宋_GB2312" w:hAnsi="Times New Roman" w:hint="eastAsia"/>
                <w:sz w:val="28"/>
              </w:rPr>
              <w:t>7</w:t>
            </w:r>
            <w:r w:rsidRPr="001D441A">
              <w:rPr>
                <w:rFonts w:ascii="Times New Roman" w:eastAsia="仿宋_GB2312" w:hAnsi="Times New Roman"/>
                <w:sz w:val="28"/>
              </w:rPr>
              <w:t>:40</w:t>
            </w:r>
            <w:r w:rsidR="005D3052" w:rsidRPr="001D441A">
              <w:rPr>
                <w:rFonts w:ascii="Times New Roman" w:eastAsia="仿宋_GB2312" w:hAnsi="Times New Roman" w:hint="eastAsia"/>
                <w:sz w:val="28"/>
              </w:rPr>
              <w:t>—</w:t>
            </w:r>
            <w:r w:rsidRPr="001D441A">
              <w:rPr>
                <w:rFonts w:ascii="Times New Roman" w:eastAsia="仿宋_GB2312" w:hAnsi="Times New Roman"/>
                <w:sz w:val="28"/>
              </w:rPr>
              <w:t>1</w:t>
            </w:r>
            <w:r w:rsidRPr="001D441A">
              <w:rPr>
                <w:rFonts w:ascii="Times New Roman" w:eastAsia="仿宋_GB2312" w:hAnsi="Times New Roman" w:hint="eastAsia"/>
                <w:sz w:val="28"/>
              </w:rPr>
              <w:t>8</w:t>
            </w:r>
            <w:r w:rsidRPr="001D441A">
              <w:rPr>
                <w:rFonts w:ascii="Times New Roman" w:eastAsia="仿宋_GB2312" w:hAnsi="仿宋_GB2312" w:hint="eastAsia"/>
                <w:sz w:val="28"/>
              </w:rPr>
              <w:t>:</w:t>
            </w:r>
            <w:r w:rsidRPr="001D441A">
              <w:rPr>
                <w:rFonts w:ascii="Times New Roman" w:eastAsia="仿宋_GB2312" w:hAnsi="仿宋_GB2312"/>
                <w:sz w:val="28"/>
              </w:rPr>
              <w:t>10</w:t>
            </w:r>
          </w:p>
        </w:tc>
        <w:tc>
          <w:tcPr>
            <w:tcW w:w="1311" w:type="pct"/>
            <w:tcBorders>
              <w:top w:val="single" w:sz="4" w:space="0" w:color="auto"/>
              <w:left w:val="single" w:sz="4" w:space="0" w:color="auto"/>
              <w:bottom w:val="single" w:sz="4" w:space="0" w:color="auto"/>
              <w:right w:val="single" w:sz="4" w:space="0" w:color="auto"/>
            </w:tcBorders>
            <w:vAlign w:val="center"/>
          </w:tcPr>
          <w:p w:rsidR="006024E8" w:rsidRPr="001D441A" w:rsidRDefault="007C764D">
            <w:pPr>
              <w:spacing w:line="300" w:lineRule="exact"/>
              <w:ind w:leftChars="-51" w:left="-107" w:firstLineChars="14" w:firstLine="39"/>
              <w:jc w:val="center"/>
              <w:rPr>
                <w:rFonts w:ascii="Times New Roman" w:eastAsia="仿宋_GB2312" w:hAnsi="Times New Roman"/>
                <w:sz w:val="28"/>
              </w:rPr>
            </w:pPr>
            <w:r w:rsidRPr="001D441A">
              <w:rPr>
                <w:rFonts w:ascii="Times New Roman" w:eastAsia="仿宋_GB2312" w:hAnsi="Times New Roman" w:hint="eastAsia"/>
                <w:sz w:val="28"/>
              </w:rPr>
              <w:t>交流研讨</w:t>
            </w:r>
            <w:r w:rsidR="001D441A" w:rsidRPr="001D441A">
              <w:rPr>
                <w:rFonts w:ascii="Times New Roman" w:eastAsia="仿宋_GB2312" w:hAnsi="Times New Roman" w:hint="eastAsia"/>
                <w:sz w:val="28"/>
              </w:rPr>
              <w:t>暨结业式</w:t>
            </w:r>
          </w:p>
        </w:tc>
        <w:tc>
          <w:tcPr>
            <w:tcW w:w="1594" w:type="pct"/>
            <w:tcBorders>
              <w:top w:val="single" w:sz="4" w:space="0" w:color="auto"/>
              <w:left w:val="single" w:sz="4" w:space="0" w:color="auto"/>
              <w:bottom w:val="single" w:sz="4" w:space="0" w:color="auto"/>
              <w:right w:val="single" w:sz="4" w:space="0" w:color="auto"/>
            </w:tcBorders>
            <w:vAlign w:val="center"/>
          </w:tcPr>
          <w:p w:rsidR="006024E8" w:rsidRPr="001D441A" w:rsidRDefault="007C764D">
            <w:pPr>
              <w:spacing w:line="300" w:lineRule="exact"/>
              <w:ind w:leftChars="-51" w:left="-107" w:firstLineChars="14" w:firstLine="39"/>
              <w:jc w:val="center"/>
              <w:rPr>
                <w:rFonts w:ascii="Times New Roman" w:eastAsia="仿宋_GB2312" w:hAnsi="Times New Roman"/>
                <w:sz w:val="28"/>
              </w:rPr>
            </w:pPr>
            <w:r w:rsidRPr="001D441A">
              <w:rPr>
                <w:rFonts w:ascii="Times New Roman" w:eastAsia="仿宋_GB2312" w:hAnsi="Times New Roman" w:hint="eastAsia"/>
                <w:sz w:val="28"/>
              </w:rPr>
              <w:t>组织员代表一名、本科生、研究生、博士生优秀代表各一名</w:t>
            </w:r>
          </w:p>
        </w:tc>
      </w:tr>
    </w:tbl>
    <w:p w:rsidR="006024E8" w:rsidRDefault="006024E8">
      <w:pPr>
        <w:spacing w:line="540" w:lineRule="exact"/>
        <w:jc w:val="left"/>
        <w:rPr>
          <w:rFonts w:ascii="仿宋_GB2312" w:eastAsia="仿宋_GB2312"/>
          <w:b/>
          <w:sz w:val="32"/>
          <w:szCs w:val="32"/>
        </w:rPr>
      </w:pPr>
    </w:p>
    <w:sectPr w:rsidR="006024E8">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B14" w:rsidRDefault="00DA2B14">
      <w:r>
        <w:separator/>
      </w:r>
    </w:p>
  </w:endnote>
  <w:endnote w:type="continuationSeparator" w:id="0">
    <w:p w:rsidR="00DA2B14" w:rsidRDefault="00DA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4E8" w:rsidRDefault="007C764D">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024E8" w:rsidRDefault="007C764D">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024E8" w:rsidRDefault="007C764D">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B14" w:rsidRDefault="00DA2B14">
      <w:r>
        <w:separator/>
      </w:r>
    </w:p>
  </w:footnote>
  <w:footnote w:type="continuationSeparator" w:id="0">
    <w:p w:rsidR="00DA2B14" w:rsidRDefault="00DA2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4E8" w:rsidRDefault="006024E8">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A2NWY5OTdkNGE0OTk2YTdlYjA1MzZlM2FiMjhkNDAifQ=="/>
  </w:docVars>
  <w:rsids>
    <w:rsidRoot w:val="00B76F2F"/>
    <w:rsid w:val="00012BB2"/>
    <w:rsid w:val="000313B7"/>
    <w:rsid w:val="000451CD"/>
    <w:rsid w:val="00097715"/>
    <w:rsid w:val="000978C2"/>
    <w:rsid w:val="000A66FD"/>
    <w:rsid w:val="00117753"/>
    <w:rsid w:val="00132E38"/>
    <w:rsid w:val="00147203"/>
    <w:rsid w:val="001825B8"/>
    <w:rsid w:val="001A7836"/>
    <w:rsid w:val="001D441A"/>
    <w:rsid w:val="001E7EE6"/>
    <w:rsid w:val="001F65AA"/>
    <w:rsid w:val="0020339D"/>
    <w:rsid w:val="00212803"/>
    <w:rsid w:val="00226E0C"/>
    <w:rsid w:val="002334FB"/>
    <w:rsid w:val="00237824"/>
    <w:rsid w:val="00252801"/>
    <w:rsid w:val="0027459A"/>
    <w:rsid w:val="002B3E49"/>
    <w:rsid w:val="002F0B07"/>
    <w:rsid w:val="0032039C"/>
    <w:rsid w:val="00321205"/>
    <w:rsid w:val="00376F1A"/>
    <w:rsid w:val="003B137F"/>
    <w:rsid w:val="00444ADA"/>
    <w:rsid w:val="004452BE"/>
    <w:rsid w:val="00466908"/>
    <w:rsid w:val="00486253"/>
    <w:rsid w:val="004A75F1"/>
    <w:rsid w:val="004B6442"/>
    <w:rsid w:val="004B77FD"/>
    <w:rsid w:val="004E4E8C"/>
    <w:rsid w:val="00511E35"/>
    <w:rsid w:val="005231AE"/>
    <w:rsid w:val="005414AA"/>
    <w:rsid w:val="00597622"/>
    <w:rsid w:val="005A3271"/>
    <w:rsid w:val="005B38BC"/>
    <w:rsid w:val="005D3052"/>
    <w:rsid w:val="005F040E"/>
    <w:rsid w:val="005F74A2"/>
    <w:rsid w:val="00600646"/>
    <w:rsid w:val="006024E8"/>
    <w:rsid w:val="0060647F"/>
    <w:rsid w:val="00647BB3"/>
    <w:rsid w:val="0065076A"/>
    <w:rsid w:val="006513B0"/>
    <w:rsid w:val="00665226"/>
    <w:rsid w:val="006801AE"/>
    <w:rsid w:val="00696488"/>
    <w:rsid w:val="0070189F"/>
    <w:rsid w:val="0074774D"/>
    <w:rsid w:val="00752CDB"/>
    <w:rsid w:val="0076714B"/>
    <w:rsid w:val="00790472"/>
    <w:rsid w:val="00793E03"/>
    <w:rsid w:val="007B0201"/>
    <w:rsid w:val="007B654B"/>
    <w:rsid w:val="007C764D"/>
    <w:rsid w:val="007D1495"/>
    <w:rsid w:val="007D531E"/>
    <w:rsid w:val="00800D39"/>
    <w:rsid w:val="00801E7D"/>
    <w:rsid w:val="008078C4"/>
    <w:rsid w:val="008167A3"/>
    <w:rsid w:val="008370B2"/>
    <w:rsid w:val="00853194"/>
    <w:rsid w:val="008603B1"/>
    <w:rsid w:val="008B655E"/>
    <w:rsid w:val="008B70E0"/>
    <w:rsid w:val="008C22EE"/>
    <w:rsid w:val="008D381B"/>
    <w:rsid w:val="008D79FE"/>
    <w:rsid w:val="008E10E5"/>
    <w:rsid w:val="008F2A9F"/>
    <w:rsid w:val="00903A78"/>
    <w:rsid w:val="00904BA4"/>
    <w:rsid w:val="00905DF4"/>
    <w:rsid w:val="009271FD"/>
    <w:rsid w:val="00995A81"/>
    <w:rsid w:val="009A40FC"/>
    <w:rsid w:val="009B3F0D"/>
    <w:rsid w:val="009B542D"/>
    <w:rsid w:val="009D7D97"/>
    <w:rsid w:val="009E4AE8"/>
    <w:rsid w:val="00A2792A"/>
    <w:rsid w:val="00A34B8D"/>
    <w:rsid w:val="00A4160A"/>
    <w:rsid w:val="00A425D9"/>
    <w:rsid w:val="00A50A1F"/>
    <w:rsid w:val="00A67686"/>
    <w:rsid w:val="00A9235B"/>
    <w:rsid w:val="00AA111F"/>
    <w:rsid w:val="00AE63A8"/>
    <w:rsid w:val="00AF7D50"/>
    <w:rsid w:val="00B20622"/>
    <w:rsid w:val="00B26600"/>
    <w:rsid w:val="00B56BE3"/>
    <w:rsid w:val="00B76DAE"/>
    <w:rsid w:val="00B76F2F"/>
    <w:rsid w:val="00B80235"/>
    <w:rsid w:val="00B92BAA"/>
    <w:rsid w:val="00BE3595"/>
    <w:rsid w:val="00BF1F0C"/>
    <w:rsid w:val="00C15EF5"/>
    <w:rsid w:val="00C25EB2"/>
    <w:rsid w:val="00C82129"/>
    <w:rsid w:val="00C8664B"/>
    <w:rsid w:val="00CD78C0"/>
    <w:rsid w:val="00D05A4F"/>
    <w:rsid w:val="00D123F4"/>
    <w:rsid w:val="00D1649C"/>
    <w:rsid w:val="00D323A3"/>
    <w:rsid w:val="00D719B1"/>
    <w:rsid w:val="00D80B08"/>
    <w:rsid w:val="00D82C83"/>
    <w:rsid w:val="00D94C3D"/>
    <w:rsid w:val="00D97F72"/>
    <w:rsid w:val="00DA0564"/>
    <w:rsid w:val="00DA2B14"/>
    <w:rsid w:val="00DE2581"/>
    <w:rsid w:val="00DE5652"/>
    <w:rsid w:val="00E13CFC"/>
    <w:rsid w:val="00E2110C"/>
    <w:rsid w:val="00E34B28"/>
    <w:rsid w:val="00E51BE7"/>
    <w:rsid w:val="00E547E8"/>
    <w:rsid w:val="00E55334"/>
    <w:rsid w:val="00E560A6"/>
    <w:rsid w:val="00E65D3C"/>
    <w:rsid w:val="00EB2B8F"/>
    <w:rsid w:val="00EC0ED3"/>
    <w:rsid w:val="00EC46CF"/>
    <w:rsid w:val="00ED3559"/>
    <w:rsid w:val="00EE1220"/>
    <w:rsid w:val="00F02A5E"/>
    <w:rsid w:val="00F82F39"/>
    <w:rsid w:val="00FA1924"/>
    <w:rsid w:val="00FD6F64"/>
    <w:rsid w:val="00FE61F9"/>
    <w:rsid w:val="00FE654D"/>
    <w:rsid w:val="01BB5A85"/>
    <w:rsid w:val="0C880C59"/>
    <w:rsid w:val="10B95885"/>
    <w:rsid w:val="1A5F49C1"/>
    <w:rsid w:val="1E0867D4"/>
    <w:rsid w:val="1E312EFF"/>
    <w:rsid w:val="25981AB5"/>
    <w:rsid w:val="277976C4"/>
    <w:rsid w:val="2F1016E0"/>
    <w:rsid w:val="3AEA64B7"/>
    <w:rsid w:val="3F2178CB"/>
    <w:rsid w:val="47835CCA"/>
    <w:rsid w:val="553E76D4"/>
    <w:rsid w:val="57415259"/>
    <w:rsid w:val="63326AC7"/>
    <w:rsid w:val="670A5668"/>
    <w:rsid w:val="69DB32EB"/>
    <w:rsid w:val="70441BEA"/>
    <w:rsid w:val="70E705DE"/>
    <w:rsid w:val="79E65AC0"/>
    <w:rsid w:val="7ADF50C8"/>
    <w:rsid w:val="7EAA3022"/>
    <w:rsid w:val="7EFC7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93FBC"/>
  <w15:docId w15:val="{5CD6F2B8-E934-41D4-9F45-70AFA173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kern w:val="2"/>
      <w:sz w:val="18"/>
      <w:szCs w:val="18"/>
    </w:rPr>
  </w:style>
  <w:style w:type="paragraph" w:customStyle="1" w:styleId="a9">
    <w:name w:val="表格文字"/>
    <w:qFormat/>
    <w:pPr>
      <w:widowControl w:val="0"/>
      <w:spacing w:before="25" w:after="25"/>
      <w:jc w:val="both"/>
    </w:pPr>
    <w:rPr>
      <w:rFonts w:ascii="Calibri" w:eastAsia="宋体" w:hAnsi="Calibri" w:cs="Times New Roman"/>
      <w:bCs/>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6</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赵丽君</dc:creator>
  <cp:lastModifiedBy>赵丽君</cp:lastModifiedBy>
  <cp:revision>185</cp:revision>
  <cp:lastPrinted>2023-09-07T07:58:00Z</cp:lastPrinted>
  <dcterms:created xsi:type="dcterms:W3CDTF">2023-09-01T02:39:00Z</dcterms:created>
  <dcterms:modified xsi:type="dcterms:W3CDTF">2023-09-07T07:58:00Z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53DBA4783DC14203AF386981A2C2D9C2_12</vt:lpwstr>
  </property>
</Properties>
</file>