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" w:leftChars="-199" w:hanging="416" w:hangingChars="130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202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4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年广西壮族自治区研究生导师培训异步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点播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课程列表</w:t>
      </w:r>
      <w:bookmarkEnd w:id="0"/>
    </w:p>
    <w:tbl>
      <w:tblPr>
        <w:tblStyle w:val="3"/>
        <w:tblW w:w="139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5558"/>
        <w:gridCol w:w="1293"/>
        <w:gridCol w:w="4384"/>
        <w:gridCol w:w="13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DD9C4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仿宋"/>
                <w:color w:val="auto"/>
                <w:kern w:val="0"/>
                <w:sz w:val="24"/>
                <w:highlight w:val="none"/>
              </w:rPr>
              <w:t>模块名称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DD9C4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仿宋"/>
                <w:color w:val="auto"/>
                <w:kern w:val="0"/>
                <w:sz w:val="24"/>
                <w:highlight w:val="none"/>
              </w:rPr>
              <w:t>课程列表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DD9C4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仿宋"/>
                <w:color w:val="auto"/>
                <w:kern w:val="0"/>
                <w:sz w:val="24"/>
                <w:highlight w:val="none"/>
              </w:rPr>
              <w:t>主讲人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DD9C4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仿宋"/>
                <w:color w:val="auto"/>
                <w:kern w:val="0"/>
                <w:sz w:val="24"/>
                <w:highlight w:val="none"/>
              </w:rPr>
              <w:t>职务职称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DD9C4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仿宋"/>
                <w:color w:val="auto"/>
                <w:kern w:val="0"/>
                <w:sz w:val="24"/>
                <w:highlight w:val="none"/>
              </w:rPr>
              <w:t>时长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研究生培养模式实践</w:t>
            </w:r>
          </w:p>
        </w:tc>
        <w:tc>
          <w:tcPr>
            <w:tcW w:w="5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专业学位研究生培养的国际视野与本土经验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张  炜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浙江大学中国科教战略研究院副院长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5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专业学位研究生卓越培养模式新探索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张文安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浙江工业大学信息工程学院院长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5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专业学位研究生培养模式改革与实践教学探索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周润智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沈阳师范大学教授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105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5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从专业视野到专业实践指导——研究生专业培养的五大要素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刘平青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北京理工大学产业发展与人力资源开发研究中心主任、教授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130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5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高水平博士研究生培养的要素解读与经验实践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赵世奎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北京航空航天大学人文社会科学学院副院长、研究员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导师素养与能力提升</w:t>
            </w:r>
          </w:p>
        </w:tc>
        <w:tc>
          <w:tcPr>
            <w:tcW w:w="5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教师-教育-教学：做研究生成长的引路人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高  夯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东北师范大学教授、博士生导师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115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5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研究生导师的自身建设与研究生的培养——一位工科类导师的认识与思考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陈庆章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浙江工业大学计算机学院教授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146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5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规矩内外与育人之理——优秀导师的研究生培养经历与启示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刘平青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北京理工大学产业发展与人力资源开发研究中心主任、教授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5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研究生课程思政建设的有效路径和要点建议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田洪鋆,陈璐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吉林大学教师教学发展中心,吉林大学副主任,副教授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107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5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认识和把握研究生教学和本科生教学的不同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宋丽梅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天津工业大学控制科学与工程学院教授、博士生导师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研究生培养方法与实务</w:t>
            </w:r>
          </w:p>
        </w:tc>
        <w:tc>
          <w:tcPr>
            <w:tcW w:w="5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高水平专业学位研究生培养方案的设计、修订与执行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潘慧峰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对外经济贸易大学金融学院教授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5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研究生学术思维与表达训练“525”三级进阶模式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毛浩然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中国石油大学（华东）外国语学院院长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5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导师如何有效指导研究生开展研究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李  静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北京师范大学经济与工商管理学院副教授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5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如何引导研究生养成科研道德，践行科研诚信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谭明方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中南财经政法大学教授、博士生导师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133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5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艺术类专业研究生培养的经验与实践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燕  昱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兰州大学艺术学院科研、研究生副院长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6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研究生论文指导方略</w:t>
            </w:r>
          </w:p>
        </w:tc>
        <w:tc>
          <w:tcPr>
            <w:tcW w:w="5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学位论文撰写的基础与基本结构——以教育硕士论文写作为例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石  艳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东北师范大学教授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5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研究生学位论文指导的问题与对策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毛浩然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中国石油大学（华东）外国语学院院长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5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诊断与指导高水平学位论文的“四诊”“八纲”“三讲”——以人文学科研究生学位论文为例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highlight w:val="none"/>
                <w:lang w:bidi="ar"/>
              </w:rPr>
              <w:t>范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highlight w:val="none"/>
                <w:lang w:bidi="ar"/>
              </w:rPr>
              <w:t xml:space="preserve">  </w:t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highlight w:val="none"/>
                <w:lang w:bidi="ar"/>
              </w:rPr>
              <w:t>莉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中央财经大学外国语学院教授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144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5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思政类学术论文选题与论证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刘书林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清华大学二级教授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和谐导学关系建设经验</w:t>
            </w:r>
          </w:p>
        </w:tc>
        <w:tc>
          <w:tcPr>
            <w:tcW w:w="5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导师如何有效促进师生间的高效交流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李  静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北京师范大学经济与工商管理学院副教授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5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研究生导师与研究生沟通的艺术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张  平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北京邮电大学学工部（处）副部（处）长兼心理素质教育中心主任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5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研究生导师如何开展心理健康教育工作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刘海娟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中国矿业大学（北京）心理健康教育咨询中心主任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5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有效指导 潜心育人——构建和谐导学关系的实践与体悟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徐昭峰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辽宁师范大学研究生院院长，教授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65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*说明：课程主讲人职务为课程录制时的职务</w:t>
      </w:r>
    </w:p>
    <w:p>
      <w:pPr>
        <w:spacing w:line="560" w:lineRule="exact"/>
        <w:rPr>
          <w:rFonts w:hint="eastAsia" w:ascii="黑体" w:hAnsi="黑体" w:eastAsia="黑体" w:cs="仿宋"/>
          <w:sz w:val="32"/>
          <w:szCs w:val="32"/>
        </w:rPr>
        <w:sectPr>
          <w:pgSz w:w="16838" w:h="11906" w:orient="landscape"/>
          <w:pgMar w:top="1587" w:right="2098" w:bottom="1474" w:left="1985" w:header="851" w:footer="1559" w:gutter="0"/>
          <w:pgNumType w:fmt="decimal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kM2E2NWE0OGJhMmIwOWQ1MmMxZTY2Y2Y4NmE2NmQifQ=="/>
  </w:docVars>
  <w:rsids>
    <w:rsidRoot w:val="1504367D"/>
    <w:rsid w:val="1504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4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7">
    <w:name w:val="font31"/>
    <w:basedOn w:val="4"/>
    <w:qFormat/>
    <w:uiPriority w:val="0"/>
    <w:rPr>
      <w:rFonts w:ascii="等线" w:hAnsi="等线" w:eastAsia="等线" w:cs="等线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2024-06-20T07:42:00Z</dcterms:created>
  <dc:creator>刘正</dc:creator>
  <cp:lastModifiedBy>刘正</cp:lastModifiedBy>
  <dcterms:modified xsi:type="dcterms:W3CDTF">2024-06-20T07:44:08Z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43639281352842F4B126C5B29438A921_11</vt:lpwstr>
  </property>
</Properties>
</file>