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高校干部数字素养与教育数字化能力提升专题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网络培训回执表</w:t>
      </w:r>
    </w:p>
    <w:bookmarkEnd w:id="0"/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负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责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联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系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单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位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意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 xml:space="preserve">                                            单位盖章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汇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款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信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收款单位：国家教育行政学院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地址电话：北京市大兴区清源北路8号 010-69248888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开户银行：工行北京体育场支行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账号：0200053009014409667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联行号：102100005307</w:t>
            </w: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请在汇款时说明：</w:t>
            </w:r>
            <w:r>
              <w:rPr>
                <w:rFonts w:hint="eastAsia" w:eastAsia="仿宋"/>
                <w:b/>
                <w:bCs/>
                <w:sz w:val="24"/>
                <w:szCs w:val="22"/>
              </w:rPr>
              <w:t>高校干部数字素养与教育数字化能力提升专题网络培训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开票金额：</w:t>
            </w:r>
          </w:p>
        </w:tc>
      </w:tr>
    </w:tbl>
    <w:p>
      <w:pPr>
        <w:rPr>
          <w:rFonts w:hint="eastAsia" w:ascii="Calibri" w:hAnsi="Calibri" w:eastAsia="仿宋_GB2312" w:cs="黑体"/>
          <w:szCs w:val="22"/>
          <w:lang w:eastAsia="zh-CN"/>
        </w:rPr>
      </w:pPr>
      <w:r>
        <w:rPr>
          <w:rFonts w:hint="eastAsia" w:ascii="仿宋_GB2312" w:hAnsi="Calibri" w:eastAsia="仿宋_GB2312" w:cs="黑体"/>
          <w:sz w:val="24"/>
          <w:szCs w:val="22"/>
        </w:rPr>
        <w:t>说明：请参训单位认真填写此表，与国家教育行政学院联系，以便尽快安排培训</w:t>
      </w:r>
      <w:r>
        <w:rPr>
          <w:rFonts w:hint="eastAsia" w:ascii="仿宋_GB2312" w:hAnsi="Calibri" w:eastAsia="仿宋_GB2312" w:cs="黑体"/>
          <w:sz w:val="24"/>
          <w:szCs w:val="22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YTQ3OWJmMDYzMzJiMWJhYzk5MmQ1ZjFhYTFjMWEifQ=="/>
  </w:docVars>
  <w:rsids>
    <w:rsidRoot w:val="7988134D"/>
    <w:rsid w:val="0DD4476E"/>
    <w:rsid w:val="798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2024-06-21T01:15:00Z</dcterms:created>
  <dc:creator>♧</dc:creator>
  <cp:lastModifiedBy>♧</cp:lastModifiedBy>
  <dcterms:modified xsi:type="dcterms:W3CDTF">2024-06-21T01:15:59Z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FDECCCFBFCE040A08B79D36284BD2E83_11</vt:lpwstr>
  </property>
</Properties>
</file>