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bCs/>
          <w:sz w:val="44"/>
          <w:szCs w:val="44"/>
        </w:rPr>
        <w:t>体检注意事项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时间：</w:t>
      </w:r>
      <w:bookmarkStart w:id="0" w:name="_GoBack"/>
      <w:bookmarkEnd w:id="0"/>
      <w:r>
        <w:rPr>
          <w:rFonts w:hint="eastAsia" w:ascii="楷体_GB2312" w:eastAsia="楷体_GB2312"/>
          <w:b/>
          <w:sz w:val="24"/>
        </w:rPr>
        <w:t>7:30一 11：30 （10：30以后抽血停止）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为系统了解您的健康状况、建立个人健康档案，请您携带身份证、医保卡，填写个人信息表并提供个人身份证号，我们会充分保护您的隐私权。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取报告时间：普通入职体检需四个工作日，普通健康体检需五个工作日，有妇科检查者需十个工作日，医保免费体检者需一个月后到社区取报告，单位团检体检者，集体取报告。（取报告时间为周一至周五下午2:00-5:00)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为确保检查数据的准确性，保持日常生活规律；检前三天勿食过于油腻、高蛋白食物，勿饮酒；检查前1日饮食宜清淡，勿食猪肝，猪血等高脂食物，不要饮酒，晚上应早休息，避免疲劳不宜做剧烈运动，体检当天停止晨练。体检前日晚餐后禁食，保持空腹8</w:t>
      </w:r>
      <w:r>
        <w:rPr>
          <w:rFonts w:ascii="楷体_GB2312" w:eastAsia="楷体_GB2312"/>
          <w:b/>
          <w:sz w:val="24"/>
        </w:rPr>
        <w:t>—</w:t>
      </w:r>
      <w:r>
        <w:rPr>
          <w:rFonts w:hint="eastAsia" w:ascii="楷体_GB2312" w:eastAsia="楷体_GB2312"/>
          <w:b/>
          <w:sz w:val="24"/>
        </w:rPr>
        <w:t>14小时。检查当日早晨需空腹采血、空腹B超检查后方可进餐，餐厅在本中心。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慢性病患者如高血压及冠心病的降压、抗凝和抗栓治疗，不能贸然停药或推迟服药， 应清晨服药后再接受体检，饮少量的清水（少于20ml）送服平时服用的药物，不会影响检查结果。 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体检当日最好着宽松休闲之衣物，以方便各种检查；勿穿有扣子或金属饰物的内衣，女性不要穿连衣裙及连裤袜，以免影响X光检查的结果。备孕、受孕、哺乳期女性，勿做放射检查。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女性应避开月经期体检，月经期间请勿留取尿液检查或行妇科检查。妇科检查及阴超者，仅限于已婚女性。妇科检查要求检前排空小便，妇科B超检查则要求膀胱充盈。做阴道彩超的，需先留尿检，然后做妇科检查，之后再做阴超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勿携带贵重物品，并妥善保管好您随身所带物品，避免丢失！</w:t>
      </w:r>
    </w:p>
    <w:p>
      <w:pPr>
        <w:numPr>
          <w:ilvl w:val="0"/>
          <w:numId w:val="1"/>
        </w:numPr>
        <w:spacing w:line="440" w:lineRule="exac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体检仅限于本人，不得由他人顶替，一经发现，追究本人责任。</w:t>
      </w:r>
    </w:p>
    <w:p>
      <w:pPr>
        <w:pStyle w:val="9"/>
        <w:numPr>
          <w:ilvl w:val="0"/>
          <w:numId w:val="1"/>
        </w:numPr>
        <w:spacing w:line="440" w:lineRule="exact"/>
        <w:ind w:firstLineChars="0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体检当日，请先到咨询台签到取号领取体检指引单，随即至采血处及B超处刷体检条码签到取号。</w:t>
      </w:r>
    </w:p>
    <w:p>
      <w:pPr>
        <w:numPr>
          <w:ilvl w:val="0"/>
          <w:numId w:val="1"/>
        </w:numPr>
        <w:spacing w:line="440" w:lineRule="exac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体检进行中您如有任何困难请及时与导检服务人员联系。全部检查项目完毕后请您将体检指引单交至服务台，如有不查的项目，请告之。体检完毕，请您留下宝贵意见以便我们更好地改进工作，感谢您的支持与合作。 </w:t>
      </w:r>
    </w:p>
    <w:p>
      <w:pPr>
        <w:spacing w:line="440" w:lineRule="exact"/>
        <w:jc w:val="center"/>
        <w:rPr>
          <w:rFonts w:hint="eastAsia" w:ascii="楷体_GB2312" w:eastAsia="楷体_GB2312"/>
          <w:b/>
          <w:sz w:val="24"/>
        </w:rPr>
      </w:pPr>
    </w:p>
    <w:p>
      <w:pPr>
        <w:spacing w:line="440" w:lineRule="exact"/>
        <w:jc w:val="center"/>
        <w:rPr>
          <w:rFonts w:ascii="楷体_GB2312" w:eastAsia="楷体_GB2312"/>
          <w:b/>
          <w:sz w:val="24"/>
        </w:rPr>
      </w:pPr>
    </w:p>
    <w:p>
      <w:pPr>
        <w:spacing w:line="44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体检中心联系电话86369394  86369392</w:t>
      </w:r>
    </w:p>
    <w:p>
      <w:pPr>
        <w:spacing w:line="44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邮箱：</w:t>
      </w:r>
      <w:r>
        <w:fldChar w:fldCharType="begin"/>
      </w:r>
      <w:r>
        <w:instrText xml:space="preserve"> HYPERLINK "mailto:tijian.zhongxin@163.com" </w:instrText>
      </w:r>
      <w:r>
        <w:fldChar w:fldCharType="separate"/>
      </w:r>
      <w:r>
        <w:rPr>
          <w:rStyle w:val="6"/>
          <w:rFonts w:hint="eastAsia" w:ascii="楷体_GB2312" w:eastAsia="楷体_GB2312"/>
          <w:b/>
          <w:sz w:val="24"/>
        </w:rPr>
        <w:t>tijian.zhongxin@163.com</w:t>
      </w:r>
      <w:r>
        <w:rPr>
          <w:rStyle w:val="6"/>
          <w:rFonts w:hint="eastAsia" w:ascii="楷体_GB2312" w:eastAsia="楷体_GB2312"/>
          <w:b/>
          <w:sz w:val="24"/>
        </w:rPr>
        <w:fldChar w:fldCharType="end"/>
      </w:r>
    </w:p>
    <w:p>
      <w:pPr>
        <w:spacing w:line="440" w:lineRule="exact"/>
        <w:ind w:firstLine="2932" w:firstLineChars="1217"/>
        <w:rPr>
          <w:rFonts w:ascii="楷体_GB2312" w:eastAsia="楷体_GB2312"/>
          <w:b/>
          <w:bCs/>
          <w:sz w:val="44"/>
          <w:szCs w:val="44"/>
        </w:rPr>
      </w:pPr>
      <w:r>
        <w:rPr>
          <w:rFonts w:hint="eastAsia" w:ascii="楷体_GB2312" w:eastAsia="楷体_GB2312"/>
          <w:b/>
          <w:sz w:val="24"/>
        </w:rPr>
        <w:t>南京市中医院健康管理中心-体检中心</w:t>
      </w:r>
    </w:p>
    <w:sectPr>
      <w:headerReference r:id="rId3" w:type="default"/>
      <w:pgSz w:w="11906" w:h="16838"/>
      <w:pgMar w:top="1077" w:right="1077" w:bottom="107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D212F"/>
    <w:multiLevelType w:val="multilevel"/>
    <w:tmpl w:val="237D212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zVhMTNlYmYwMDY5NjU3NGYyNjkwODVhMWU3YjkifQ=="/>
  </w:docVars>
  <w:rsids>
    <w:rsidRoot w:val="002E3DC1"/>
    <w:rsid w:val="00002738"/>
    <w:rsid w:val="002E3DC1"/>
    <w:rsid w:val="00307DE9"/>
    <w:rsid w:val="00336192"/>
    <w:rsid w:val="003718ED"/>
    <w:rsid w:val="006338B1"/>
    <w:rsid w:val="0063642B"/>
    <w:rsid w:val="006C1340"/>
    <w:rsid w:val="00793CDF"/>
    <w:rsid w:val="00B232F8"/>
    <w:rsid w:val="00B338A2"/>
    <w:rsid w:val="00BA0BAA"/>
    <w:rsid w:val="00C20B63"/>
    <w:rsid w:val="00F41967"/>
    <w:rsid w:val="00F767FE"/>
    <w:rsid w:val="05991C3F"/>
    <w:rsid w:val="083004F6"/>
    <w:rsid w:val="123C3189"/>
    <w:rsid w:val="145A377D"/>
    <w:rsid w:val="17BC7A57"/>
    <w:rsid w:val="1BC2542A"/>
    <w:rsid w:val="1E833F57"/>
    <w:rsid w:val="1F9E7045"/>
    <w:rsid w:val="1FE1297A"/>
    <w:rsid w:val="206A13D0"/>
    <w:rsid w:val="25BA63D2"/>
    <w:rsid w:val="2CED34CC"/>
    <w:rsid w:val="344E4E43"/>
    <w:rsid w:val="3E3578C4"/>
    <w:rsid w:val="448A1C38"/>
    <w:rsid w:val="544D3F93"/>
    <w:rsid w:val="559C3224"/>
    <w:rsid w:val="5C15485C"/>
    <w:rsid w:val="6B5D6B54"/>
    <w:rsid w:val="71DC2C89"/>
    <w:rsid w:val="752D25D6"/>
    <w:rsid w:val="79941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807</Characters>
  <Lines>6</Lines>
  <Paragraphs>1</Paragraphs>
  <TotalTime>2</TotalTime>
  <ScaleCrop>false</ScaleCrop>
  <LinksUpToDate>false</LinksUpToDate>
  <CharactersWithSpaces>947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2019-08-29T06:22:00Z</dcterms:created>
  <dc:creator>PC</dc:creator>
  <cp:lastModifiedBy>YW</cp:lastModifiedBy>
  <cp:lastPrinted>2019-03-15T02:06:00Z</cp:lastPrinted>
  <dcterms:modified xsi:type="dcterms:W3CDTF">2024-04-14T02:11:53Z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3467DAAE3AF843958B2E9AED4D009971_13</vt:lpwstr>
  </property>
</Properties>
</file>